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C3DE" w14:textId="77777777" w:rsidR="004B7B92" w:rsidRPr="00E30248" w:rsidRDefault="00FC75BB" w:rsidP="0072646B">
      <w:pPr>
        <w:jc w:val="center"/>
        <w:rPr>
          <w:rFonts w:ascii="Arial" w:hAnsi="Arial" w:cs="Arial"/>
          <w:b/>
          <w:bCs/>
          <w:sz w:val="72"/>
          <w:szCs w:val="72"/>
        </w:rPr>
      </w:pPr>
      <w:r>
        <w:rPr>
          <w:noProof/>
          <w:sz w:val="72"/>
          <w:szCs w:val="72"/>
          <w:lang w:eastAsia="en-US"/>
        </w:rPr>
        <w:drawing>
          <wp:anchor distT="0" distB="0" distL="114300" distR="114300" simplePos="0" relativeHeight="251658752" behindDoc="0" locked="0" layoutInCell="1" allowOverlap="1" wp14:anchorId="1ECEB04F" wp14:editId="3598BDCA">
            <wp:simplePos x="0" y="0"/>
            <wp:positionH relativeFrom="column">
              <wp:posOffset>664210</wp:posOffset>
            </wp:positionH>
            <wp:positionV relativeFrom="paragraph">
              <wp:posOffset>-90805</wp:posOffset>
            </wp:positionV>
            <wp:extent cx="744855" cy="7073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SR-Pretzel-Logo_7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4855" cy="707390"/>
                    </a:xfrm>
                    <a:prstGeom prst="rect">
                      <a:avLst/>
                    </a:prstGeom>
                  </pic:spPr>
                </pic:pic>
              </a:graphicData>
            </a:graphic>
            <wp14:sizeRelH relativeFrom="margin">
              <wp14:pctWidth>0</wp14:pctWidth>
            </wp14:sizeRelH>
            <wp14:sizeRelV relativeFrom="margin">
              <wp14:pctHeight>0</wp14:pctHeight>
            </wp14:sizeRelV>
          </wp:anchor>
        </w:drawing>
      </w:r>
      <w:r w:rsidR="003F34B3">
        <w:rPr>
          <w:sz w:val="72"/>
          <w:szCs w:val="72"/>
        </w:rPr>
        <w:t xml:space="preserve"> </w:t>
      </w:r>
      <w:r w:rsidR="003F34B3" w:rsidRPr="00CE2B77">
        <w:rPr>
          <w:sz w:val="72"/>
          <w:szCs w:val="72"/>
        </w:rPr>
        <w:t xml:space="preserve"> </w:t>
      </w:r>
      <w:r w:rsidR="00BF1140" w:rsidRPr="00E30248">
        <w:rPr>
          <w:rFonts w:ascii="Arial" w:hAnsi="Arial" w:cs="Arial"/>
          <w:sz w:val="72"/>
          <w:szCs w:val="72"/>
        </w:rPr>
        <w:t xml:space="preserve">Supplier </w:t>
      </w:r>
      <w:r w:rsidR="009955A9" w:rsidRPr="00E30248">
        <w:rPr>
          <w:rFonts w:ascii="Arial" w:hAnsi="Arial" w:cs="Arial"/>
          <w:sz w:val="72"/>
          <w:szCs w:val="72"/>
        </w:rPr>
        <w:t>Handbook</w:t>
      </w:r>
    </w:p>
    <w:p w14:paraId="4FF1DF15" w14:textId="77777777" w:rsidR="004B7B92" w:rsidRDefault="004B7B92" w:rsidP="004B7B92">
      <w:pPr>
        <w:jc w:val="center"/>
        <w:rPr>
          <w:b/>
          <w:bCs/>
          <w:sz w:val="36"/>
        </w:rPr>
      </w:pPr>
    </w:p>
    <w:p w14:paraId="0D0814C1" w14:textId="77777777" w:rsidR="0072646B" w:rsidRPr="00E30248" w:rsidRDefault="00BF1140" w:rsidP="0072646B">
      <w:pPr>
        <w:jc w:val="center"/>
        <w:rPr>
          <w:rFonts w:ascii="Arial" w:hAnsi="Arial" w:cs="Arial"/>
          <w:b/>
          <w:bCs/>
          <w:sz w:val="24"/>
          <w:szCs w:val="24"/>
        </w:rPr>
      </w:pPr>
      <w:r w:rsidRPr="00E30248">
        <w:rPr>
          <w:rFonts w:ascii="Arial" w:hAnsi="Arial" w:cs="Arial"/>
          <w:b/>
          <w:bCs/>
          <w:sz w:val="24"/>
          <w:szCs w:val="24"/>
        </w:rPr>
        <w:t>Initial Release: March 10, 2007</w:t>
      </w:r>
    </w:p>
    <w:p w14:paraId="0A10E7B7" w14:textId="54B0B653" w:rsidR="009904ED" w:rsidRPr="002D5D32" w:rsidRDefault="009904ED" w:rsidP="0072646B">
      <w:pPr>
        <w:jc w:val="center"/>
        <w:rPr>
          <w:rFonts w:ascii="Arial" w:hAnsi="Arial" w:cs="Arial"/>
          <w:b/>
          <w:bCs/>
          <w:sz w:val="24"/>
          <w:szCs w:val="24"/>
        </w:rPr>
      </w:pPr>
      <w:r w:rsidRPr="002D5D32">
        <w:rPr>
          <w:rFonts w:ascii="Arial" w:hAnsi="Arial" w:cs="Arial"/>
          <w:b/>
          <w:bCs/>
          <w:sz w:val="24"/>
          <w:szCs w:val="24"/>
        </w:rPr>
        <w:t>Revised:</w:t>
      </w:r>
      <w:r w:rsidR="00295DB2" w:rsidRPr="002D5D32">
        <w:rPr>
          <w:rFonts w:ascii="Arial" w:hAnsi="Arial" w:cs="Arial"/>
          <w:b/>
          <w:bCs/>
          <w:sz w:val="24"/>
          <w:szCs w:val="24"/>
        </w:rPr>
        <w:t xml:space="preserve"> </w:t>
      </w:r>
      <w:bookmarkStart w:id="0" w:name="_Hlk187743284"/>
      <w:r w:rsidR="00E92BDA">
        <w:rPr>
          <w:rFonts w:ascii="Arial" w:hAnsi="Arial" w:cs="Arial"/>
          <w:b/>
          <w:bCs/>
          <w:sz w:val="24"/>
          <w:szCs w:val="24"/>
        </w:rPr>
        <w:t>April 30</w:t>
      </w:r>
      <w:r w:rsidR="00221300">
        <w:rPr>
          <w:rFonts w:ascii="Arial" w:hAnsi="Arial" w:cs="Arial"/>
          <w:b/>
          <w:bCs/>
          <w:sz w:val="24"/>
          <w:szCs w:val="24"/>
        </w:rPr>
        <w:t>, 202</w:t>
      </w:r>
      <w:bookmarkEnd w:id="0"/>
      <w:r w:rsidR="00EC1CC1">
        <w:rPr>
          <w:rFonts w:ascii="Arial" w:hAnsi="Arial" w:cs="Arial"/>
          <w:b/>
          <w:bCs/>
          <w:sz w:val="24"/>
          <w:szCs w:val="24"/>
        </w:rPr>
        <w:t>6</w:t>
      </w:r>
    </w:p>
    <w:p w14:paraId="4596026A" w14:textId="59711818" w:rsidR="009775EE" w:rsidRPr="002D5D32" w:rsidRDefault="00295DB2" w:rsidP="009904ED">
      <w:pPr>
        <w:jc w:val="center"/>
        <w:rPr>
          <w:b/>
          <w:bCs/>
          <w:sz w:val="24"/>
          <w:szCs w:val="24"/>
        </w:rPr>
      </w:pPr>
      <w:r w:rsidRPr="002D5D32">
        <w:rPr>
          <w:rFonts w:ascii="Arial" w:hAnsi="Arial" w:cs="Arial"/>
          <w:b/>
          <w:bCs/>
          <w:sz w:val="24"/>
          <w:szCs w:val="24"/>
        </w:rPr>
        <w:t xml:space="preserve">Effective: </w:t>
      </w:r>
      <w:r w:rsidR="009E0856">
        <w:rPr>
          <w:rFonts w:ascii="Arial" w:hAnsi="Arial" w:cs="Arial"/>
          <w:b/>
          <w:bCs/>
          <w:sz w:val="24"/>
          <w:szCs w:val="24"/>
        </w:rPr>
        <w:t>April 30, 2026</w:t>
      </w:r>
    </w:p>
    <w:p w14:paraId="26E7796C" w14:textId="77777777" w:rsidR="003276C9" w:rsidRDefault="003276C9" w:rsidP="009904ED">
      <w:pPr>
        <w:jc w:val="center"/>
        <w:rPr>
          <w:b/>
          <w:bCs/>
          <w:sz w:val="36"/>
        </w:rPr>
      </w:pPr>
    </w:p>
    <w:p w14:paraId="1929E0B4" w14:textId="77777777" w:rsidR="003276C9" w:rsidRDefault="003276C9" w:rsidP="009904ED">
      <w:pPr>
        <w:jc w:val="center"/>
        <w:rPr>
          <w:b/>
          <w:bCs/>
          <w:sz w:val="36"/>
        </w:rPr>
      </w:pPr>
    </w:p>
    <w:p w14:paraId="769E2344" w14:textId="77777777" w:rsidR="003276C9" w:rsidRDefault="003276C9" w:rsidP="009904ED">
      <w:pPr>
        <w:jc w:val="center"/>
        <w:rPr>
          <w:b/>
          <w:bCs/>
          <w:sz w:val="36"/>
        </w:rPr>
        <w:sectPr w:rsidR="003276C9" w:rsidSect="001274E9">
          <w:headerReference w:type="default" r:id="rId12"/>
          <w:footerReference w:type="default" r:id="rId13"/>
          <w:pgSz w:w="12240" w:h="15840"/>
          <w:pgMar w:top="1440" w:right="1440" w:bottom="1440" w:left="1440" w:header="706" w:footer="706" w:gutter="0"/>
          <w:cols w:space="708"/>
          <w:vAlign w:val="center"/>
          <w:docGrid w:linePitch="360"/>
        </w:sectPr>
      </w:pPr>
      <w:r>
        <w:rPr>
          <w:b/>
          <w:bCs/>
          <w:noProof/>
          <w:sz w:val="36"/>
          <w:lang w:eastAsia="en-US"/>
        </w:rPr>
        <w:drawing>
          <wp:inline distT="0" distB="0" distL="0" distR="0" wp14:anchorId="328C012C" wp14:editId="4015C36F">
            <wp:extent cx="2064560" cy="27113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ption A.jpg"/>
                    <pic:cNvPicPr/>
                  </pic:nvPicPr>
                  <pic:blipFill>
                    <a:blip r:embed="rId14">
                      <a:extLst>
                        <a:ext uri="{28A0092B-C50C-407E-A947-70E740481C1C}">
                          <a14:useLocalDpi xmlns:a14="http://schemas.microsoft.com/office/drawing/2010/main" val="0"/>
                        </a:ext>
                      </a:extLst>
                    </a:blip>
                    <a:stretch>
                      <a:fillRect/>
                    </a:stretch>
                  </pic:blipFill>
                  <pic:spPr>
                    <a:xfrm>
                      <a:off x="0" y="0"/>
                      <a:ext cx="2079714" cy="2731296"/>
                    </a:xfrm>
                    <a:prstGeom prst="rect">
                      <a:avLst/>
                    </a:prstGeom>
                  </pic:spPr>
                </pic:pic>
              </a:graphicData>
            </a:graphic>
          </wp:inline>
        </w:drawing>
      </w:r>
    </w:p>
    <w:p w14:paraId="2BBBEBA7" w14:textId="77777777" w:rsidR="00AE2DD7" w:rsidRPr="004626BE" w:rsidRDefault="00AE2DD7">
      <w:pPr>
        <w:pStyle w:val="TOCHeading"/>
        <w:rPr>
          <w:color w:val="auto"/>
        </w:rPr>
      </w:pPr>
      <w:r w:rsidRPr="004626BE">
        <w:rPr>
          <w:color w:val="auto"/>
        </w:rPr>
        <w:lastRenderedPageBreak/>
        <w:t>Table of Contents</w:t>
      </w:r>
    </w:p>
    <w:p w14:paraId="60FBBA6E" w14:textId="4B183074" w:rsidR="005E06B6" w:rsidRDefault="00DD3CAD">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r>
        <w:fldChar w:fldCharType="begin"/>
      </w:r>
      <w:r w:rsidR="00AE2DD7">
        <w:instrText xml:space="preserve"> TOC \o "1-3" \h \z \u </w:instrText>
      </w:r>
      <w:r>
        <w:fldChar w:fldCharType="separate"/>
      </w:r>
      <w:hyperlink w:anchor="_Toc181604456" w:history="1">
        <w:r w:rsidR="005E06B6" w:rsidRPr="00A306A4">
          <w:rPr>
            <w:rStyle w:val="Hyperlink"/>
            <w:noProof/>
          </w:rPr>
          <w:t>1.</w:t>
        </w:r>
        <w:r w:rsidR="005E06B6">
          <w:rPr>
            <w:rFonts w:asciiTheme="minorHAnsi" w:eastAsiaTheme="minorEastAsia" w:hAnsiTheme="minorHAnsi" w:cstheme="minorBidi"/>
            <w:b w:val="0"/>
            <w:bCs w:val="0"/>
            <w:caps w:val="0"/>
            <w:noProof/>
            <w:kern w:val="2"/>
            <w:sz w:val="24"/>
            <w:szCs w:val="24"/>
            <w:lang w:eastAsia="en-US"/>
            <w14:ligatures w14:val="standardContextual"/>
          </w:rPr>
          <w:tab/>
        </w:r>
        <w:r w:rsidR="005E06B6" w:rsidRPr="00A306A4">
          <w:rPr>
            <w:rStyle w:val="Hyperlink"/>
            <w:noProof/>
          </w:rPr>
          <w:t>Quality Expectations</w:t>
        </w:r>
        <w:r w:rsidR="005E06B6">
          <w:rPr>
            <w:noProof/>
            <w:webHidden/>
          </w:rPr>
          <w:tab/>
        </w:r>
        <w:r w:rsidR="005E06B6">
          <w:rPr>
            <w:noProof/>
            <w:webHidden/>
          </w:rPr>
          <w:fldChar w:fldCharType="begin"/>
        </w:r>
        <w:r w:rsidR="005E06B6">
          <w:rPr>
            <w:noProof/>
            <w:webHidden/>
          </w:rPr>
          <w:instrText xml:space="preserve"> PAGEREF _Toc181604456 \h </w:instrText>
        </w:r>
        <w:r w:rsidR="005E06B6">
          <w:rPr>
            <w:noProof/>
            <w:webHidden/>
          </w:rPr>
        </w:r>
        <w:r w:rsidR="005E06B6">
          <w:rPr>
            <w:noProof/>
            <w:webHidden/>
          </w:rPr>
          <w:fldChar w:fldCharType="separate"/>
        </w:r>
        <w:r w:rsidR="00FF6CEE">
          <w:rPr>
            <w:noProof/>
            <w:webHidden/>
          </w:rPr>
          <w:t>4</w:t>
        </w:r>
        <w:r w:rsidR="005E06B6">
          <w:rPr>
            <w:noProof/>
            <w:webHidden/>
          </w:rPr>
          <w:fldChar w:fldCharType="end"/>
        </w:r>
      </w:hyperlink>
    </w:p>
    <w:p w14:paraId="342BEC4C" w14:textId="02FA1B0C"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57" w:history="1">
        <w:r w:rsidRPr="00A306A4">
          <w:rPr>
            <w:rStyle w:val="Hyperlink"/>
            <w:noProof/>
          </w:rPr>
          <w:t>1.2.</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KSR Special Designations</w:t>
        </w:r>
        <w:r>
          <w:rPr>
            <w:noProof/>
            <w:webHidden/>
          </w:rPr>
          <w:tab/>
        </w:r>
        <w:r>
          <w:rPr>
            <w:noProof/>
            <w:webHidden/>
          </w:rPr>
          <w:fldChar w:fldCharType="begin"/>
        </w:r>
        <w:r>
          <w:rPr>
            <w:noProof/>
            <w:webHidden/>
          </w:rPr>
          <w:instrText xml:space="preserve"> PAGEREF _Toc181604457 \h </w:instrText>
        </w:r>
        <w:r>
          <w:rPr>
            <w:noProof/>
            <w:webHidden/>
          </w:rPr>
        </w:r>
        <w:r>
          <w:rPr>
            <w:noProof/>
            <w:webHidden/>
          </w:rPr>
          <w:fldChar w:fldCharType="separate"/>
        </w:r>
        <w:r w:rsidR="00FF6CEE">
          <w:rPr>
            <w:noProof/>
            <w:webHidden/>
          </w:rPr>
          <w:t>4</w:t>
        </w:r>
        <w:r>
          <w:rPr>
            <w:noProof/>
            <w:webHidden/>
          </w:rPr>
          <w:fldChar w:fldCharType="end"/>
        </w:r>
      </w:hyperlink>
    </w:p>
    <w:p w14:paraId="1414ED63" w14:textId="549CA37F"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58" w:history="1">
        <w:r w:rsidRPr="00A306A4">
          <w:rPr>
            <w:rStyle w:val="Hyperlink"/>
            <w:noProof/>
          </w:rPr>
          <w:t>1.3.</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High Impact Suppliers</w:t>
        </w:r>
        <w:r>
          <w:rPr>
            <w:noProof/>
            <w:webHidden/>
          </w:rPr>
          <w:tab/>
        </w:r>
        <w:r>
          <w:rPr>
            <w:noProof/>
            <w:webHidden/>
          </w:rPr>
          <w:fldChar w:fldCharType="begin"/>
        </w:r>
        <w:r>
          <w:rPr>
            <w:noProof/>
            <w:webHidden/>
          </w:rPr>
          <w:instrText xml:space="preserve"> PAGEREF _Toc181604458 \h </w:instrText>
        </w:r>
        <w:r>
          <w:rPr>
            <w:noProof/>
            <w:webHidden/>
          </w:rPr>
        </w:r>
        <w:r>
          <w:rPr>
            <w:noProof/>
            <w:webHidden/>
          </w:rPr>
          <w:fldChar w:fldCharType="separate"/>
        </w:r>
        <w:r w:rsidR="00FF6CEE">
          <w:rPr>
            <w:noProof/>
            <w:webHidden/>
          </w:rPr>
          <w:t>4</w:t>
        </w:r>
        <w:r>
          <w:rPr>
            <w:noProof/>
            <w:webHidden/>
          </w:rPr>
          <w:fldChar w:fldCharType="end"/>
        </w:r>
      </w:hyperlink>
    </w:p>
    <w:p w14:paraId="01E3B746" w14:textId="456D1163"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59" w:history="1">
        <w:r w:rsidRPr="00A306A4">
          <w:rPr>
            <w:rStyle w:val="Hyperlink"/>
            <w:noProof/>
          </w:rPr>
          <w:t>1.4.</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Advance Product Quality Planning (APQP)</w:t>
        </w:r>
        <w:r>
          <w:rPr>
            <w:noProof/>
            <w:webHidden/>
          </w:rPr>
          <w:tab/>
        </w:r>
        <w:r>
          <w:rPr>
            <w:noProof/>
            <w:webHidden/>
          </w:rPr>
          <w:fldChar w:fldCharType="begin"/>
        </w:r>
        <w:r>
          <w:rPr>
            <w:noProof/>
            <w:webHidden/>
          </w:rPr>
          <w:instrText xml:space="preserve"> PAGEREF _Toc181604459 \h </w:instrText>
        </w:r>
        <w:r>
          <w:rPr>
            <w:noProof/>
            <w:webHidden/>
          </w:rPr>
        </w:r>
        <w:r>
          <w:rPr>
            <w:noProof/>
            <w:webHidden/>
          </w:rPr>
          <w:fldChar w:fldCharType="separate"/>
        </w:r>
        <w:r w:rsidR="00FF6CEE">
          <w:rPr>
            <w:noProof/>
            <w:webHidden/>
          </w:rPr>
          <w:t>5</w:t>
        </w:r>
        <w:r>
          <w:rPr>
            <w:noProof/>
            <w:webHidden/>
          </w:rPr>
          <w:fldChar w:fldCharType="end"/>
        </w:r>
      </w:hyperlink>
    </w:p>
    <w:p w14:paraId="17FAB6C6" w14:textId="3C7C0BCF"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60" w:history="1">
        <w:r w:rsidRPr="00A306A4">
          <w:rPr>
            <w:rStyle w:val="Hyperlink"/>
            <w:noProof/>
          </w:rPr>
          <w:t>1.5.</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Production Part Approval Process (PPAP) Sample Submission</w:t>
        </w:r>
        <w:r>
          <w:rPr>
            <w:noProof/>
            <w:webHidden/>
          </w:rPr>
          <w:tab/>
        </w:r>
        <w:r>
          <w:rPr>
            <w:noProof/>
            <w:webHidden/>
          </w:rPr>
          <w:fldChar w:fldCharType="begin"/>
        </w:r>
        <w:r>
          <w:rPr>
            <w:noProof/>
            <w:webHidden/>
          </w:rPr>
          <w:instrText xml:space="preserve"> PAGEREF _Toc181604460 \h </w:instrText>
        </w:r>
        <w:r>
          <w:rPr>
            <w:noProof/>
            <w:webHidden/>
          </w:rPr>
        </w:r>
        <w:r>
          <w:rPr>
            <w:noProof/>
            <w:webHidden/>
          </w:rPr>
          <w:fldChar w:fldCharType="separate"/>
        </w:r>
        <w:r w:rsidR="00FF6CEE">
          <w:rPr>
            <w:noProof/>
            <w:webHidden/>
          </w:rPr>
          <w:t>5</w:t>
        </w:r>
        <w:r>
          <w:rPr>
            <w:noProof/>
            <w:webHidden/>
          </w:rPr>
          <w:fldChar w:fldCharType="end"/>
        </w:r>
      </w:hyperlink>
    </w:p>
    <w:p w14:paraId="08428235" w14:textId="3D9F2C4D"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61" w:history="1">
        <w:r w:rsidRPr="00A306A4">
          <w:rPr>
            <w:rStyle w:val="Hyperlink"/>
            <w:noProof/>
          </w:rPr>
          <w:t>1.6.</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Supplier Change Requests</w:t>
        </w:r>
        <w:r>
          <w:rPr>
            <w:noProof/>
            <w:webHidden/>
          </w:rPr>
          <w:tab/>
        </w:r>
        <w:r>
          <w:rPr>
            <w:noProof/>
            <w:webHidden/>
          </w:rPr>
          <w:fldChar w:fldCharType="begin"/>
        </w:r>
        <w:r>
          <w:rPr>
            <w:noProof/>
            <w:webHidden/>
          </w:rPr>
          <w:instrText xml:space="preserve"> PAGEREF _Toc181604461 \h </w:instrText>
        </w:r>
        <w:r>
          <w:rPr>
            <w:noProof/>
            <w:webHidden/>
          </w:rPr>
        </w:r>
        <w:r>
          <w:rPr>
            <w:noProof/>
            <w:webHidden/>
          </w:rPr>
          <w:fldChar w:fldCharType="separate"/>
        </w:r>
        <w:r w:rsidR="00FF6CEE">
          <w:rPr>
            <w:noProof/>
            <w:webHidden/>
          </w:rPr>
          <w:t>9</w:t>
        </w:r>
        <w:r>
          <w:rPr>
            <w:noProof/>
            <w:webHidden/>
          </w:rPr>
          <w:fldChar w:fldCharType="end"/>
        </w:r>
      </w:hyperlink>
    </w:p>
    <w:p w14:paraId="7A89DF2D" w14:textId="2F2AE061"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62" w:history="1">
        <w:r w:rsidRPr="00A306A4">
          <w:rPr>
            <w:rStyle w:val="Hyperlink"/>
            <w:noProof/>
          </w:rPr>
          <w:t>1.7.</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International Material Data System (IMDS)</w:t>
        </w:r>
        <w:r>
          <w:rPr>
            <w:noProof/>
            <w:webHidden/>
          </w:rPr>
          <w:tab/>
        </w:r>
        <w:r>
          <w:rPr>
            <w:noProof/>
            <w:webHidden/>
          </w:rPr>
          <w:fldChar w:fldCharType="begin"/>
        </w:r>
        <w:r>
          <w:rPr>
            <w:noProof/>
            <w:webHidden/>
          </w:rPr>
          <w:instrText xml:space="preserve"> PAGEREF _Toc181604462 \h </w:instrText>
        </w:r>
        <w:r>
          <w:rPr>
            <w:noProof/>
            <w:webHidden/>
          </w:rPr>
        </w:r>
        <w:r>
          <w:rPr>
            <w:noProof/>
            <w:webHidden/>
          </w:rPr>
          <w:fldChar w:fldCharType="separate"/>
        </w:r>
        <w:r w:rsidR="00FF6CEE">
          <w:rPr>
            <w:noProof/>
            <w:webHidden/>
          </w:rPr>
          <w:t>9</w:t>
        </w:r>
        <w:r>
          <w:rPr>
            <w:noProof/>
            <w:webHidden/>
          </w:rPr>
          <w:fldChar w:fldCharType="end"/>
        </w:r>
      </w:hyperlink>
    </w:p>
    <w:p w14:paraId="1643BCD5" w14:textId="355BDD2B"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63" w:history="1">
        <w:r w:rsidRPr="00A306A4">
          <w:rPr>
            <w:rStyle w:val="Hyperlink"/>
            <w:noProof/>
          </w:rPr>
          <w:t>1.8.</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Types of Audits</w:t>
        </w:r>
        <w:r>
          <w:rPr>
            <w:noProof/>
            <w:webHidden/>
          </w:rPr>
          <w:tab/>
        </w:r>
        <w:r>
          <w:rPr>
            <w:noProof/>
            <w:webHidden/>
          </w:rPr>
          <w:fldChar w:fldCharType="begin"/>
        </w:r>
        <w:r>
          <w:rPr>
            <w:noProof/>
            <w:webHidden/>
          </w:rPr>
          <w:instrText xml:space="preserve"> PAGEREF _Toc181604463 \h </w:instrText>
        </w:r>
        <w:r>
          <w:rPr>
            <w:noProof/>
            <w:webHidden/>
          </w:rPr>
        </w:r>
        <w:r>
          <w:rPr>
            <w:noProof/>
            <w:webHidden/>
          </w:rPr>
          <w:fldChar w:fldCharType="separate"/>
        </w:r>
        <w:r w:rsidR="00FF6CEE">
          <w:rPr>
            <w:noProof/>
            <w:webHidden/>
          </w:rPr>
          <w:t>10</w:t>
        </w:r>
        <w:r>
          <w:rPr>
            <w:noProof/>
            <w:webHidden/>
          </w:rPr>
          <w:fldChar w:fldCharType="end"/>
        </w:r>
      </w:hyperlink>
    </w:p>
    <w:p w14:paraId="3FAFF80B" w14:textId="37E2B16D"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64" w:history="1">
        <w:r w:rsidRPr="00A306A4">
          <w:rPr>
            <w:rStyle w:val="Hyperlink"/>
            <w:noProof/>
          </w:rPr>
          <w:t>1.8.1.</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Supplier Sourcing Audit (Production supplier audit/Tooling supplier audit/Prototype supplier audit)</w:t>
        </w:r>
        <w:r>
          <w:rPr>
            <w:noProof/>
            <w:webHidden/>
          </w:rPr>
          <w:tab/>
        </w:r>
        <w:r>
          <w:rPr>
            <w:noProof/>
            <w:webHidden/>
          </w:rPr>
          <w:fldChar w:fldCharType="begin"/>
        </w:r>
        <w:r>
          <w:rPr>
            <w:noProof/>
            <w:webHidden/>
          </w:rPr>
          <w:instrText xml:space="preserve"> PAGEREF _Toc181604464 \h </w:instrText>
        </w:r>
        <w:r>
          <w:rPr>
            <w:noProof/>
            <w:webHidden/>
          </w:rPr>
        </w:r>
        <w:r>
          <w:rPr>
            <w:noProof/>
            <w:webHidden/>
          </w:rPr>
          <w:fldChar w:fldCharType="separate"/>
        </w:r>
        <w:r w:rsidR="00FF6CEE">
          <w:rPr>
            <w:noProof/>
            <w:webHidden/>
          </w:rPr>
          <w:t>10</w:t>
        </w:r>
        <w:r>
          <w:rPr>
            <w:noProof/>
            <w:webHidden/>
          </w:rPr>
          <w:fldChar w:fldCharType="end"/>
        </w:r>
      </w:hyperlink>
    </w:p>
    <w:p w14:paraId="5CCB8E78" w14:textId="572C97F1"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65" w:history="1">
        <w:r w:rsidRPr="00A306A4">
          <w:rPr>
            <w:rStyle w:val="Hyperlink"/>
            <w:noProof/>
          </w:rPr>
          <w:t>1.8.2.</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Process Audit</w:t>
        </w:r>
        <w:r>
          <w:rPr>
            <w:noProof/>
            <w:webHidden/>
          </w:rPr>
          <w:tab/>
        </w:r>
        <w:r>
          <w:rPr>
            <w:noProof/>
            <w:webHidden/>
          </w:rPr>
          <w:fldChar w:fldCharType="begin"/>
        </w:r>
        <w:r>
          <w:rPr>
            <w:noProof/>
            <w:webHidden/>
          </w:rPr>
          <w:instrText xml:space="preserve"> PAGEREF _Toc181604465 \h </w:instrText>
        </w:r>
        <w:r>
          <w:rPr>
            <w:noProof/>
            <w:webHidden/>
          </w:rPr>
        </w:r>
        <w:r>
          <w:rPr>
            <w:noProof/>
            <w:webHidden/>
          </w:rPr>
          <w:fldChar w:fldCharType="separate"/>
        </w:r>
        <w:r w:rsidR="00FF6CEE">
          <w:rPr>
            <w:noProof/>
            <w:webHidden/>
          </w:rPr>
          <w:t>11</w:t>
        </w:r>
        <w:r>
          <w:rPr>
            <w:noProof/>
            <w:webHidden/>
          </w:rPr>
          <w:fldChar w:fldCharType="end"/>
        </w:r>
      </w:hyperlink>
    </w:p>
    <w:p w14:paraId="08256E95" w14:textId="637E815C"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66" w:history="1">
        <w:r w:rsidRPr="00A306A4">
          <w:rPr>
            <w:rStyle w:val="Hyperlink"/>
            <w:noProof/>
          </w:rPr>
          <w:t>1.8.3.</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VDA 6.3 Audit</w:t>
        </w:r>
        <w:r>
          <w:rPr>
            <w:noProof/>
            <w:webHidden/>
          </w:rPr>
          <w:tab/>
        </w:r>
        <w:r>
          <w:rPr>
            <w:noProof/>
            <w:webHidden/>
          </w:rPr>
          <w:fldChar w:fldCharType="begin"/>
        </w:r>
        <w:r>
          <w:rPr>
            <w:noProof/>
            <w:webHidden/>
          </w:rPr>
          <w:instrText xml:space="preserve"> PAGEREF _Toc181604466 \h </w:instrText>
        </w:r>
        <w:r>
          <w:rPr>
            <w:noProof/>
            <w:webHidden/>
          </w:rPr>
        </w:r>
        <w:r>
          <w:rPr>
            <w:noProof/>
            <w:webHidden/>
          </w:rPr>
          <w:fldChar w:fldCharType="separate"/>
        </w:r>
        <w:r w:rsidR="00FF6CEE">
          <w:rPr>
            <w:noProof/>
            <w:webHidden/>
          </w:rPr>
          <w:t>11</w:t>
        </w:r>
        <w:r>
          <w:rPr>
            <w:noProof/>
            <w:webHidden/>
          </w:rPr>
          <w:fldChar w:fldCharType="end"/>
        </w:r>
      </w:hyperlink>
    </w:p>
    <w:p w14:paraId="1F100D91" w14:textId="13092B9F"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67" w:history="1">
        <w:r w:rsidRPr="00A306A4">
          <w:rPr>
            <w:rStyle w:val="Hyperlink"/>
            <w:noProof/>
          </w:rPr>
          <w:t>1.8.4.</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Control Plan Audit</w:t>
        </w:r>
        <w:r>
          <w:rPr>
            <w:noProof/>
            <w:webHidden/>
          </w:rPr>
          <w:tab/>
        </w:r>
        <w:r>
          <w:rPr>
            <w:noProof/>
            <w:webHidden/>
          </w:rPr>
          <w:fldChar w:fldCharType="begin"/>
        </w:r>
        <w:r>
          <w:rPr>
            <w:noProof/>
            <w:webHidden/>
          </w:rPr>
          <w:instrText xml:space="preserve"> PAGEREF _Toc181604467 \h </w:instrText>
        </w:r>
        <w:r>
          <w:rPr>
            <w:noProof/>
            <w:webHidden/>
          </w:rPr>
        </w:r>
        <w:r>
          <w:rPr>
            <w:noProof/>
            <w:webHidden/>
          </w:rPr>
          <w:fldChar w:fldCharType="separate"/>
        </w:r>
        <w:r w:rsidR="00FF6CEE">
          <w:rPr>
            <w:noProof/>
            <w:webHidden/>
          </w:rPr>
          <w:t>12</w:t>
        </w:r>
        <w:r>
          <w:rPr>
            <w:noProof/>
            <w:webHidden/>
          </w:rPr>
          <w:fldChar w:fldCharType="end"/>
        </w:r>
      </w:hyperlink>
    </w:p>
    <w:p w14:paraId="45E5396F" w14:textId="2744074B"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68" w:history="1">
        <w:r w:rsidRPr="00A306A4">
          <w:rPr>
            <w:rStyle w:val="Hyperlink"/>
            <w:noProof/>
          </w:rPr>
          <w:t>1.8.5.</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Warehouse Audit</w:t>
        </w:r>
        <w:r>
          <w:rPr>
            <w:noProof/>
            <w:webHidden/>
          </w:rPr>
          <w:tab/>
        </w:r>
        <w:r>
          <w:rPr>
            <w:noProof/>
            <w:webHidden/>
          </w:rPr>
          <w:fldChar w:fldCharType="begin"/>
        </w:r>
        <w:r>
          <w:rPr>
            <w:noProof/>
            <w:webHidden/>
          </w:rPr>
          <w:instrText xml:space="preserve"> PAGEREF _Toc181604468 \h </w:instrText>
        </w:r>
        <w:r>
          <w:rPr>
            <w:noProof/>
            <w:webHidden/>
          </w:rPr>
        </w:r>
        <w:r>
          <w:rPr>
            <w:noProof/>
            <w:webHidden/>
          </w:rPr>
          <w:fldChar w:fldCharType="separate"/>
        </w:r>
        <w:r w:rsidR="00FF6CEE">
          <w:rPr>
            <w:noProof/>
            <w:webHidden/>
          </w:rPr>
          <w:t>12</w:t>
        </w:r>
        <w:r>
          <w:rPr>
            <w:noProof/>
            <w:webHidden/>
          </w:rPr>
          <w:fldChar w:fldCharType="end"/>
        </w:r>
      </w:hyperlink>
    </w:p>
    <w:p w14:paraId="05D9354A" w14:textId="2C427950"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69" w:history="1">
        <w:r w:rsidRPr="00A306A4">
          <w:rPr>
            <w:rStyle w:val="Hyperlink"/>
            <w:noProof/>
          </w:rPr>
          <w:t>1.8.6.</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D/TLD Supplier Self-Audit</w:t>
        </w:r>
        <w:r>
          <w:rPr>
            <w:noProof/>
            <w:webHidden/>
          </w:rPr>
          <w:tab/>
        </w:r>
        <w:r>
          <w:rPr>
            <w:noProof/>
            <w:webHidden/>
          </w:rPr>
          <w:fldChar w:fldCharType="begin"/>
        </w:r>
        <w:r>
          <w:rPr>
            <w:noProof/>
            <w:webHidden/>
          </w:rPr>
          <w:instrText xml:space="preserve"> PAGEREF _Toc181604469 \h </w:instrText>
        </w:r>
        <w:r>
          <w:rPr>
            <w:noProof/>
            <w:webHidden/>
          </w:rPr>
        </w:r>
        <w:r>
          <w:rPr>
            <w:noProof/>
            <w:webHidden/>
          </w:rPr>
          <w:fldChar w:fldCharType="separate"/>
        </w:r>
        <w:r w:rsidR="00FF6CEE">
          <w:rPr>
            <w:noProof/>
            <w:webHidden/>
          </w:rPr>
          <w:t>12</w:t>
        </w:r>
        <w:r>
          <w:rPr>
            <w:noProof/>
            <w:webHidden/>
          </w:rPr>
          <w:fldChar w:fldCharType="end"/>
        </w:r>
      </w:hyperlink>
    </w:p>
    <w:p w14:paraId="78DE02D0" w14:textId="769AC416"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70" w:history="1">
        <w:r w:rsidRPr="00A306A4">
          <w:rPr>
            <w:rStyle w:val="Hyperlink"/>
            <w:noProof/>
          </w:rPr>
          <w:t>1.9.</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Audit Scheduling</w:t>
        </w:r>
        <w:r>
          <w:rPr>
            <w:noProof/>
            <w:webHidden/>
          </w:rPr>
          <w:tab/>
        </w:r>
        <w:r>
          <w:rPr>
            <w:noProof/>
            <w:webHidden/>
          </w:rPr>
          <w:fldChar w:fldCharType="begin"/>
        </w:r>
        <w:r>
          <w:rPr>
            <w:noProof/>
            <w:webHidden/>
          </w:rPr>
          <w:instrText xml:space="preserve"> PAGEREF _Toc181604470 \h </w:instrText>
        </w:r>
        <w:r>
          <w:rPr>
            <w:noProof/>
            <w:webHidden/>
          </w:rPr>
        </w:r>
        <w:r>
          <w:rPr>
            <w:noProof/>
            <w:webHidden/>
          </w:rPr>
          <w:fldChar w:fldCharType="separate"/>
        </w:r>
        <w:r w:rsidR="00FF6CEE">
          <w:rPr>
            <w:noProof/>
            <w:webHidden/>
          </w:rPr>
          <w:t>12</w:t>
        </w:r>
        <w:r>
          <w:rPr>
            <w:noProof/>
            <w:webHidden/>
          </w:rPr>
          <w:fldChar w:fldCharType="end"/>
        </w:r>
      </w:hyperlink>
    </w:p>
    <w:p w14:paraId="781EE8D5" w14:textId="24E84D41"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71" w:history="1">
        <w:r w:rsidRPr="00A306A4">
          <w:rPr>
            <w:rStyle w:val="Hyperlink"/>
            <w:noProof/>
          </w:rPr>
          <w:t>1.10.</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Supplier Non-Conformance Material Report and Delivery Performance</w:t>
        </w:r>
        <w:r>
          <w:rPr>
            <w:noProof/>
            <w:webHidden/>
          </w:rPr>
          <w:tab/>
        </w:r>
        <w:r>
          <w:rPr>
            <w:noProof/>
            <w:webHidden/>
          </w:rPr>
          <w:fldChar w:fldCharType="begin"/>
        </w:r>
        <w:r>
          <w:rPr>
            <w:noProof/>
            <w:webHidden/>
          </w:rPr>
          <w:instrText xml:space="preserve"> PAGEREF _Toc181604471 \h </w:instrText>
        </w:r>
        <w:r>
          <w:rPr>
            <w:noProof/>
            <w:webHidden/>
          </w:rPr>
        </w:r>
        <w:r>
          <w:rPr>
            <w:noProof/>
            <w:webHidden/>
          </w:rPr>
          <w:fldChar w:fldCharType="separate"/>
        </w:r>
        <w:r w:rsidR="00FF6CEE">
          <w:rPr>
            <w:noProof/>
            <w:webHidden/>
          </w:rPr>
          <w:t>13</w:t>
        </w:r>
        <w:r>
          <w:rPr>
            <w:noProof/>
            <w:webHidden/>
          </w:rPr>
          <w:fldChar w:fldCharType="end"/>
        </w:r>
      </w:hyperlink>
    </w:p>
    <w:p w14:paraId="54D73C92" w14:textId="3D5AA1F5" w:rsidR="005E06B6" w:rsidRDefault="005E06B6">
      <w:pPr>
        <w:pStyle w:val="TOC1"/>
        <w:tabs>
          <w:tab w:val="left" w:pos="15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72" w:history="1">
        <w:r w:rsidRPr="00A306A4">
          <w:rPr>
            <w:rStyle w:val="Hyperlink"/>
            <w:noProof/>
          </w:rPr>
          <w:t>1.10.1.</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Supplier DMN and DPR Requirements</w:t>
        </w:r>
        <w:r>
          <w:rPr>
            <w:noProof/>
            <w:webHidden/>
          </w:rPr>
          <w:tab/>
        </w:r>
        <w:r>
          <w:rPr>
            <w:noProof/>
            <w:webHidden/>
          </w:rPr>
          <w:fldChar w:fldCharType="begin"/>
        </w:r>
        <w:r>
          <w:rPr>
            <w:noProof/>
            <w:webHidden/>
          </w:rPr>
          <w:instrText xml:space="preserve"> PAGEREF _Toc181604472 \h </w:instrText>
        </w:r>
        <w:r>
          <w:rPr>
            <w:noProof/>
            <w:webHidden/>
          </w:rPr>
        </w:r>
        <w:r>
          <w:rPr>
            <w:noProof/>
            <w:webHidden/>
          </w:rPr>
          <w:fldChar w:fldCharType="separate"/>
        </w:r>
        <w:r w:rsidR="00FF6CEE">
          <w:rPr>
            <w:noProof/>
            <w:webHidden/>
          </w:rPr>
          <w:t>13</w:t>
        </w:r>
        <w:r>
          <w:rPr>
            <w:noProof/>
            <w:webHidden/>
          </w:rPr>
          <w:fldChar w:fldCharType="end"/>
        </w:r>
      </w:hyperlink>
    </w:p>
    <w:p w14:paraId="603B9D5B" w14:textId="729A8B5C" w:rsidR="005E06B6" w:rsidRDefault="005E06B6">
      <w:pPr>
        <w:pStyle w:val="TOC1"/>
        <w:tabs>
          <w:tab w:val="left" w:pos="15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73" w:history="1">
        <w:r w:rsidRPr="00A306A4">
          <w:rPr>
            <w:rStyle w:val="Hyperlink"/>
            <w:noProof/>
          </w:rPr>
          <w:t>1.10.2.</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Closing a DMN and DPR</w:t>
        </w:r>
        <w:r>
          <w:rPr>
            <w:noProof/>
            <w:webHidden/>
          </w:rPr>
          <w:tab/>
        </w:r>
        <w:r>
          <w:rPr>
            <w:noProof/>
            <w:webHidden/>
          </w:rPr>
          <w:fldChar w:fldCharType="begin"/>
        </w:r>
        <w:r>
          <w:rPr>
            <w:noProof/>
            <w:webHidden/>
          </w:rPr>
          <w:instrText xml:space="preserve"> PAGEREF _Toc181604473 \h </w:instrText>
        </w:r>
        <w:r>
          <w:rPr>
            <w:noProof/>
            <w:webHidden/>
          </w:rPr>
        </w:r>
        <w:r>
          <w:rPr>
            <w:noProof/>
            <w:webHidden/>
          </w:rPr>
          <w:fldChar w:fldCharType="separate"/>
        </w:r>
        <w:r w:rsidR="00FF6CEE">
          <w:rPr>
            <w:noProof/>
            <w:webHidden/>
          </w:rPr>
          <w:t>14</w:t>
        </w:r>
        <w:r>
          <w:rPr>
            <w:noProof/>
            <w:webHidden/>
          </w:rPr>
          <w:fldChar w:fldCharType="end"/>
        </w:r>
      </w:hyperlink>
    </w:p>
    <w:p w14:paraId="6A10909C" w14:textId="19008205" w:rsidR="005E06B6" w:rsidRDefault="005E06B6">
      <w:pPr>
        <w:pStyle w:val="TOC1"/>
        <w:tabs>
          <w:tab w:val="left" w:pos="15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74" w:history="1">
        <w:r w:rsidRPr="00A306A4">
          <w:rPr>
            <w:rStyle w:val="Hyperlink"/>
            <w:noProof/>
          </w:rPr>
          <w:t>1.10.3.</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DMN and DPR Dispute</w:t>
        </w:r>
        <w:r>
          <w:rPr>
            <w:noProof/>
            <w:webHidden/>
          </w:rPr>
          <w:tab/>
        </w:r>
        <w:r>
          <w:rPr>
            <w:noProof/>
            <w:webHidden/>
          </w:rPr>
          <w:fldChar w:fldCharType="begin"/>
        </w:r>
        <w:r>
          <w:rPr>
            <w:noProof/>
            <w:webHidden/>
          </w:rPr>
          <w:instrText xml:space="preserve"> PAGEREF _Toc181604474 \h </w:instrText>
        </w:r>
        <w:r>
          <w:rPr>
            <w:noProof/>
            <w:webHidden/>
          </w:rPr>
        </w:r>
        <w:r>
          <w:rPr>
            <w:noProof/>
            <w:webHidden/>
          </w:rPr>
          <w:fldChar w:fldCharType="separate"/>
        </w:r>
        <w:r w:rsidR="00FF6CEE">
          <w:rPr>
            <w:noProof/>
            <w:webHidden/>
          </w:rPr>
          <w:t>15</w:t>
        </w:r>
        <w:r>
          <w:rPr>
            <w:noProof/>
            <w:webHidden/>
          </w:rPr>
          <w:fldChar w:fldCharType="end"/>
        </w:r>
      </w:hyperlink>
    </w:p>
    <w:p w14:paraId="1888A7BC" w14:textId="74CCF07F"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75" w:history="1">
        <w:r w:rsidRPr="00A306A4">
          <w:rPr>
            <w:rStyle w:val="Hyperlink"/>
            <w:noProof/>
          </w:rPr>
          <w:t>1.11.</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Supplier Non-Conformance Material Report Charge Backs</w:t>
        </w:r>
        <w:r>
          <w:rPr>
            <w:noProof/>
            <w:webHidden/>
          </w:rPr>
          <w:tab/>
        </w:r>
        <w:r>
          <w:rPr>
            <w:noProof/>
            <w:webHidden/>
          </w:rPr>
          <w:fldChar w:fldCharType="begin"/>
        </w:r>
        <w:r>
          <w:rPr>
            <w:noProof/>
            <w:webHidden/>
          </w:rPr>
          <w:instrText xml:space="preserve"> PAGEREF _Toc181604475 \h </w:instrText>
        </w:r>
        <w:r>
          <w:rPr>
            <w:noProof/>
            <w:webHidden/>
          </w:rPr>
        </w:r>
        <w:r>
          <w:rPr>
            <w:noProof/>
            <w:webHidden/>
          </w:rPr>
          <w:fldChar w:fldCharType="separate"/>
        </w:r>
        <w:r w:rsidR="00FF6CEE">
          <w:rPr>
            <w:noProof/>
            <w:webHidden/>
          </w:rPr>
          <w:t>15</w:t>
        </w:r>
        <w:r>
          <w:rPr>
            <w:noProof/>
            <w:webHidden/>
          </w:rPr>
          <w:fldChar w:fldCharType="end"/>
        </w:r>
      </w:hyperlink>
    </w:p>
    <w:p w14:paraId="4D97A2D3" w14:textId="3B46E495"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76" w:history="1">
        <w:r w:rsidRPr="00A306A4">
          <w:rPr>
            <w:rStyle w:val="Hyperlink"/>
            <w:noProof/>
          </w:rPr>
          <w:t>1.12.</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Controlled Shipping Containment</w:t>
        </w:r>
        <w:r>
          <w:rPr>
            <w:noProof/>
            <w:webHidden/>
          </w:rPr>
          <w:tab/>
        </w:r>
        <w:r>
          <w:rPr>
            <w:noProof/>
            <w:webHidden/>
          </w:rPr>
          <w:fldChar w:fldCharType="begin"/>
        </w:r>
        <w:r>
          <w:rPr>
            <w:noProof/>
            <w:webHidden/>
          </w:rPr>
          <w:instrText xml:space="preserve"> PAGEREF _Toc181604476 \h </w:instrText>
        </w:r>
        <w:r>
          <w:rPr>
            <w:noProof/>
            <w:webHidden/>
          </w:rPr>
        </w:r>
        <w:r>
          <w:rPr>
            <w:noProof/>
            <w:webHidden/>
          </w:rPr>
          <w:fldChar w:fldCharType="separate"/>
        </w:r>
        <w:r w:rsidR="00FF6CEE">
          <w:rPr>
            <w:noProof/>
            <w:webHidden/>
          </w:rPr>
          <w:t>15</w:t>
        </w:r>
        <w:r>
          <w:rPr>
            <w:noProof/>
            <w:webHidden/>
          </w:rPr>
          <w:fldChar w:fldCharType="end"/>
        </w:r>
      </w:hyperlink>
    </w:p>
    <w:p w14:paraId="4D4E5616" w14:textId="3BDA3473" w:rsidR="005E06B6" w:rsidRDefault="005E06B6">
      <w:pPr>
        <w:pStyle w:val="TOC1"/>
        <w:tabs>
          <w:tab w:val="left" w:pos="15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77" w:history="1">
        <w:r w:rsidRPr="00A306A4">
          <w:rPr>
            <w:rStyle w:val="Hyperlink"/>
            <w:noProof/>
          </w:rPr>
          <w:t>1.12.1.</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Early Containment</w:t>
        </w:r>
        <w:r>
          <w:rPr>
            <w:noProof/>
            <w:webHidden/>
          </w:rPr>
          <w:tab/>
        </w:r>
        <w:r>
          <w:rPr>
            <w:noProof/>
            <w:webHidden/>
          </w:rPr>
          <w:fldChar w:fldCharType="begin"/>
        </w:r>
        <w:r>
          <w:rPr>
            <w:noProof/>
            <w:webHidden/>
          </w:rPr>
          <w:instrText xml:space="preserve"> PAGEREF _Toc181604477 \h </w:instrText>
        </w:r>
        <w:r>
          <w:rPr>
            <w:noProof/>
            <w:webHidden/>
          </w:rPr>
        </w:r>
        <w:r>
          <w:rPr>
            <w:noProof/>
            <w:webHidden/>
          </w:rPr>
          <w:fldChar w:fldCharType="separate"/>
        </w:r>
        <w:r w:rsidR="00FF6CEE">
          <w:rPr>
            <w:noProof/>
            <w:webHidden/>
          </w:rPr>
          <w:t>15</w:t>
        </w:r>
        <w:r>
          <w:rPr>
            <w:noProof/>
            <w:webHidden/>
          </w:rPr>
          <w:fldChar w:fldCharType="end"/>
        </w:r>
      </w:hyperlink>
    </w:p>
    <w:p w14:paraId="5149773D" w14:textId="317FDB0F" w:rsidR="005E06B6" w:rsidRDefault="005E06B6">
      <w:pPr>
        <w:pStyle w:val="TOC1"/>
        <w:tabs>
          <w:tab w:val="left" w:pos="15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78" w:history="1">
        <w:r w:rsidRPr="00A306A4">
          <w:rPr>
            <w:rStyle w:val="Hyperlink"/>
            <w:noProof/>
          </w:rPr>
          <w:t>1.12.2.</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Level One Controlled Shipping Containment</w:t>
        </w:r>
        <w:r>
          <w:rPr>
            <w:noProof/>
            <w:webHidden/>
          </w:rPr>
          <w:tab/>
        </w:r>
        <w:r>
          <w:rPr>
            <w:noProof/>
            <w:webHidden/>
          </w:rPr>
          <w:fldChar w:fldCharType="begin"/>
        </w:r>
        <w:r>
          <w:rPr>
            <w:noProof/>
            <w:webHidden/>
          </w:rPr>
          <w:instrText xml:space="preserve"> PAGEREF _Toc181604478 \h </w:instrText>
        </w:r>
        <w:r>
          <w:rPr>
            <w:noProof/>
            <w:webHidden/>
          </w:rPr>
        </w:r>
        <w:r>
          <w:rPr>
            <w:noProof/>
            <w:webHidden/>
          </w:rPr>
          <w:fldChar w:fldCharType="separate"/>
        </w:r>
        <w:r w:rsidR="00FF6CEE">
          <w:rPr>
            <w:noProof/>
            <w:webHidden/>
          </w:rPr>
          <w:t>17</w:t>
        </w:r>
        <w:r>
          <w:rPr>
            <w:noProof/>
            <w:webHidden/>
          </w:rPr>
          <w:fldChar w:fldCharType="end"/>
        </w:r>
      </w:hyperlink>
    </w:p>
    <w:p w14:paraId="0A70328F" w14:textId="422905AC" w:rsidR="005E06B6" w:rsidRDefault="005E06B6">
      <w:pPr>
        <w:pStyle w:val="TOC1"/>
        <w:tabs>
          <w:tab w:val="left" w:pos="15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79" w:history="1">
        <w:r w:rsidRPr="00A306A4">
          <w:rPr>
            <w:rStyle w:val="Hyperlink"/>
            <w:noProof/>
          </w:rPr>
          <w:t>1.12.3.</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Level Two Controlled Shipping Containment</w:t>
        </w:r>
        <w:r>
          <w:rPr>
            <w:noProof/>
            <w:webHidden/>
          </w:rPr>
          <w:tab/>
        </w:r>
        <w:r>
          <w:rPr>
            <w:noProof/>
            <w:webHidden/>
          </w:rPr>
          <w:fldChar w:fldCharType="begin"/>
        </w:r>
        <w:r>
          <w:rPr>
            <w:noProof/>
            <w:webHidden/>
          </w:rPr>
          <w:instrText xml:space="preserve"> PAGEREF _Toc181604479 \h </w:instrText>
        </w:r>
        <w:r>
          <w:rPr>
            <w:noProof/>
            <w:webHidden/>
          </w:rPr>
        </w:r>
        <w:r>
          <w:rPr>
            <w:noProof/>
            <w:webHidden/>
          </w:rPr>
          <w:fldChar w:fldCharType="separate"/>
        </w:r>
        <w:r w:rsidR="00FF6CEE">
          <w:rPr>
            <w:noProof/>
            <w:webHidden/>
          </w:rPr>
          <w:t>17</w:t>
        </w:r>
        <w:r>
          <w:rPr>
            <w:noProof/>
            <w:webHidden/>
          </w:rPr>
          <w:fldChar w:fldCharType="end"/>
        </w:r>
      </w:hyperlink>
    </w:p>
    <w:p w14:paraId="0D5051CC" w14:textId="6A31352B" w:rsidR="005E06B6" w:rsidRDefault="005E06B6">
      <w:pPr>
        <w:pStyle w:val="TOC1"/>
        <w:tabs>
          <w:tab w:val="left" w:pos="15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80" w:history="1">
        <w:r w:rsidRPr="00A306A4">
          <w:rPr>
            <w:rStyle w:val="Hyperlink"/>
            <w:noProof/>
          </w:rPr>
          <w:t>1.12.4.</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Level I &amp; II exit Criteria</w:t>
        </w:r>
        <w:r>
          <w:rPr>
            <w:noProof/>
            <w:webHidden/>
          </w:rPr>
          <w:tab/>
        </w:r>
        <w:r>
          <w:rPr>
            <w:noProof/>
            <w:webHidden/>
          </w:rPr>
          <w:fldChar w:fldCharType="begin"/>
        </w:r>
        <w:r>
          <w:rPr>
            <w:noProof/>
            <w:webHidden/>
          </w:rPr>
          <w:instrText xml:space="preserve"> PAGEREF _Toc181604480 \h </w:instrText>
        </w:r>
        <w:r>
          <w:rPr>
            <w:noProof/>
            <w:webHidden/>
          </w:rPr>
        </w:r>
        <w:r>
          <w:rPr>
            <w:noProof/>
            <w:webHidden/>
          </w:rPr>
          <w:fldChar w:fldCharType="separate"/>
        </w:r>
        <w:r w:rsidR="00FF6CEE">
          <w:rPr>
            <w:noProof/>
            <w:webHidden/>
          </w:rPr>
          <w:t>18</w:t>
        </w:r>
        <w:r>
          <w:rPr>
            <w:noProof/>
            <w:webHidden/>
          </w:rPr>
          <w:fldChar w:fldCharType="end"/>
        </w:r>
      </w:hyperlink>
    </w:p>
    <w:p w14:paraId="5D5EBB46" w14:textId="3E679010"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81" w:history="1">
        <w:r w:rsidRPr="00A306A4">
          <w:rPr>
            <w:rStyle w:val="Hyperlink"/>
            <w:noProof/>
          </w:rPr>
          <w:t>1.13.</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Statistical Methods</w:t>
        </w:r>
        <w:r>
          <w:rPr>
            <w:noProof/>
            <w:webHidden/>
          </w:rPr>
          <w:tab/>
        </w:r>
        <w:r>
          <w:rPr>
            <w:noProof/>
            <w:webHidden/>
          </w:rPr>
          <w:fldChar w:fldCharType="begin"/>
        </w:r>
        <w:r>
          <w:rPr>
            <w:noProof/>
            <w:webHidden/>
          </w:rPr>
          <w:instrText xml:space="preserve"> PAGEREF _Toc181604481 \h </w:instrText>
        </w:r>
        <w:r>
          <w:rPr>
            <w:noProof/>
            <w:webHidden/>
          </w:rPr>
        </w:r>
        <w:r>
          <w:rPr>
            <w:noProof/>
            <w:webHidden/>
          </w:rPr>
          <w:fldChar w:fldCharType="separate"/>
        </w:r>
        <w:r w:rsidR="00FF6CEE">
          <w:rPr>
            <w:noProof/>
            <w:webHidden/>
          </w:rPr>
          <w:t>18</w:t>
        </w:r>
        <w:r>
          <w:rPr>
            <w:noProof/>
            <w:webHidden/>
          </w:rPr>
          <w:fldChar w:fldCharType="end"/>
        </w:r>
      </w:hyperlink>
    </w:p>
    <w:p w14:paraId="1643672A" w14:textId="55A8D47A" w:rsidR="005E06B6" w:rsidRDefault="005E06B6">
      <w:pPr>
        <w:pStyle w:val="TOC1"/>
        <w:tabs>
          <w:tab w:val="left" w:pos="1440"/>
          <w:tab w:val="right" w:leader="dot" w:pos="9350"/>
        </w:tabs>
        <w:rPr>
          <w:noProof/>
        </w:rPr>
      </w:pPr>
      <w:hyperlink w:anchor="_Toc181604482" w:history="1">
        <w:r w:rsidRPr="00A306A4">
          <w:rPr>
            <w:rStyle w:val="Hyperlink"/>
            <w:noProof/>
          </w:rPr>
          <w:t>1.14.</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CQI – Requirements</w:t>
        </w:r>
        <w:r>
          <w:rPr>
            <w:noProof/>
            <w:webHidden/>
          </w:rPr>
          <w:tab/>
        </w:r>
        <w:r>
          <w:rPr>
            <w:noProof/>
            <w:webHidden/>
          </w:rPr>
          <w:fldChar w:fldCharType="begin"/>
        </w:r>
        <w:r>
          <w:rPr>
            <w:noProof/>
            <w:webHidden/>
          </w:rPr>
          <w:instrText xml:space="preserve"> PAGEREF _Toc181604482 \h </w:instrText>
        </w:r>
        <w:r>
          <w:rPr>
            <w:noProof/>
            <w:webHidden/>
          </w:rPr>
        </w:r>
        <w:r>
          <w:rPr>
            <w:noProof/>
            <w:webHidden/>
          </w:rPr>
          <w:fldChar w:fldCharType="separate"/>
        </w:r>
        <w:r w:rsidR="00FF6CEE">
          <w:rPr>
            <w:noProof/>
            <w:webHidden/>
          </w:rPr>
          <w:t>18</w:t>
        </w:r>
        <w:r>
          <w:rPr>
            <w:noProof/>
            <w:webHidden/>
          </w:rPr>
          <w:fldChar w:fldCharType="end"/>
        </w:r>
      </w:hyperlink>
    </w:p>
    <w:p w14:paraId="7552F98F" w14:textId="42AF7DD8" w:rsidR="00DB2528" w:rsidRPr="00760C0F" w:rsidRDefault="00870660" w:rsidP="00963E3C">
      <w:pPr>
        <w:rPr>
          <w:rFonts w:eastAsiaTheme="minorEastAsia"/>
          <w:b/>
          <w:bCs/>
          <w:noProof/>
          <w:sz w:val="20"/>
          <w:szCs w:val="20"/>
        </w:rPr>
      </w:pPr>
      <w:r w:rsidRPr="00760C0F">
        <w:rPr>
          <w:rFonts w:eastAsiaTheme="minorEastAsia"/>
          <w:b/>
          <w:bCs/>
          <w:noProof/>
          <w:sz w:val="20"/>
          <w:szCs w:val="20"/>
        </w:rPr>
        <w:t>1.15.</w:t>
      </w:r>
      <w:r w:rsidRPr="00760C0F">
        <w:rPr>
          <w:rFonts w:eastAsiaTheme="minorEastAsia"/>
          <w:b/>
          <w:bCs/>
          <w:noProof/>
          <w:sz w:val="20"/>
          <w:szCs w:val="20"/>
        </w:rPr>
        <w:tab/>
        <w:t>SAFE LAUNCH REQUIREMENTS</w:t>
      </w:r>
      <w:r w:rsidR="001A19E1">
        <w:rPr>
          <w:rFonts w:eastAsiaTheme="minorEastAsia"/>
          <w:b/>
          <w:bCs/>
          <w:noProof/>
          <w:sz w:val="20"/>
          <w:szCs w:val="20"/>
        </w:rPr>
        <w:t xml:space="preserve"> </w:t>
      </w:r>
      <w:r w:rsidRPr="00760C0F">
        <w:rPr>
          <w:rFonts w:eastAsiaTheme="minorEastAsia"/>
          <w:b/>
          <w:bCs/>
          <w:noProof/>
          <w:sz w:val="20"/>
          <w:szCs w:val="20"/>
        </w:rPr>
        <w:t>…………………………</w:t>
      </w:r>
      <w:r w:rsidR="001A19E1">
        <w:rPr>
          <w:rFonts w:eastAsiaTheme="minorEastAsia"/>
          <w:b/>
          <w:bCs/>
          <w:noProof/>
          <w:sz w:val="20"/>
          <w:szCs w:val="20"/>
        </w:rPr>
        <w:t>…………..</w:t>
      </w:r>
      <w:r w:rsidRPr="00760C0F">
        <w:rPr>
          <w:rFonts w:eastAsiaTheme="minorEastAsia"/>
          <w:b/>
          <w:bCs/>
          <w:noProof/>
          <w:sz w:val="20"/>
          <w:szCs w:val="20"/>
        </w:rPr>
        <w:t>……………………………………………………… 19</w:t>
      </w:r>
    </w:p>
    <w:p w14:paraId="600AF13F" w14:textId="72808F7A" w:rsidR="00CE500B" w:rsidRPr="00760C0F" w:rsidRDefault="00D501E8" w:rsidP="00870660">
      <w:pPr>
        <w:rPr>
          <w:rFonts w:eastAsiaTheme="minorEastAsia"/>
          <w:b/>
          <w:bCs/>
          <w:noProof/>
          <w:sz w:val="20"/>
          <w:szCs w:val="20"/>
        </w:rPr>
      </w:pPr>
      <w:r w:rsidRPr="00760C0F">
        <w:rPr>
          <w:rFonts w:eastAsiaTheme="minorEastAsia"/>
          <w:b/>
          <w:bCs/>
          <w:noProof/>
          <w:sz w:val="20"/>
          <w:szCs w:val="20"/>
        </w:rPr>
        <w:t>1.16.</w:t>
      </w:r>
      <w:r w:rsidRPr="00760C0F">
        <w:rPr>
          <w:rFonts w:eastAsiaTheme="minorEastAsia"/>
          <w:b/>
          <w:bCs/>
          <w:noProof/>
          <w:sz w:val="20"/>
          <w:szCs w:val="20"/>
        </w:rPr>
        <w:tab/>
        <w:t>Power Outages and Power supply spikes</w:t>
      </w:r>
      <w:r w:rsidR="001A19E1">
        <w:rPr>
          <w:rFonts w:eastAsiaTheme="minorEastAsia"/>
          <w:b/>
          <w:bCs/>
          <w:noProof/>
          <w:sz w:val="20"/>
          <w:szCs w:val="20"/>
        </w:rPr>
        <w:t xml:space="preserve"> </w:t>
      </w:r>
      <w:r w:rsidR="005B1D3D" w:rsidRPr="00760C0F">
        <w:rPr>
          <w:rFonts w:eastAsiaTheme="minorEastAsia"/>
          <w:b/>
          <w:bCs/>
          <w:noProof/>
          <w:sz w:val="20"/>
          <w:szCs w:val="20"/>
        </w:rPr>
        <w:t>…………………………………………</w:t>
      </w:r>
      <w:r w:rsidR="001A19E1">
        <w:rPr>
          <w:rFonts w:eastAsiaTheme="minorEastAsia"/>
          <w:b/>
          <w:bCs/>
          <w:noProof/>
          <w:sz w:val="20"/>
          <w:szCs w:val="20"/>
        </w:rPr>
        <w:t>………….</w:t>
      </w:r>
      <w:r w:rsidR="001D1DD4">
        <w:rPr>
          <w:rFonts w:eastAsiaTheme="minorEastAsia"/>
          <w:b/>
          <w:bCs/>
          <w:noProof/>
          <w:sz w:val="20"/>
          <w:szCs w:val="20"/>
        </w:rPr>
        <w:t>.</w:t>
      </w:r>
      <w:r w:rsidR="005B1D3D" w:rsidRPr="00760C0F">
        <w:rPr>
          <w:rFonts w:eastAsiaTheme="minorEastAsia"/>
          <w:b/>
          <w:bCs/>
          <w:noProof/>
          <w:sz w:val="20"/>
          <w:szCs w:val="20"/>
        </w:rPr>
        <w:t>………………………</w:t>
      </w:r>
      <w:r w:rsidR="00F7476F" w:rsidRPr="00760C0F">
        <w:rPr>
          <w:rFonts w:eastAsiaTheme="minorEastAsia"/>
          <w:b/>
          <w:bCs/>
          <w:noProof/>
          <w:sz w:val="20"/>
          <w:szCs w:val="20"/>
        </w:rPr>
        <w:t xml:space="preserve">  20</w:t>
      </w:r>
    </w:p>
    <w:p w14:paraId="0C8F80BB" w14:textId="694923ED" w:rsidR="00F7476F" w:rsidRPr="00760C0F" w:rsidRDefault="00003E9B" w:rsidP="00870660">
      <w:pPr>
        <w:rPr>
          <w:rFonts w:eastAsiaTheme="minorEastAsia"/>
          <w:b/>
          <w:bCs/>
          <w:noProof/>
          <w:sz w:val="20"/>
          <w:szCs w:val="20"/>
        </w:rPr>
      </w:pPr>
      <w:r w:rsidRPr="00760C0F">
        <w:rPr>
          <w:rFonts w:eastAsiaTheme="minorEastAsia"/>
          <w:b/>
          <w:bCs/>
          <w:noProof/>
          <w:sz w:val="20"/>
          <w:szCs w:val="20"/>
        </w:rPr>
        <w:t>1.17.</w:t>
      </w:r>
      <w:r w:rsidRPr="00760C0F">
        <w:rPr>
          <w:rFonts w:eastAsiaTheme="minorEastAsia"/>
          <w:b/>
          <w:bCs/>
          <w:noProof/>
          <w:sz w:val="20"/>
          <w:szCs w:val="20"/>
        </w:rPr>
        <w:tab/>
        <w:t>Microchip Supplier Conformance Requirements</w:t>
      </w:r>
      <w:r w:rsidR="001A19E1">
        <w:rPr>
          <w:rFonts w:eastAsiaTheme="minorEastAsia"/>
          <w:b/>
          <w:bCs/>
          <w:noProof/>
          <w:sz w:val="20"/>
          <w:szCs w:val="20"/>
        </w:rPr>
        <w:t xml:space="preserve"> </w:t>
      </w:r>
      <w:r w:rsidR="001674C1" w:rsidRPr="00760C0F">
        <w:rPr>
          <w:rFonts w:eastAsiaTheme="minorEastAsia"/>
          <w:b/>
          <w:bCs/>
          <w:noProof/>
          <w:sz w:val="20"/>
          <w:szCs w:val="20"/>
        </w:rPr>
        <w:t>………………………………</w:t>
      </w:r>
      <w:r w:rsidR="001D1DD4">
        <w:rPr>
          <w:rFonts w:eastAsiaTheme="minorEastAsia"/>
          <w:b/>
          <w:bCs/>
          <w:noProof/>
          <w:sz w:val="20"/>
          <w:szCs w:val="20"/>
        </w:rPr>
        <w:t>…………..</w:t>
      </w:r>
      <w:r w:rsidR="001674C1" w:rsidRPr="00760C0F">
        <w:rPr>
          <w:rFonts w:eastAsiaTheme="minorEastAsia"/>
          <w:b/>
          <w:bCs/>
          <w:noProof/>
          <w:sz w:val="20"/>
          <w:szCs w:val="20"/>
        </w:rPr>
        <w:t>……………………..  20</w:t>
      </w:r>
    </w:p>
    <w:p w14:paraId="32D97DF7" w14:textId="2A801687"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83" w:history="1">
        <w:r w:rsidRPr="00A306A4">
          <w:rPr>
            <w:rStyle w:val="Hyperlink"/>
            <w:noProof/>
          </w:rPr>
          <w:t>1.2.</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Customer Specific Requirements</w:t>
        </w:r>
        <w:r>
          <w:rPr>
            <w:noProof/>
            <w:webHidden/>
          </w:rPr>
          <w:tab/>
        </w:r>
        <w:r w:rsidR="00870660">
          <w:rPr>
            <w:noProof/>
            <w:webHidden/>
          </w:rPr>
          <w:t>20</w:t>
        </w:r>
      </w:hyperlink>
    </w:p>
    <w:p w14:paraId="5CC2400D" w14:textId="36848A96"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84" w:history="1">
        <w:r w:rsidRPr="00A306A4">
          <w:rPr>
            <w:rStyle w:val="Hyperlink"/>
            <w:noProof/>
          </w:rPr>
          <w:t>2.</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Labeling and Shipping Requirements</w:t>
        </w:r>
        <w:r>
          <w:rPr>
            <w:noProof/>
            <w:webHidden/>
          </w:rPr>
          <w:tab/>
        </w:r>
        <w:r w:rsidR="00870660">
          <w:rPr>
            <w:noProof/>
            <w:webHidden/>
          </w:rPr>
          <w:t>20</w:t>
        </w:r>
      </w:hyperlink>
    </w:p>
    <w:p w14:paraId="23200BF7" w14:textId="53146FA7"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85" w:history="1">
        <w:r w:rsidRPr="00A306A4">
          <w:rPr>
            <w:rStyle w:val="Hyperlink"/>
            <w:noProof/>
          </w:rPr>
          <w:t>2.1.</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Tool Labeling and Identification</w:t>
        </w:r>
        <w:r>
          <w:rPr>
            <w:noProof/>
            <w:webHidden/>
          </w:rPr>
          <w:tab/>
        </w:r>
        <w:r w:rsidR="00870660">
          <w:rPr>
            <w:noProof/>
            <w:webHidden/>
          </w:rPr>
          <w:t>20</w:t>
        </w:r>
      </w:hyperlink>
    </w:p>
    <w:p w14:paraId="1F77C305" w14:textId="3C626E65"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86" w:history="1">
        <w:r w:rsidRPr="00A306A4">
          <w:rPr>
            <w:rStyle w:val="Hyperlink"/>
            <w:noProof/>
          </w:rPr>
          <w:t>2.2.</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Master Skid Labels</w:t>
        </w:r>
        <w:r>
          <w:rPr>
            <w:noProof/>
            <w:webHidden/>
          </w:rPr>
          <w:tab/>
        </w:r>
        <w:r w:rsidR="00870660">
          <w:rPr>
            <w:noProof/>
            <w:webHidden/>
          </w:rPr>
          <w:t>21</w:t>
        </w:r>
      </w:hyperlink>
    </w:p>
    <w:p w14:paraId="50816ACF" w14:textId="4140A7F1"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87" w:history="1">
        <w:r w:rsidRPr="00A306A4">
          <w:rPr>
            <w:rStyle w:val="Hyperlink"/>
            <w:noProof/>
          </w:rPr>
          <w:t>2.3.</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Label Format</w:t>
        </w:r>
        <w:r>
          <w:rPr>
            <w:noProof/>
            <w:webHidden/>
          </w:rPr>
          <w:tab/>
        </w:r>
        <w:r w:rsidR="00870660">
          <w:rPr>
            <w:noProof/>
            <w:webHidden/>
          </w:rPr>
          <w:t>21</w:t>
        </w:r>
      </w:hyperlink>
    </w:p>
    <w:p w14:paraId="0FEB78CB" w14:textId="1E732CCF"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88" w:history="1">
        <w:r w:rsidRPr="00A306A4">
          <w:rPr>
            <w:rStyle w:val="Hyperlink"/>
            <w:noProof/>
          </w:rPr>
          <w:t>2.4.</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Label Content Requirements</w:t>
        </w:r>
        <w:r>
          <w:rPr>
            <w:noProof/>
            <w:webHidden/>
          </w:rPr>
          <w:tab/>
        </w:r>
        <w:r>
          <w:rPr>
            <w:noProof/>
            <w:webHidden/>
          </w:rPr>
          <w:fldChar w:fldCharType="begin"/>
        </w:r>
        <w:r>
          <w:rPr>
            <w:noProof/>
            <w:webHidden/>
          </w:rPr>
          <w:instrText xml:space="preserve"> PAGEREF _Toc181604488 \h </w:instrText>
        </w:r>
        <w:r>
          <w:rPr>
            <w:noProof/>
            <w:webHidden/>
          </w:rPr>
        </w:r>
        <w:r>
          <w:rPr>
            <w:noProof/>
            <w:webHidden/>
          </w:rPr>
          <w:fldChar w:fldCharType="separate"/>
        </w:r>
        <w:r w:rsidR="00FF6CEE">
          <w:rPr>
            <w:noProof/>
            <w:webHidden/>
          </w:rPr>
          <w:t>2</w:t>
        </w:r>
        <w:r>
          <w:rPr>
            <w:noProof/>
            <w:webHidden/>
          </w:rPr>
          <w:fldChar w:fldCharType="end"/>
        </w:r>
      </w:hyperlink>
      <w:r w:rsidR="001D1DD4">
        <w:rPr>
          <w:noProof/>
        </w:rPr>
        <w:t>2</w:t>
      </w:r>
    </w:p>
    <w:p w14:paraId="5785C54F" w14:textId="65BC4D18"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89" w:history="1">
        <w:r w:rsidRPr="00A306A4">
          <w:rPr>
            <w:rStyle w:val="Hyperlink"/>
            <w:noProof/>
          </w:rPr>
          <w:t>2.5.</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EDI Capability</w:t>
        </w:r>
        <w:r>
          <w:rPr>
            <w:noProof/>
            <w:webHidden/>
          </w:rPr>
          <w:tab/>
        </w:r>
        <w:r w:rsidR="00870660">
          <w:rPr>
            <w:noProof/>
            <w:webHidden/>
          </w:rPr>
          <w:t>2</w:t>
        </w:r>
      </w:hyperlink>
      <w:r w:rsidR="00970FCD">
        <w:rPr>
          <w:noProof/>
        </w:rPr>
        <w:t>4</w:t>
      </w:r>
    </w:p>
    <w:p w14:paraId="41EF3F11" w14:textId="6D308195"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90" w:history="1">
        <w:r w:rsidRPr="00A306A4">
          <w:rPr>
            <w:rStyle w:val="Hyperlink"/>
            <w:noProof/>
          </w:rPr>
          <w:t>2.6.</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Lot Traceability</w:t>
        </w:r>
        <w:r>
          <w:rPr>
            <w:noProof/>
            <w:webHidden/>
          </w:rPr>
          <w:tab/>
        </w:r>
        <w:r>
          <w:rPr>
            <w:noProof/>
            <w:webHidden/>
          </w:rPr>
          <w:fldChar w:fldCharType="begin"/>
        </w:r>
        <w:r>
          <w:rPr>
            <w:noProof/>
            <w:webHidden/>
          </w:rPr>
          <w:instrText xml:space="preserve"> PAGEREF _Toc181604490 \h </w:instrText>
        </w:r>
        <w:r>
          <w:rPr>
            <w:noProof/>
            <w:webHidden/>
          </w:rPr>
        </w:r>
        <w:r>
          <w:rPr>
            <w:noProof/>
            <w:webHidden/>
          </w:rPr>
          <w:fldChar w:fldCharType="separate"/>
        </w:r>
        <w:r w:rsidR="00FF6CEE">
          <w:rPr>
            <w:noProof/>
            <w:webHidden/>
          </w:rPr>
          <w:t>2</w:t>
        </w:r>
        <w:r>
          <w:rPr>
            <w:noProof/>
            <w:webHidden/>
          </w:rPr>
          <w:fldChar w:fldCharType="end"/>
        </w:r>
      </w:hyperlink>
      <w:r w:rsidR="00970FCD">
        <w:rPr>
          <w:noProof/>
        </w:rPr>
        <w:t>4</w:t>
      </w:r>
    </w:p>
    <w:p w14:paraId="12534113" w14:textId="697A9FDC"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91" w:history="1">
        <w:r w:rsidRPr="00A306A4">
          <w:rPr>
            <w:rStyle w:val="Hyperlink"/>
            <w:noProof/>
          </w:rPr>
          <w:t>2.7.</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Packaging</w:t>
        </w:r>
        <w:r>
          <w:rPr>
            <w:noProof/>
            <w:webHidden/>
          </w:rPr>
          <w:tab/>
        </w:r>
        <w:r w:rsidR="00870660">
          <w:rPr>
            <w:noProof/>
            <w:webHidden/>
          </w:rPr>
          <w:t>2</w:t>
        </w:r>
      </w:hyperlink>
      <w:r w:rsidR="00970FCD">
        <w:rPr>
          <w:noProof/>
        </w:rPr>
        <w:t>4</w:t>
      </w:r>
    </w:p>
    <w:p w14:paraId="1EF43DD6" w14:textId="452AC439"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92" w:history="1">
        <w:r w:rsidRPr="00A306A4">
          <w:rPr>
            <w:rStyle w:val="Hyperlink"/>
            <w:noProof/>
          </w:rPr>
          <w:t>3.</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Supplier Rating</w:t>
        </w:r>
        <w:r>
          <w:rPr>
            <w:noProof/>
            <w:webHidden/>
          </w:rPr>
          <w:tab/>
        </w:r>
        <w:r w:rsidR="00870660">
          <w:rPr>
            <w:noProof/>
            <w:webHidden/>
          </w:rPr>
          <w:t>24</w:t>
        </w:r>
      </w:hyperlink>
    </w:p>
    <w:p w14:paraId="1AF4FC9B" w14:textId="3B3AEDB7"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93" w:history="1">
        <w:r w:rsidRPr="00A306A4">
          <w:rPr>
            <w:rStyle w:val="Hyperlink"/>
            <w:noProof/>
          </w:rPr>
          <w:t>3.1.</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Supplier Rating Criteria</w:t>
        </w:r>
        <w:r>
          <w:rPr>
            <w:noProof/>
            <w:webHidden/>
          </w:rPr>
          <w:tab/>
        </w:r>
        <w:r w:rsidR="00870660">
          <w:rPr>
            <w:noProof/>
            <w:webHidden/>
          </w:rPr>
          <w:t>2</w:t>
        </w:r>
      </w:hyperlink>
      <w:r w:rsidR="00970FCD">
        <w:rPr>
          <w:noProof/>
        </w:rPr>
        <w:t>5</w:t>
      </w:r>
    </w:p>
    <w:p w14:paraId="438B932F" w14:textId="2BCF9E2B"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94" w:history="1">
        <w:r w:rsidRPr="00A306A4">
          <w:rPr>
            <w:rStyle w:val="Hyperlink"/>
            <w:noProof/>
          </w:rPr>
          <w:t>3.1.1.</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Quality (65 points)</w:t>
        </w:r>
        <w:r>
          <w:rPr>
            <w:noProof/>
            <w:webHidden/>
          </w:rPr>
          <w:tab/>
        </w:r>
        <w:r w:rsidR="00870660">
          <w:rPr>
            <w:noProof/>
            <w:webHidden/>
          </w:rPr>
          <w:t>2</w:t>
        </w:r>
      </w:hyperlink>
      <w:r w:rsidR="00B26148">
        <w:rPr>
          <w:noProof/>
        </w:rPr>
        <w:t>5</w:t>
      </w:r>
    </w:p>
    <w:p w14:paraId="5C9A59D9" w14:textId="49397042"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95" w:history="1">
        <w:r w:rsidRPr="00A306A4">
          <w:rPr>
            <w:rStyle w:val="Hyperlink"/>
            <w:noProof/>
          </w:rPr>
          <w:t>3.1.2.</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Materials (35 points)</w:t>
        </w:r>
        <w:r>
          <w:rPr>
            <w:noProof/>
            <w:webHidden/>
          </w:rPr>
          <w:tab/>
        </w:r>
        <w:r w:rsidR="00870660">
          <w:rPr>
            <w:noProof/>
            <w:webHidden/>
          </w:rPr>
          <w:t>25</w:t>
        </w:r>
      </w:hyperlink>
    </w:p>
    <w:p w14:paraId="2875C9A0" w14:textId="602B0375"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96" w:history="1">
        <w:r w:rsidRPr="00A306A4">
          <w:rPr>
            <w:rStyle w:val="Hyperlink"/>
            <w:noProof/>
          </w:rPr>
          <w:t>3.1.3.</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Significant Issues (10 points)</w:t>
        </w:r>
        <w:r>
          <w:rPr>
            <w:noProof/>
            <w:webHidden/>
          </w:rPr>
          <w:tab/>
        </w:r>
        <w:r>
          <w:rPr>
            <w:noProof/>
            <w:webHidden/>
          </w:rPr>
          <w:fldChar w:fldCharType="begin"/>
        </w:r>
        <w:r>
          <w:rPr>
            <w:noProof/>
            <w:webHidden/>
          </w:rPr>
          <w:instrText xml:space="preserve"> PAGEREF _Toc181604496 \h </w:instrText>
        </w:r>
        <w:r>
          <w:rPr>
            <w:noProof/>
            <w:webHidden/>
          </w:rPr>
        </w:r>
        <w:r>
          <w:rPr>
            <w:noProof/>
            <w:webHidden/>
          </w:rPr>
          <w:fldChar w:fldCharType="separate"/>
        </w:r>
        <w:r w:rsidR="00FF6CEE">
          <w:rPr>
            <w:noProof/>
            <w:webHidden/>
          </w:rPr>
          <w:t>2</w:t>
        </w:r>
        <w:r>
          <w:rPr>
            <w:noProof/>
            <w:webHidden/>
          </w:rPr>
          <w:fldChar w:fldCharType="end"/>
        </w:r>
      </w:hyperlink>
      <w:r w:rsidR="00870660">
        <w:rPr>
          <w:noProof/>
        </w:rPr>
        <w:t>5</w:t>
      </w:r>
    </w:p>
    <w:p w14:paraId="49C4D943" w14:textId="128A56A7"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97" w:history="1">
        <w:r w:rsidRPr="00A306A4">
          <w:rPr>
            <w:rStyle w:val="Hyperlink"/>
            <w:noProof/>
          </w:rPr>
          <w:t>3.2.</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Supplier Rating Scale</w:t>
        </w:r>
        <w:r>
          <w:rPr>
            <w:noProof/>
            <w:webHidden/>
          </w:rPr>
          <w:tab/>
        </w:r>
        <w:r>
          <w:rPr>
            <w:noProof/>
            <w:webHidden/>
          </w:rPr>
          <w:fldChar w:fldCharType="begin"/>
        </w:r>
        <w:r>
          <w:rPr>
            <w:noProof/>
            <w:webHidden/>
          </w:rPr>
          <w:instrText xml:space="preserve"> PAGEREF _Toc181604497 \h </w:instrText>
        </w:r>
        <w:r>
          <w:rPr>
            <w:noProof/>
            <w:webHidden/>
          </w:rPr>
        </w:r>
        <w:r>
          <w:rPr>
            <w:noProof/>
            <w:webHidden/>
          </w:rPr>
          <w:fldChar w:fldCharType="separate"/>
        </w:r>
        <w:r w:rsidR="00FF6CEE">
          <w:rPr>
            <w:noProof/>
            <w:webHidden/>
          </w:rPr>
          <w:t>2</w:t>
        </w:r>
        <w:r>
          <w:rPr>
            <w:noProof/>
            <w:webHidden/>
          </w:rPr>
          <w:fldChar w:fldCharType="end"/>
        </w:r>
      </w:hyperlink>
      <w:r w:rsidR="00414176">
        <w:rPr>
          <w:noProof/>
        </w:rPr>
        <w:t>6</w:t>
      </w:r>
    </w:p>
    <w:p w14:paraId="1FCFCCE3" w14:textId="355ED7D2"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98" w:history="1">
        <w:r w:rsidRPr="00A306A4">
          <w:rPr>
            <w:rStyle w:val="Hyperlink"/>
            <w:noProof/>
          </w:rPr>
          <w:t>3.3.</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Supplier Management Quality Review (SMQR)</w:t>
        </w:r>
        <w:r>
          <w:rPr>
            <w:noProof/>
            <w:webHidden/>
          </w:rPr>
          <w:tab/>
        </w:r>
        <w:r>
          <w:rPr>
            <w:noProof/>
            <w:webHidden/>
          </w:rPr>
          <w:fldChar w:fldCharType="begin"/>
        </w:r>
        <w:r>
          <w:rPr>
            <w:noProof/>
            <w:webHidden/>
          </w:rPr>
          <w:instrText xml:space="preserve"> PAGEREF _Toc181604498 \h </w:instrText>
        </w:r>
        <w:r>
          <w:rPr>
            <w:noProof/>
            <w:webHidden/>
          </w:rPr>
        </w:r>
        <w:r>
          <w:rPr>
            <w:noProof/>
            <w:webHidden/>
          </w:rPr>
          <w:fldChar w:fldCharType="separate"/>
        </w:r>
        <w:r w:rsidR="00FF6CEE">
          <w:rPr>
            <w:noProof/>
            <w:webHidden/>
          </w:rPr>
          <w:t>2</w:t>
        </w:r>
        <w:r>
          <w:rPr>
            <w:noProof/>
            <w:webHidden/>
          </w:rPr>
          <w:fldChar w:fldCharType="end"/>
        </w:r>
      </w:hyperlink>
      <w:r w:rsidR="00870660">
        <w:rPr>
          <w:noProof/>
        </w:rPr>
        <w:t>6</w:t>
      </w:r>
    </w:p>
    <w:p w14:paraId="01F3E960" w14:textId="5709FDEA"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499" w:history="1">
        <w:r w:rsidRPr="00A306A4">
          <w:rPr>
            <w:rStyle w:val="Hyperlink"/>
            <w:noProof/>
          </w:rPr>
          <w:t>3.3.1.</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SMQR Level 1</w:t>
        </w:r>
        <w:r>
          <w:rPr>
            <w:noProof/>
            <w:webHidden/>
          </w:rPr>
          <w:tab/>
        </w:r>
        <w:r>
          <w:rPr>
            <w:noProof/>
            <w:webHidden/>
          </w:rPr>
          <w:fldChar w:fldCharType="begin"/>
        </w:r>
        <w:r>
          <w:rPr>
            <w:noProof/>
            <w:webHidden/>
          </w:rPr>
          <w:instrText xml:space="preserve"> PAGEREF _Toc181604499 \h </w:instrText>
        </w:r>
        <w:r>
          <w:rPr>
            <w:noProof/>
            <w:webHidden/>
          </w:rPr>
        </w:r>
        <w:r>
          <w:rPr>
            <w:noProof/>
            <w:webHidden/>
          </w:rPr>
          <w:fldChar w:fldCharType="separate"/>
        </w:r>
        <w:r w:rsidR="00FF6CEE">
          <w:rPr>
            <w:noProof/>
            <w:webHidden/>
          </w:rPr>
          <w:t>2</w:t>
        </w:r>
        <w:r>
          <w:rPr>
            <w:noProof/>
            <w:webHidden/>
          </w:rPr>
          <w:fldChar w:fldCharType="end"/>
        </w:r>
      </w:hyperlink>
      <w:r w:rsidR="00870660">
        <w:rPr>
          <w:noProof/>
        </w:rPr>
        <w:t>6</w:t>
      </w:r>
    </w:p>
    <w:p w14:paraId="054CB13D" w14:textId="0FA5646A"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500" w:history="1">
        <w:r w:rsidRPr="00A306A4">
          <w:rPr>
            <w:rStyle w:val="Hyperlink"/>
            <w:noProof/>
          </w:rPr>
          <w:t>3.3.2.</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SMQR Level 2</w:t>
        </w:r>
        <w:r>
          <w:rPr>
            <w:noProof/>
            <w:webHidden/>
          </w:rPr>
          <w:tab/>
        </w:r>
        <w:r>
          <w:rPr>
            <w:noProof/>
            <w:webHidden/>
          </w:rPr>
          <w:fldChar w:fldCharType="begin"/>
        </w:r>
        <w:r>
          <w:rPr>
            <w:noProof/>
            <w:webHidden/>
          </w:rPr>
          <w:instrText xml:space="preserve"> PAGEREF _Toc181604500 \h </w:instrText>
        </w:r>
        <w:r>
          <w:rPr>
            <w:noProof/>
            <w:webHidden/>
          </w:rPr>
        </w:r>
        <w:r>
          <w:rPr>
            <w:noProof/>
            <w:webHidden/>
          </w:rPr>
          <w:fldChar w:fldCharType="separate"/>
        </w:r>
        <w:r w:rsidR="00FF6CEE">
          <w:rPr>
            <w:noProof/>
            <w:webHidden/>
          </w:rPr>
          <w:t>2</w:t>
        </w:r>
        <w:r>
          <w:rPr>
            <w:noProof/>
            <w:webHidden/>
          </w:rPr>
          <w:fldChar w:fldCharType="end"/>
        </w:r>
      </w:hyperlink>
      <w:r w:rsidR="00414176">
        <w:rPr>
          <w:noProof/>
        </w:rPr>
        <w:t>7</w:t>
      </w:r>
    </w:p>
    <w:p w14:paraId="6A382ED4" w14:textId="685E95CA"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501" w:history="1">
        <w:r w:rsidRPr="00A306A4">
          <w:rPr>
            <w:rStyle w:val="Hyperlink"/>
            <w:noProof/>
          </w:rPr>
          <w:t>4.</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Warranty</w:t>
        </w:r>
        <w:r>
          <w:rPr>
            <w:noProof/>
            <w:webHidden/>
          </w:rPr>
          <w:tab/>
        </w:r>
        <w:r>
          <w:rPr>
            <w:noProof/>
            <w:webHidden/>
          </w:rPr>
          <w:fldChar w:fldCharType="begin"/>
        </w:r>
        <w:r>
          <w:rPr>
            <w:noProof/>
            <w:webHidden/>
          </w:rPr>
          <w:instrText xml:space="preserve"> PAGEREF _Toc181604501 \h </w:instrText>
        </w:r>
        <w:r>
          <w:rPr>
            <w:noProof/>
            <w:webHidden/>
          </w:rPr>
        </w:r>
        <w:r>
          <w:rPr>
            <w:noProof/>
            <w:webHidden/>
          </w:rPr>
          <w:fldChar w:fldCharType="separate"/>
        </w:r>
        <w:r w:rsidR="00FF6CEE">
          <w:rPr>
            <w:noProof/>
            <w:webHidden/>
          </w:rPr>
          <w:t>2</w:t>
        </w:r>
        <w:r>
          <w:rPr>
            <w:noProof/>
            <w:webHidden/>
          </w:rPr>
          <w:fldChar w:fldCharType="end"/>
        </w:r>
      </w:hyperlink>
      <w:r w:rsidR="00221300">
        <w:rPr>
          <w:noProof/>
        </w:rPr>
        <w:t>7</w:t>
      </w:r>
    </w:p>
    <w:p w14:paraId="0869584C" w14:textId="5909CF32"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502" w:history="1">
        <w:r w:rsidRPr="00A306A4">
          <w:rPr>
            <w:rStyle w:val="Hyperlink"/>
            <w:noProof/>
          </w:rPr>
          <w:t>5.</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SupplyWEB</w:t>
        </w:r>
        <w:r>
          <w:rPr>
            <w:noProof/>
            <w:webHidden/>
          </w:rPr>
          <w:tab/>
        </w:r>
        <w:r>
          <w:rPr>
            <w:noProof/>
            <w:webHidden/>
          </w:rPr>
          <w:fldChar w:fldCharType="begin"/>
        </w:r>
        <w:r>
          <w:rPr>
            <w:noProof/>
            <w:webHidden/>
          </w:rPr>
          <w:instrText xml:space="preserve"> PAGEREF _Toc181604502 \h </w:instrText>
        </w:r>
        <w:r>
          <w:rPr>
            <w:noProof/>
            <w:webHidden/>
          </w:rPr>
        </w:r>
        <w:r>
          <w:rPr>
            <w:noProof/>
            <w:webHidden/>
          </w:rPr>
          <w:fldChar w:fldCharType="separate"/>
        </w:r>
        <w:r w:rsidR="00FF6CEE">
          <w:rPr>
            <w:noProof/>
            <w:webHidden/>
          </w:rPr>
          <w:t>2</w:t>
        </w:r>
        <w:r>
          <w:rPr>
            <w:noProof/>
            <w:webHidden/>
          </w:rPr>
          <w:fldChar w:fldCharType="end"/>
        </w:r>
      </w:hyperlink>
      <w:r w:rsidR="00414176">
        <w:rPr>
          <w:noProof/>
        </w:rPr>
        <w:t>8</w:t>
      </w:r>
    </w:p>
    <w:p w14:paraId="4C6D0545" w14:textId="762A8A55"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503" w:history="1">
        <w:r w:rsidRPr="00A306A4">
          <w:rPr>
            <w:rStyle w:val="Hyperlink"/>
            <w:noProof/>
          </w:rPr>
          <w:t>5.1.</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Registration to SupplyWEB</w:t>
        </w:r>
        <w:r>
          <w:rPr>
            <w:noProof/>
            <w:webHidden/>
          </w:rPr>
          <w:tab/>
        </w:r>
        <w:r>
          <w:rPr>
            <w:noProof/>
            <w:webHidden/>
          </w:rPr>
          <w:fldChar w:fldCharType="begin"/>
        </w:r>
        <w:r>
          <w:rPr>
            <w:noProof/>
            <w:webHidden/>
          </w:rPr>
          <w:instrText xml:space="preserve"> PAGEREF _Toc181604503 \h </w:instrText>
        </w:r>
        <w:r>
          <w:rPr>
            <w:noProof/>
            <w:webHidden/>
          </w:rPr>
        </w:r>
        <w:r>
          <w:rPr>
            <w:noProof/>
            <w:webHidden/>
          </w:rPr>
          <w:fldChar w:fldCharType="separate"/>
        </w:r>
        <w:r w:rsidR="00FF6CEE">
          <w:rPr>
            <w:noProof/>
            <w:webHidden/>
          </w:rPr>
          <w:t>2</w:t>
        </w:r>
        <w:r>
          <w:rPr>
            <w:noProof/>
            <w:webHidden/>
          </w:rPr>
          <w:fldChar w:fldCharType="end"/>
        </w:r>
      </w:hyperlink>
      <w:r w:rsidR="00221300">
        <w:rPr>
          <w:noProof/>
        </w:rPr>
        <w:t>8</w:t>
      </w:r>
    </w:p>
    <w:p w14:paraId="1CFA7379" w14:textId="7B869C63"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505" w:history="1">
        <w:r w:rsidRPr="00A306A4">
          <w:rPr>
            <w:rStyle w:val="Hyperlink"/>
            <w:noProof/>
          </w:rPr>
          <w:t>5.</w:t>
        </w:r>
        <w:r w:rsidR="009A5F68">
          <w:rPr>
            <w:rStyle w:val="Hyperlink"/>
            <w:noProof/>
          </w:rPr>
          <w:t>2</w:t>
        </w:r>
        <w:r w:rsidRPr="00A306A4">
          <w:rPr>
            <w:rStyle w:val="Hyperlink"/>
            <w:noProof/>
          </w:rPr>
          <w:t>.</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Demand Releases</w:t>
        </w:r>
        <w:r>
          <w:rPr>
            <w:noProof/>
            <w:webHidden/>
          </w:rPr>
          <w:tab/>
        </w:r>
        <w:r>
          <w:rPr>
            <w:noProof/>
            <w:webHidden/>
          </w:rPr>
          <w:fldChar w:fldCharType="begin"/>
        </w:r>
        <w:r>
          <w:rPr>
            <w:noProof/>
            <w:webHidden/>
          </w:rPr>
          <w:instrText xml:space="preserve"> PAGEREF _Toc181604505 \h </w:instrText>
        </w:r>
        <w:r>
          <w:rPr>
            <w:noProof/>
            <w:webHidden/>
          </w:rPr>
        </w:r>
        <w:r>
          <w:rPr>
            <w:noProof/>
            <w:webHidden/>
          </w:rPr>
          <w:fldChar w:fldCharType="separate"/>
        </w:r>
        <w:r w:rsidR="00FF6CEE">
          <w:rPr>
            <w:noProof/>
            <w:webHidden/>
          </w:rPr>
          <w:t>2</w:t>
        </w:r>
        <w:r>
          <w:rPr>
            <w:noProof/>
            <w:webHidden/>
          </w:rPr>
          <w:fldChar w:fldCharType="end"/>
        </w:r>
      </w:hyperlink>
      <w:r w:rsidR="00221300">
        <w:rPr>
          <w:noProof/>
        </w:rPr>
        <w:t>8</w:t>
      </w:r>
    </w:p>
    <w:p w14:paraId="4F2CAC78" w14:textId="181F1573"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506" w:history="1">
        <w:r w:rsidRPr="00A306A4">
          <w:rPr>
            <w:rStyle w:val="Hyperlink"/>
            <w:noProof/>
          </w:rPr>
          <w:t>5.</w:t>
        </w:r>
        <w:r w:rsidR="009A5F68">
          <w:rPr>
            <w:rStyle w:val="Hyperlink"/>
            <w:noProof/>
          </w:rPr>
          <w:t>3</w:t>
        </w:r>
        <w:r w:rsidRPr="00A306A4">
          <w:rPr>
            <w:rStyle w:val="Hyperlink"/>
            <w:noProof/>
          </w:rPr>
          <w:t>.</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Shippers</w:t>
        </w:r>
        <w:r>
          <w:rPr>
            <w:noProof/>
            <w:webHidden/>
          </w:rPr>
          <w:tab/>
        </w:r>
        <w:r>
          <w:rPr>
            <w:noProof/>
            <w:webHidden/>
          </w:rPr>
          <w:fldChar w:fldCharType="begin"/>
        </w:r>
        <w:r>
          <w:rPr>
            <w:noProof/>
            <w:webHidden/>
          </w:rPr>
          <w:instrText xml:space="preserve"> PAGEREF _Toc181604506 \h </w:instrText>
        </w:r>
        <w:r>
          <w:rPr>
            <w:noProof/>
            <w:webHidden/>
          </w:rPr>
        </w:r>
        <w:r>
          <w:rPr>
            <w:noProof/>
            <w:webHidden/>
          </w:rPr>
          <w:fldChar w:fldCharType="separate"/>
        </w:r>
        <w:r w:rsidR="00FF6CEE">
          <w:rPr>
            <w:noProof/>
            <w:webHidden/>
          </w:rPr>
          <w:t>2</w:t>
        </w:r>
        <w:r>
          <w:rPr>
            <w:noProof/>
            <w:webHidden/>
          </w:rPr>
          <w:fldChar w:fldCharType="end"/>
        </w:r>
      </w:hyperlink>
      <w:r w:rsidR="005375A2">
        <w:rPr>
          <w:noProof/>
        </w:rPr>
        <w:t>9</w:t>
      </w:r>
    </w:p>
    <w:p w14:paraId="7FE14451" w14:textId="4D88E752"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507" w:history="1">
        <w:r w:rsidRPr="00A306A4">
          <w:rPr>
            <w:rStyle w:val="Hyperlink"/>
            <w:noProof/>
          </w:rPr>
          <w:t>5.</w:t>
        </w:r>
        <w:r w:rsidR="009A5F68">
          <w:rPr>
            <w:rStyle w:val="Hyperlink"/>
            <w:noProof/>
          </w:rPr>
          <w:t>4</w:t>
        </w:r>
        <w:r w:rsidRPr="00A306A4">
          <w:rPr>
            <w:rStyle w:val="Hyperlink"/>
            <w:noProof/>
          </w:rPr>
          <w:t>.</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Advance Ship Notices (ASNs)</w:t>
        </w:r>
        <w:r>
          <w:rPr>
            <w:noProof/>
            <w:webHidden/>
          </w:rPr>
          <w:tab/>
        </w:r>
        <w:r>
          <w:rPr>
            <w:noProof/>
            <w:webHidden/>
          </w:rPr>
          <w:fldChar w:fldCharType="begin"/>
        </w:r>
        <w:r>
          <w:rPr>
            <w:noProof/>
            <w:webHidden/>
          </w:rPr>
          <w:instrText xml:space="preserve"> PAGEREF _Toc181604507 \h </w:instrText>
        </w:r>
        <w:r>
          <w:rPr>
            <w:noProof/>
            <w:webHidden/>
          </w:rPr>
        </w:r>
        <w:r>
          <w:rPr>
            <w:noProof/>
            <w:webHidden/>
          </w:rPr>
          <w:fldChar w:fldCharType="separate"/>
        </w:r>
        <w:r w:rsidR="00FF6CEE">
          <w:rPr>
            <w:noProof/>
            <w:webHidden/>
          </w:rPr>
          <w:t>2</w:t>
        </w:r>
        <w:r>
          <w:rPr>
            <w:noProof/>
            <w:webHidden/>
          </w:rPr>
          <w:fldChar w:fldCharType="end"/>
        </w:r>
      </w:hyperlink>
      <w:r w:rsidR="005375A2">
        <w:rPr>
          <w:noProof/>
        </w:rPr>
        <w:t>9</w:t>
      </w:r>
    </w:p>
    <w:p w14:paraId="0006D7A2" w14:textId="1B3B506B"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508" w:history="1">
        <w:r w:rsidRPr="00A306A4">
          <w:rPr>
            <w:rStyle w:val="Hyperlink"/>
            <w:noProof/>
          </w:rPr>
          <w:t>5.</w:t>
        </w:r>
        <w:r w:rsidR="009A5F68">
          <w:rPr>
            <w:rStyle w:val="Hyperlink"/>
            <w:noProof/>
          </w:rPr>
          <w:t>5</w:t>
        </w:r>
        <w:r w:rsidRPr="00A306A4">
          <w:rPr>
            <w:rStyle w:val="Hyperlink"/>
            <w:noProof/>
          </w:rPr>
          <w:t>.</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Receipts</w:t>
        </w:r>
        <w:r>
          <w:rPr>
            <w:noProof/>
            <w:webHidden/>
          </w:rPr>
          <w:tab/>
        </w:r>
        <w:r>
          <w:rPr>
            <w:noProof/>
            <w:webHidden/>
          </w:rPr>
          <w:fldChar w:fldCharType="begin"/>
        </w:r>
        <w:r>
          <w:rPr>
            <w:noProof/>
            <w:webHidden/>
          </w:rPr>
          <w:instrText xml:space="preserve"> PAGEREF _Toc181604508 \h </w:instrText>
        </w:r>
        <w:r>
          <w:rPr>
            <w:noProof/>
            <w:webHidden/>
          </w:rPr>
        </w:r>
        <w:r>
          <w:rPr>
            <w:noProof/>
            <w:webHidden/>
          </w:rPr>
          <w:fldChar w:fldCharType="separate"/>
        </w:r>
        <w:r w:rsidR="00FF6CEE">
          <w:rPr>
            <w:noProof/>
            <w:webHidden/>
          </w:rPr>
          <w:t>2</w:t>
        </w:r>
        <w:r>
          <w:rPr>
            <w:noProof/>
            <w:webHidden/>
          </w:rPr>
          <w:fldChar w:fldCharType="end"/>
        </w:r>
      </w:hyperlink>
      <w:r w:rsidR="00221300">
        <w:rPr>
          <w:noProof/>
        </w:rPr>
        <w:t>9</w:t>
      </w:r>
    </w:p>
    <w:p w14:paraId="218B0D3D" w14:textId="14DDC781" w:rsidR="005E06B6" w:rsidRDefault="005E06B6">
      <w:pPr>
        <w:pStyle w:val="TOC1"/>
        <w:tabs>
          <w:tab w:val="left" w:pos="1440"/>
          <w:tab w:val="right" w:leader="dot" w:pos="9350"/>
        </w:tabs>
        <w:rPr>
          <w:noProof/>
        </w:rPr>
      </w:pPr>
      <w:hyperlink w:anchor="_Toc181604509" w:history="1">
        <w:r w:rsidRPr="00A306A4">
          <w:rPr>
            <w:rStyle w:val="Hyperlink"/>
            <w:noProof/>
          </w:rPr>
          <w:t>6.</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Supplier Environmental Sustainability Requirements</w:t>
        </w:r>
        <w:r>
          <w:rPr>
            <w:noProof/>
            <w:webHidden/>
          </w:rPr>
          <w:tab/>
        </w:r>
        <w:r>
          <w:rPr>
            <w:noProof/>
            <w:webHidden/>
          </w:rPr>
          <w:fldChar w:fldCharType="begin"/>
        </w:r>
        <w:r>
          <w:rPr>
            <w:noProof/>
            <w:webHidden/>
          </w:rPr>
          <w:instrText xml:space="preserve"> PAGEREF _Toc181604509 \h </w:instrText>
        </w:r>
        <w:r>
          <w:rPr>
            <w:noProof/>
            <w:webHidden/>
          </w:rPr>
        </w:r>
        <w:r>
          <w:rPr>
            <w:noProof/>
            <w:webHidden/>
          </w:rPr>
          <w:fldChar w:fldCharType="separate"/>
        </w:r>
        <w:r w:rsidR="00FF6CEE">
          <w:rPr>
            <w:noProof/>
            <w:webHidden/>
          </w:rPr>
          <w:t>2</w:t>
        </w:r>
        <w:r>
          <w:rPr>
            <w:noProof/>
            <w:webHidden/>
          </w:rPr>
          <w:fldChar w:fldCharType="end"/>
        </w:r>
      </w:hyperlink>
      <w:r w:rsidR="00221300">
        <w:rPr>
          <w:noProof/>
        </w:rPr>
        <w:t>9</w:t>
      </w:r>
    </w:p>
    <w:p w14:paraId="0417F0DD" w14:textId="2EC44F34" w:rsidR="00EB055F" w:rsidRDefault="00EB055F" w:rsidP="00EB055F">
      <w:pPr>
        <w:pStyle w:val="TOC3"/>
        <w:tabs>
          <w:tab w:val="left" w:pos="1440"/>
        </w:tabs>
        <w:rPr>
          <w:rFonts w:asciiTheme="minorHAnsi" w:eastAsiaTheme="minorEastAsia" w:hAnsiTheme="minorHAnsi" w:cstheme="minorBidi"/>
          <w:i w:val="0"/>
          <w:iCs w:val="0"/>
          <w:noProof/>
          <w:kern w:val="2"/>
          <w:sz w:val="24"/>
          <w:szCs w:val="24"/>
          <w:lang w:eastAsia="en-US"/>
          <w14:ligatures w14:val="standardContextual"/>
        </w:rPr>
      </w:pPr>
      <w:hyperlink w:anchor="_Toc181604510" w:history="1">
        <w:r w:rsidRPr="00A306A4">
          <w:rPr>
            <w:rStyle w:val="Hyperlink"/>
            <w:rFonts w:ascii="Times New Roman" w:hAnsi="Times New Roman"/>
            <w:noProof/>
          </w:rPr>
          <w:t>6.</w:t>
        </w:r>
        <w:r>
          <w:rPr>
            <w:rStyle w:val="Hyperlink"/>
            <w:rFonts w:ascii="Times New Roman" w:hAnsi="Times New Roman"/>
            <w:noProof/>
          </w:rPr>
          <w:t>1</w:t>
        </w:r>
        <w:r>
          <w:rPr>
            <w:rFonts w:asciiTheme="minorHAnsi" w:eastAsiaTheme="minorEastAsia" w:hAnsiTheme="minorHAnsi" w:cstheme="minorBidi"/>
            <w:i w:val="0"/>
            <w:iCs w:val="0"/>
            <w:noProof/>
            <w:kern w:val="2"/>
            <w:sz w:val="24"/>
            <w:szCs w:val="24"/>
            <w:lang w:eastAsia="en-US"/>
            <w14:ligatures w14:val="standardContextual"/>
          </w:rPr>
          <w:tab/>
        </w:r>
        <w:r w:rsidRPr="00A306A4">
          <w:rPr>
            <w:rStyle w:val="Hyperlink"/>
            <w:rFonts w:ascii="Times New Roman" w:hAnsi="Times New Roman"/>
            <w:noProof/>
          </w:rPr>
          <w:t>Compliance with</w:t>
        </w:r>
        <w:r w:rsidR="00AC6366">
          <w:rPr>
            <w:rStyle w:val="Hyperlink"/>
            <w:rFonts w:ascii="Times New Roman" w:hAnsi="Times New Roman"/>
            <w:noProof/>
          </w:rPr>
          <w:t xml:space="preserve"> Legislation and Regulatory Bodies</w:t>
        </w:r>
        <w:r>
          <w:rPr>
            <w:noProof/>
            <w:webHidden/>
          </w:rPr>
          <w:tab/>
        </w:r>
        <w:r w:rsidR="00623D05">
          <w:rPr>
            <w:noProof/>
            <w:webHidden/>
          </w:rPr>
          <w:t>30</w:t>
        </w:r>
      </w:hyperlink>
    </w:p>
    <w:bookmarkStart w:id="1" w:name="_Hlk216877950"/>
    <w:p w14:paraId="6E879727" w14:textId="3C1F3916" w:rsidR="005E06B6" w:rsidRDefault="005E06B6">
      <w:pPr>
        <w:pStyle w:val="TOC3"/>
        <w:tabs>
          <w:tab w:val="left" w:pos="1440"/>
        </w:tabs>
        <w:rPr>
          <w:rFonts w:asciiTheme="minorHAnsi" w:eastAsiaTheme="minorEastAsia" w:hAnsiTheme="minorHAnsi" w:cstheme="minorBidi"/>
          <w:i w:val="0"/>
          <w:iCs w:val="0"/>
          <w:noProof/>
          <w:kern w:val="2"/>
          <w:sz w:val="24"/>
          <w:szCs w:val="24"/>
          <w:lang w:eastAsia="en-US"/>
          <w14:ligatures w14:val="standardContextual"/>
        </w:rPr>
      </w:pPr>
      <w:r>
        <w:rPr>
          <w:noProof/>
        </w:rPr>
        <w:fldChar w:fldCharType="begin"/>
      </w:r>
      <w:r>
        <w:rPr>
          <w:noProof/>
        </w:rPr>
        <w:instrText>HYPERLINK \l "_Toc181604510"</w:instrText>
      </w:r>
      <w:r>
        <w:rPr>
          <w:noProof/>
        </w:rPr>
      </w:r>
      <w:r>
        <w:rPr>
          <w:noProof/>
        </w:rPr>
        <w:fldChar w:fldCharType="separate"/>
      </w:r>
      <w:r w:rsidRPr="00A306A4">
        <w:rPr>
          <w:rStyle w:val="Hyperlink"/>
          <w:rFonts w:ascii="Times New Roman" w:hAnsi="Times New Roman"/>
          <w:noProof/>
        </w:rPr>
        <w:t>6.2</w:t>
      </w:r>
      <w:r>
        <w:rPr>
          <w:rFonts w:asciiTheme="minorHAnsi" w:eastAsiaTheme="minorEastAsia" w:hAnsiTheme="minorHAnsi" w:cstheme="minorBidi"/>
          <w:i w:val="0"/>
          <w:iCs w:val="0"/>
          <w:noProof/>
          <w:kern w:val="2"/>
          <w:sz w:val="24"/>
          <w:szCs w:val="24"/>
          <w:lang w:eastAsia="en-US"/>
          <w14:ligatures w14:val="standardContextual"/>
        </w:rPr>
        <w:tab/>
      </w:r>
      <w:r w:rsidRPr="00A306A4">
        <w:rPr>
          <w:rStyle w:val="Hyperlink"/>
          <w:rFonts w:ascii="Times New Roman" w:hAnsi="Times New Roman"/>
          <w:noProof/>
        </w:rPr>
        <w:t>Compliance with Code of Ethics and Professional Conduct</w:t>
      </w:r>
      <w:r>
        <w:rPr>
          <w:noProof/>
          <w:webHidden/>
        </w:rPr>
        <w:tab/>
      </w:r>
      <w:r w:rsidR="00623D05">
        <w:rPr>
          <w:noProof/>
          <w:webHidden/>
        </w:rPr>
        <w:t>30</w:t>
      </w:r>
      <w:r>
        <w:rPr>
          <w:noProof/>
        </w:rPr>
        <w:fldChar w:fldCharType="end"/>
      </w:r>
    </w:p>
    <w:bookmarkEnd w:id="1"/>
    <w:p w14:paraId="62BEB145" w14:textId="37E16F62" w:rsidR="005E06B6" w:rsidRDefault="005E06B6">
      <w:pPr>
        <w:pStyle w:val="TOC3"/>
        <w:rPr>
          <w:rFonts w:asciiTheme="minorHAnsi" w:eastAsiaTheme="minorEastAsia" w:hAnsiTheme="minorHAnsi" w:cstheme="minorBidi"/>
          <w:i w:val="0"/>
          <w:iCs w:val="0"/>
          <w:noProof/>
          <w:kern w:val="2"/>
          <w:sz w:val="24"/>
          <w:szCs w:val="24"/>
          <w:lang w:eastAsia="en-US"/>
          <w14:ligatures w14:val="standardContextual"/>
        </w:rPr>
      </w:pPr>
      <w:r>
        <w:rPr>
          <w:noProof/>
        </w:rPr>
        <w:fldChar w:fldCharType="begin"/>
      </w:r>
      <w:r>
        <w:rPr>
          <w:noProof/>
        </w:rPr>
        <w:instrText>HYPERLINK \l "_Toc181604511"</w:instrText>
      </w:r>
      <w:r>
        <w:rPr>
          <w:noProof/>
        </w:rPr>
      </w:r>
      <w:r>
        <w:rPr>
          <w:noProof/>
        </w:rPr>
        <w:fldChar w:fldCharType="separate"/>
      </w:r>
      <w:r w:rsidRPr="00A306A4">
        <w:rPr>
          <w:rStyle w:val="Hyperlink"/>
          <w:rFonts w:ascii="Times New Roman" w:hAnsi="Times New Roman"/>
          <w:noProof/>
        </w:rPr>
        <w:t xml:space="preserve">6.3    </w:t>
      </w:r>
      <w:r>
        <w:rPr>
          <w:rStyle w:val="Hyperlink"/>
          <w:rFonts w:ascii="Times New Roman" w:hAnsi="Times New Roman"/>
          <w:noProof/>
        </w:rPr>
        <w:t xml:space="preserve">    </w:t>
      </w:r>
      <w:r w:rsidRPr="00A306A4">
        <w:rPr>
          <w:rStyle w:val="Hyperlink"/>
          <w:rFonts w:ascii="Times New Roman" w:hAnsi="Times New Roman"/>
          <w:noProof/>
        </w:rPr>
        <w:t xml:space="preserve"> Compliance with KSR Global Sustainability Standard</w:t>
      </w:r>
      <w:r>
        <w:rPr>
          <w:noProof/>
          <w:webHidden/>
        </w:rPr>
        <w:tab/>
      </w:r>
      <w:r w:rsidR="00221300">
        <w:rPr>
          <w:noProof/>
          <w:webHidden/>
        </w:rPr>
        <w:t>30</w:t>
      </w:r>
      <w:r>
        <w:rPr>
          <w:noProof/>
        </w:rPr>
        <w:fldChar w:fldCharType="end"/>
      </w:r>
    </w:p>
    <w:p w14:paraId="48A398E1" w14:textId="26C456A0" w:rsidR="005E06B6" w:rsidRDefault="005E06B6">
      <w:pPr>
        <w:pStyle w:val="TOC3"/>
        <w:tabs>
          <w:tab w:val="left" w:pos="1440"/>
        </w:tabs>
        <w:rPr>
          <w:rFonts w:asciiTheme="minorHAnsi" w:eastAsiaTheme="minorEastAsia" w:hAnsiTheme="minorHAnsi" w:cstheme="minorBidi"/>
          <w:i w:val="0"/>
          <w:iCs w:val="0"/>
          <w:noProof/>
          <w:kern w:val="2"/>
          <w:sz w:val="24"/>
          <w:szCs w:val="24"/>
          <w:lang w:eastAsia="en-US"/>
          <w14:ligatures w14:val="standardContextual"/>
        </w:rPr>
      </w:pPr>
      <w:hyperlink w:anchor="_Toc181604512" w:history="1">
        <w:r w:rsidRPr="00A306A4">
          <w:rPr>
            <w:rStyle w:val="Hyperlink"/>
            <w:rFonts w:ascii="Times New Roman" w:hAnsi="Times New Roman"/>
            <w:noProof/>
          </w:rPr>
          <w:t xml:space="preserve">6.4 </w:t>
        </w:r>
        <w:r>
          <w:rPr>
            <w:rFonts w:asciiTheme="minorHAnsi" w:eastAsiaTheme="minorEastAsia" w:hAnsiTheme="minorHAnsi" w:cstheme="minorBidi"/>
            <w:i w:val="0"/>
            <w:iCs w:val="0"/>
            <w:noProof/>
            <w:kern w:val="2"/>
            <w:sz w:val="24"/>
            <w:szCs w:val="24"/>
            <w:lang w:eastAsia="en-US"/>
            <w14:ligatures w14:val="standardContextual"/>
          </w:rPr>
          <w:tab/>
        </w:r>
        <w:r w:rsidRPr="00A306A4">
          <w:rPr>
            <w:rStyle w:val="Hyperlink"/>
            <w:rFonts w:ascii="Times New Roman" w:hAnsi="Times New Roman"/>
            <w:noProof/>
          </w:rPr>
          <w:t>Mechanism for Reporting Non-Compliances</w:t>
        </w:r>
        <w:r>
          <w:rPr>
            <w:noProof/>
            <w:webHidden/>
          </w:rPr>
          <w:tab/>
        </w:r>
        <w:r w:rsidR="00221300">
          <w:rPr>
            <w:noProof/>
            <w:webHidden/>
          </w:rPr>
          <w:t>30</w:t>
        </w:r>
      </w:hyperlink>
    </w:p>
    <w:p w14:paraId="472CD065" w14:textId="7B59501C" w:rsidR="005E06B6" w:rsidRDefault="005E06B6">
      <w:pPr>
        <w:pStyle w:val="TOC3"/>
        <w:tabs>
          <w:tab w:val="left" w:pos="1440"/>
        </w:tabs>
        <w:rPr>
          <w:rFonts w:asciiTheme="minorHAnsi" w:eastAsiaTheme="minorEastAsia" w:hAnsiTheme="minorHAnsi" w:cstheme="minorBidi"/>
          <w:i w:val="0"/>
          <w:iCs w:val="0"/>
          <w:noProof/>
          <w:kern w:val="2"/>
          <w:sz w:val="24"/>
          <w:szCs w:val="24"/>
          <w:lang w:eastAsia="en-US"/>
          <w14:ligatures w14:val="standardContextual"/>
        </w:rPr>
      </w:pPr>
      <w:hyperlink w:anchor="_Toc181604513" w:history="1">
        <w:r w:rsidRPr="00A306A4">
          <w:rPr>
            <w:rStyle w:val="Hyperlink"/>
            <w:rFonts w:ascii="Times New Roman" w:hAnsi="Times New Roman"/>
            <w:noProof/>
          </w:rPr>
          <w:t xml:space="preserve">6.5 </w:t>
        </w:r>
        <w:r>
          <w:rPr>
            <w:rFonts w:asciiTheme="minorHAnsi" w:eastAsiaTheme="minorEastAsia" w:hAnsiTheme="minorHAnsi" w:cstheme="minorBidi"/>
            <w:i w:val="0"/>
            <w:iCs w:val="0"/>
            <w:noProof/>
            <w:kern w:val="2"/>
            <w:sz w:val="24"/>
            <w:szCs w:val="24"/>
            <w:lang w:eastAsia="en-US"/>
            <w14:ligatures w14:val="standardContextual"/>
          </w:rPr>
          <w:tab/>
        </w:r>
        <w:r w:rsidRPr="00A306A4">
          <w:rPr>
            <w:rStyle w:val="Hyperlink"/>
            <w:rFonts w:ascii="Times New Roman" w:hAnsi="Times New Roman"/>
            <w:noProof/>
          </w:rPr>
          <w:t>Reprisal Protection Process</w:t>
        </w:r>
        <w:r>
          <w:rPr>
            <w:noProof/>
            <w:webHidden/>
          </w:rPr>
          <w:tab/>
        </w:r>
        <w:r w:rsidR="00221300">
          <w:rPr>
            <w:noProof/>
            <w:webHidden/>
          </w:rPr>
          <w:t>30</w:t>
        </w:r>
      </w:hyperlink>
    </w:p>
    <w:p w14:paraId="1D4398AC" w14:textId="735E5801"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514" w:history="1">
        <w:r w:rsidRPr="00A306A4">
          <w:rPr>
            <w:rStyle w:val="Hyperlink"/>
            <w:noProof/>
          </w:rPr>
          <w:t>7.</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Conflict Minerals Reporting</w:t>
        </w:r>
        <w:r>
          <w:rPr>
            <w:noProof/>
            <w:webHidden/>
          </w:rPr>
          <w:tab/>
        </w:r>
        <w:r w:rsidR="00221300">
          <w:rPr>
            <w:noProof/>
            <w:webHidden/>
          </w:rPr>
          <w:t>30</w:t>
        </w:r>
      </w:hyperlink>
    </w:p>
    <w:p w14:paraId="4544BA21" w14:textId="43FAB0A1" w:rsidR="005E06B6" w:rsidRDefault="005E06B6">
      <w:pPr>
        <w:pStyle w:val="TOC1"/>
        <w:tabs>
          <w:tab w:val="left" w:pos="1440"/>
          <w:tab w:val="right" w:leader="dot" w:pos="9350"/>
        </w:tabs>
        <w:rPr>
          <w:rFonts w:asciiTheme="minorHAnsi" w:eastAsiaTheme="minorEastAsia" w:hAnsiTheme="minorHAnsi" w:cstheme="minorBidi"/>
          <w:b w:val="0"/>
          <w:bCs w:val="0"/>
          <w:caps w:val="0"/>
          <w:noProof/>
          <w:kern w:val="2"/>
          <w:sz w:val="24"/>
          <w:szCs w:val="24"/>
          <w:lang w:eastAsia="en-US"/>
          <w14:ligatures w14:val="standardContextual"/>
        </w:rPr>
      </w:pPr>
      <w:hyperlink w:anchor="_Toc181604515" w:history="1">
        <w:r w:rsidRPr="00A306A4">
          <w:rPr>
            <w:rStyle w:val="Hyperlink"/>
            <w:noProof/>
          </w:rPr>
          <w:t>8.</w:t>
        </w:r>
        <w:r>
          <w:rPr>
            <w:rFonts w:asciiTheme="minorHAnsi" w:eastAsiaTheme="minorEastAsia" w:hAnsiTheme="minorHAnsi" w:cstheme="minorBidi"/>
            <w:b w:val="0"/>
            <w:bCs w:val="0"/>
            <w:caps w:val="0"/>
            <w:noProof/>
            <w:kern w:val="2"/>
            <w:sz w:val="24"/>
            <w:szCs w:val="24"/>
            <w:lang w:eastAsia="en-US"/>
            <w14:ligatures w14:val="standardContextual"/>
          </w:rPr>
          <w:tab/>
        </w:r>
        <w:r w:rsidRPr="00A306A4">
          <w:rPr>
            <w:rStyle w:val="Hyperlink"/>
            <w:noProof/>
          </w:rPr>
          <w:t>Acronyms</w:t>
        </w:r>
        <w:r>
          <w:rPr>
            <w:noProof/>
            <w:webHidden/>
          </w:rPr>
          <w:tab/>
        </w:r>
        <w:r w:rsidR="00221300">
          <w:rPr>
            <w:noProof/>
            <w:webHidden/>
          </w:rPr>
          <w:t>3</w:t>
        </w:r>
      </w:hyperlink>
      <w:r w:rsidR="00623D05">
        <w:rPr>
          <w:noProof/>
        </w:rPr>
        <w:t>1</w:t>
      </w:r>
    </w:p>
    <w:p w14:paraId="7AE7AD4B" w14:textId="78A54DF0" w:rsidR="00AE2DD7" w:rsidRDefault="00DD3CAD">
      <w:r>
        <w:fldChar w:fldCharType="end"/>
      </w:r>
    </w:p>
    <w:p w14:paraId="24F018FF" w14:textId="77777777" w:rsidR="008B2614" w:rsidRDefault="008B2614" w:rsidP="00875CE3">
      <w:pPr>
        <w:sectPr w:rsidR="008B2614" w:rsidSect="001274E9">
          <w:pgSz w:w="12240" w:h="15840"/>
          <w:pgMar w:top="1440" w:right="1440" w:bottom="1440" w:left="1440" w:header="706" w:footer="706" w:gutter="0"/>
          <w:cols w:space="708"/>
          <w:docGrid w:linePitch="360"/>
        </w:sectPr>
      </w:pPr>
    </w:p>
    <w:p w14:paraId="29FBC721" w14:textId="77777777" w:rsidR="00130F46" w:rsidRPr="005C0EFE" w:rsidRDefault="00130F46" w:rsidP="00364FD6">
      <w:pPr>
        <w:pStyle w:val="Heading1"/>
        <w:numPr>
          <w:ilvl w:val="0"/>
          <w:numId w:val="15"/>
        </w:numPr>
        <w:jc w:val="both"/>
      </w:pPr>
      <w:bookmarkStart w:id="2" w:name="_Toc181604456"/>
      <w:r w:rsidRPr="005C0EFE">
        <w:lastRenderedPageBreak/>
        <w:t>Quality Expectations</w:t>
      </w:r>
      <w:bookmarkEnd w:id="2"/>
    </w:p>
    <w:p w14:paraId="3B130452" w14:textId="15BE1D4C" w:rsidR="007B445A" w:rsidRPr="005C0EFE" w:rsidRDefault="007B445A" w:rsidP="00875CE3">
      <w:pPr>
        <w:pStyle w:val="ListParagraph"/>
        <w:ind w:left="0" w:firstLine="0"/>
        <w:jc w:val="both"/>
        <w:rPr>
          <w:rFonts w:ascii="Times New Roman" w:hAnsi="Times New Roman"/>
          <w:sz w:val="24"/>
          <w:szCs w:val="24"/>
        </w:rPr>
      </w:pPr>
      <w:r w:rsidRPr="005C0EFE">
        <w:rPr>
          <w:rFonts w:ascii="Times New Roman" w:hAnsi="Times New Roman"/>
          <w:sz w:val="24"/>
          <w:szCs w:val="24"/>
        </w:rPr>
        <w:t xml:space="preserve">Suppliers to KSR International shall establish and maintain a documented quality system at a minimum </w:t>
      </w:r>
      <w:r w:rsidR="004245B8" w:rsidRPr="005C0EFE">
        <w:rPr>
          <w:rFonts w:ascii="Times New Roman" w:hAnsi="Times New Roman"/>
          <w:sz w:val="24"/>
          <w:szCs w:val="24"/>
        </w:rPr>
        <w:t>3</w:t>
      </w:r>
      <w:r w:rsidR="004245B8" w:rsidRPr="005C0EFE">
        <w:rPr>
          <w:rFonts w:ascii="Times New Roman" w:hAnsi="Times New Roman"/>
          <w:sz w:val="24"/>
          <w:szCs w:val="24"/>
          <w:vertAlign w:val="superscript"/>
        </w:rPr>
        <w:t>rd</w:t>
      </w:r>
      <w:r w:rsidR="004245B8" w:rsidRPr="005C0EFE">
        <w:rPr>
          <w:rFonts w:ascii="Times New Roman" w:hAnsi="Times New Roman"/>
          <w:sz w:val="24"/>
          <w:szCs w:val="24"/>
        </w:rPr>
        <w:t xml:space="preserve"> </w:t>
      </w:r>
      <w:r w:rsidRPr="005C0EFE">
        <w:rPr>
          <w:rFonts w:ascii="Times New Roman" w:hAnsi="Times New Roman"/>
          <w:sz w:val="24"/>
          <w:szCs w:val="24"/>
        </w:rPr>
        <w:t>party cer</w:t>
      </w:r>
      <w:r w:rsidR="002D47E5" w:rsidRPr="005C0EFE">
        <w:rPr>
          <w:rFonts w:ascii="Times New Roman" w:hAnsi="Times New Roman"/>
          <w:sz w:val="24"/>
          <w:szCs w:val="24"/>
        </w:rPr>
        <w:t>t</w:t>
      </w:r>
      <w:r w:rsidRPr="005C0EFE">
        <w:rPr>
          <w:rFonts w:ascii="Times New Roman" w:hAnsi="Times New Roman"/>
          <w:sz w:val="24"/>
          <w:szCs w:val="24"/>
        </w:rPr>
        <w:t>ified to ISO 9001</w:t>
      </w:r>
      <w:r w:rsidR="00E750B3" w:rsidRPr="005C0EFE">
        <w:rPr>
          <w:rFonts w:ascii="Times New Roman" w:hAnsi="Times New Roman"/>
          <w:sz w:val="24"/>
          <w:szCs w:val="24"/>
        </w:rPr>
        <w:t xml:space="preserve"> unless specified otherwise by customer </w:t>
      </w:r>
      <w:r w:rsidR="00B707F3" w:rsidRPr="005C0EFE">
        <w:rPr>
          <w:rFonts w:ascii="Times New Roman" w:hAnsi="Times New Roman"/>
          <w:sz w:val="24"/>
          <w:szCs w:val="24"/>
        </w:rPr>
        <w:t>requirements</w:t>
      </w:r>
      <w:r w:rsidR="00E750B3" w:rsidRPr="005C0EFE">
        <w:rPr>
          <w:rFonts w:ascii="Times New Roman" w:hAnsi="Times New Roman"/>
          <w:sz w:val="24"/>
          <w:szCs w:val="24"/>
        </w:rPr>
        <w:t>.</w:t>
      </w:r>
      <w:r w:rsidR="002D47E5" w:rsidRPr="005C0EFE">
        <w:rPr>
          <w:rFonts w:ascii="Times New Roman" w:hAnsi="Times New Roman"/>
          <w:sz w:val="24"/>
          <w:szCs w:val="24"/>
        </w:rPr>
        <w:t xml:space="preserve">  Vendors not third party certified to either ISO 9001 or </w:t>
      </w:r>
      <w:r w:rsidR="00011DD6" w:rsidRPr="005C0EFE">
        <w:rPr>
          <w:rFonts w:ascii="Times New Roman" w:hAnsi="Times New Roman"/>
          <w:sz w:val="24"/>
          <w:szCs w:val="24"/>
        </w:rPr>
        <w:t>IATF</w:t>
      </w:r>
      <w:r w:rsidR="00113E40" w:rsidRPr="005C0EFE">
        <w:rPr>
          <w:rFonts w:ascii="Times New Roman" w:hAnsi="Times New Roman"/>
          <w:sz w:val="24"/>
          <w:szCs w:val="24"/>
        </w:rPr>
        <w:t xml:space="preserve"> </w:t>
      </w:r>
      <w:r w:rsidR="002D47E5" w:rsidRPr="005C0EFE">
        <w:rPr>
          <w:rFonts w:ascii="Times New Roman" w:hAnsi="Times New Roman"/>
          <w:sz w:val="24"/>
          <w:szCs w:val="24"/>
        </w:rPr>
        <w:t xml:space="preserve">16949 will require approval from KSR International’s customer, which may include </w:t>
      </w:r>
      <w:r w:rsidR="00793387" w:rsidRPr="005C0EFE">
        <w:rPr>
          <w:rFonts w:ascii="Times New Roman" w:hAnsi="Times New Roman"/>
          <w:sz w:val="24"/>
          <w:szCs w:val="24"/>
        </w:rPr>
        <w:t>on-site</w:t>
      </w:r>
      <w:r w:rsidR="002D47E5" w:rsidRPr="005C0EFE">
        <w:rPr>
          <w:rFonts w:ascii="Times New Roman" w:hAnsi="Times New Roman"/>
          <w:sz w:val="24"/>
          <w:szCs w:val="24"/>
        </w:rPr>
        <w:t xml:space="preserve"> visits and customer audits.</w:t>
      </w:r>
      <w:r w:rsidR="00063A3B" w:rsidRPr="005C0EFE">
        <w:rPr>
          <w:rFonts w:ascii="Times New Roman" w:hAnsi="Times New Roman"/>
          <w:sz w:val="24"/>
          <w:szCs w:val="24"/>
        </w:rPr>
        <w:t xml:space="preserve"> KSR Supplier Development ensures suppliers not certified to IATF 16949 are in compliance to the Minimum Automotive Quality Management System Requirements (MAQMSR) through 2</w:t>
      </w:r>
      <w:r w:rsidR="00063A3B" w:rsidRPr="005C0EFE">
        <w:rPr>
          <w:rFonts w:ascii="Times New Roman" w:hAnsi="Times New Roman"/>
          <w:sz w:val="24"/>
          <w:szCs w:val="24"/>
          <w:vertAlign w:val="superscript"/>
        </w:rPr>
        <w:t>nd</w:t>
      </w:r>
      <w:r w:rsidR="00063A3B" w:rsidRPr="005C0EFE">
        <w:rPr>
          <w:rFonts w:ascii="Times New Roman" w:hAnsi="Times New Roman"/>
          <w:sz w:val="24"/>
          <w:szCs w:val="24"/>
        </w:rPr>
        <w:t xml:space="preserve"> party audits defined in section 1.9</w:t>
      </w:r>
      <w:r w:rsidR="00E9413B">
        <w:rPr>
          <w:rFonts w:ascii="Times New Roman" w:hAnsi="Times New Roman"/>
          <w:sz w:val="24"/>
          <w:szCs w:val="24"/>
        </w:rPr>
        <w:t xml:space="preserve"> </w:t>
      </w:r>
      <w:r w:rsidR="00E9413B" w:rsidRPr="00E9413B">
        <w:rPr>
          <w:rFonts w:ascii="Times New Roman" w:hAnsi="Times New Roman"/>
          <w:sz w:val="24"/>
          <w:szCs w:val="24"/>
        </w:rPr>
        <w:t>and to plan a target date of a QMS promotion up to IATF 16949 certified.</w:t>
      </w:r>
    </w:p>
    <w:p w14:paraId="639994A1" w14:textId="77777777" w:rsidR="007B445A" w:rsidRPr="00CA4697" w:rsidRDefault="007B445A" w:rsidP="00875CE3">
      <w:pPr>
        <w:jc w:val="both"/>
        <w:rPr>
          <w:rFonts w:ascii="Times New Roman" w:hAnsi="Times New Roman"/>
          <w:sz w:val="24"/>
          <w:szCs w:val="24"/>
        </w:rPr>
      </w:pPr>
    </w:p>
    <w:p w14:paraId="15E7D256" w14:textId="77777777" w:rsidR="00C3578F" w:rsidRDefault="001954C1" w:rsidP="00875CE3">
      <w:pPr>
        <w:tabs>
          <w:tab w:val="left" w:pos="9000"/>
        </w:tabs>
        <w:ind w:left="0" w:firstLine="0"/>
        <w:jc w:val="both"/>
        <w:rPr>
          <w:rFonts w:ascii="Times New Roman" w:hAnsi="Times New Roman"/>
          <w:sz w:val="24"/>
          <w:szCs w:val="24"/>
        </w:rPr>
      </w:pPr>
      <w:r w:rsidRPr="00CA4697">
        <w:rPr>
          <w:rFonts w:ascii="Times New Roman" w:hAnsi="Times New Roman"/>
          <w:sz w:val="24"/>
          <w:szCs w:val="24"/>
        </w:rPr>
        <w:t xml:space="preserve">KSR International requires that all components conform to the print for dimensional and material specifications, and that all inspections </w:t>
      </w:r>
      <w:r w:rsidR="00087CE6">
        <w:rPr>
          <w:rFonts w:ascii="Times New Roman" w:hAnsi="Times New Roman"/>
          <w:sz w:val="24"/>
          <w:szCs w:val="24"/>
        </w:rPr>
        <w:t>are</w:t>
      </w:r>
      <w:r w:rsidRPr="00CA4697">
        <w:rPr>
          <w:rFonts w:ascii="Times New Roman" w:hAnsi="Times New Roman"/>
          <w:sz w:val="24"/>
          <w:szCs w:val="24"/>
        </w:rPr>
        <w:t xml:space="preserve"> available upon request. </w:t>
      </w:r>
      <w:r w:rsidR="00C3578F">
        <w:rPr>
          <w:rFonts w:ascii="Times New Roman" w:hAnsi="Times New Roman"/>
          <w:sz w:val="24"/>
          <w:szCs w:val="24"/>
        </w:rPr>
        <w:t xml:space="preserve"> </w:t>
      </w:r>
      <w:r w:rsidR="00C3578F" w:rsidRPr="0024736F">
        <w:rPr>
          <w:rFonts w:ascii="Times New Roman" w:hAnsi="Times New Roman"/>
          <w:sz w:val="24"/>
          <w:szCs w:val="24"/>
        </w:rPr>
        <w:t>Supplier</w:t>
      </w:r>
      <w:r w:rsidR="00C3578F">
        <w:rPr>
          <w:rFonts w:ascii="Times New Roman" w:hAnsi="Times New Roman"/>
          <w:sz w:val="24"/>
          <w:szCs w:val="24"/>
        </w:rPr>
        <w:t>s</w:t>
      </w:r>
      <w:r w:rsidR="00C3578F" w:rsidRPr="0024736F">
        <w:rPr>
          <w:rFonts w:ascii="Times New Roman" w:hAnsi="Times New Roman"/>
          <w:sz w:val="24"/>
          <w:szCs w:val="24"/>
        </w:rPr>
        <w:t xml:space="preserve"> </w:t>
      </w:r>
      <w:r w:rsidR="00C3578F">
        <w:rPr>
          <w:rFonts w:ascii="Times New Roman" w:hAnsi="Times New Roman"/>
          <w:sz w:val="24"/>
          <w:szCs w:val="24"/>
        </w:rPr>
        <w:t>are</w:t>
      </w:r>
      <w:r w:rsidR="00C3578F" w:rsidRPr="0024736F">
        <w:rPr>
          <w:rFonts w:ascii="Times New Roman" w:hAnsi="Times New Roman"/>
          <w:sz w:val="24"/>
          <w:szCs w:val="24"/>
        </w:rPr>
        <w:t xml:space="preserve"> not to rely on KSR</w:t>
      </w:r>
      <w:r w:rsidR="00C3578F">
        <w:rPr>
          <w:rFonts w:ascii="Times New Roman" w:hAnsi="Times New Roman"/>
          <w:sz w:val="24"/>
          <w:szCs w:val="24"/>
        </w:rPr>
        <w:t>s</w:t>
      </w:r>
      <w:r w:rsidR="00C3578F" w:rsidRPr="0024736F">
        <w:rPr>
          <w:rFonts w:ascii="Times New Roman" w:hAnsi="Times New Roman"/>
          <w:sz w:val="24"/>
          <w:szCs w:val="24"/>
        </w:rPr>
        <w:t xml:space="preserve"> receiving inspection function to determine</w:t>
      </w:r>
      <w:r w:rsidR="00C3578F">
        <w:rPr>
          <w:rFonts w:ascii="Times New Roman" w:hAnsi="Times New Roman"/>
          <w:sz w:val="24"/>
          <w:szCs w:val="24"/>
        </w:rPr>
        <w:t xml:space="preserve"> acceptability of the supplied product.</w:t>
      </w:r>
    </w:p>
    <w:p w14:paraId="086CA0CB" w14:textId="77777777" w:rsidR="00A2771C" w:rsidRDefault="00A2771C" w:rsidP="000219A5">
      <w:pPr>
        <w:rPr>
          <w:rFonts w:ascii="Times New Roman" w:hAnsi="Times New Roman"/>
          <w:sz w:val="24"/>
          <w:szCs w:val="24"/>
        </w:rPr>
      </w:pPr>
    </w:p>
    <w:p w14:paraId="4A6147C3" w14:textId="77777777" w:rsidR="00FF616D" w:rsidRPr="00130F46" w:rsidRDefault="00130F46" w:rsidP="007F5331">
      <w:pPr>
        <w:pStyle w:val="Heading1"/>
        <w:numPr>
          <w:ilvl w:val="1"/>
          <w:numId w:val="17"/>
        </w:numPr>
        <w:rPr>
          <w:szCs w:val="28"/>
        </w:rPr>
      </w:pPr>
      <w:bookmarkStart w:id="3" w:name="_Toc181604457"/>
      <w:r w:rsidRPr="00171D14">
        <w:rPr>
          <w:szCs w:val="28"/>
        </w:rPr>
        <w:t>KSR</w:t>
      </w:r>
      <w:r>
        <w:rPr>
          <w:szCs w:val="28"/>
        </w:rPr>
        <w:t xml:space="preserve"> </w:t>
      </w:r>
      <w:r w:rsidRPr="00C4101A">
        <w:rPr>
          <w:szCs w:val="28"/>
        </w:rPr>
        <w:t>Special Designations</w:t>
      </w:r>
      <w:bookmarkEnd w:id="3"/>
    </w:p>
    <w:p w14:paraId="110AF0A4" w14:textId="77777777" w:rsidR="00FF616D" w:rsidRPr="00CA4697" w:rsidRDefault="00FF616D" w:rsidP="008B1A1F">
      <w:pPr>
        <w:pStyle w:val="ListParagraph"/>
        <w:ind w:left="360" w:firstLine="0"/>
        <w:jc w:val="both"/>
        <w:rPr>
          <w:rFonts w:ascii="Times New Roman" w:hAnsi="Times New Roman"/>
          <w:sz w:val="24"/>
          <w:szCs w:val="24"/>
        </w:rPr>
      </w:pPr>
      <w:r w:rsidRPr="00CA4697">
        <w:rPr>
          <w:rFonts w:ascii="Times New Roman" w:hAnsi="Times New Roman"/>
          <w:sz w:val="24"/>
          <w:szCs w:val="24"/>
        </w:rPr>
        <w:t>KSR International has developed a designation system for special or critical characteristics on the part prints.  These designations are vital to the performance of the component in the assembly.  The designations are as follows:</w:t>
      </w:r>
    </w:p>
    <w:p w14:paraId="6BBE6D29" w14:textId="77777777" w:rsidR="00FF616D" w:rsidRDefault="00AE2DD7" w:rsidP="00725919">
      <w:pPr>
        <w:pStyle w:val="ListParagraph"/>
        <w:ind w:left="1440"/>
        <w:jc w:val="both"/>
        <w:rPr>
          <w:rFonts w:ascii="Times New Roman" w:hAnsi="Times New Roman"/>
          <w:sz w:val="24"/>
          <w:szCs w:val="24"/>
        </w:rPr>
      </w:pPr>
      <w:r>
        <w:rPr>
          <w:rFonts w:ascii="Times New Roman" w:hAnsi="Times New Roman"/>
          <w:sz w:val="24"/>
          <w:szCs w:val="24"/>
        </w:rPr>
        <w:t>APEC</w:t>
      </w:r>
      <w:r w:rsidR="00087CE6">
        <w:rPr>
          <w:rFonts w:ascii="Times New Roman" w:hAnsi="Times New Roman"/>
          <w:sz w:val="24"/>
          <w:szCs w:val="24"/>
        </w:rPr>
        <w:t xml:space="preserve">: </w:t>
      </w:r>
      <w:r>
        <w:rPr>
          <w:rFonts w:ascii="Times New Roman" w:hAnsi="Times New Roman"/>
          <w:sz w:val="24"/>
          <w:szCs w:val="24"/>
        </w:rPr>
        <w:t>A product or</w:t>
      </w:r>
      <w:r w:rsidR="00087CE6">
        <w:rPr>
          <w:rFonts w:ascii="Times New Roman" w:hAnsi="Times New Roman"/>
          <w:sz w:val="24"/>
          <w:szCs w:val="24"/>
        </w:rPr>
        <w:t xml:space="preserve"> process characteristic</w:t>
      </w:r>
      <w:r w:rsidR="00FF616D" w:rsidRPr="00CA4697">
        <w:rPr>
          <w:rFonts w:ascii="Times New Roman" w:hAnsi="Times New Roman"/>
          <w:sz w:val="24"/>
          <w:szCs w:val="24"/>
        </w:rPr>
        <w:t xml:space="preserve"> that requires </w:t>
      </w:r>
      <w:r w:rsidR="00FF616D">
        <w:rPr>
          <w:rFonts w:ascii="Times New Roman" w:hAnsi="Times New Roman"/>
          <w:sz w:val="24"/>
          <w:szCs w:val="24"/>
        </w:rPr>
        <w:t>m</w:t>
      </w:r>
      <w:r w:rsidR="00FF616D" w:rsidRPr="00CA4697">
        <w:rPr>
          <w:rFonts w:ascii="Times New Roman" w:hAnsi="Times New Roman"/>
          <w:sz w:val="24"/>
          <w:szCs w:val="24"/>
        </w:rPr>
        <w:t>easurement using</w:t>
      </w:r>
      <w:r w:rsidR="00FF616D">
        <w:rPr>
          <w:rFonts w:ascii="Times New Roman" w:hAnsi="Times New Roman"/>
          <w:sz w:val="24"/>
          <w:szCs w:val="24"/>
        </w:rPr>
        <w:t>, either</w:t>
      </w:r>
      <w:r w:rsidR="00FF616D" w:rsidRPr="00CA4697">
        <w:rPr>
          <w:rFonts w:ascii="Times New Roman" w:hAnsi="Times New Roman"/>
          <w:sz w:val="24"/>
          <w:szCs w:val="24"/>
        </w:rPr>
        <w:t xml:space="preserve"> attribute (go/no go)</w:t>
      </w:r>
      <w:r w:rsidR="00FF616D">
        <w:rPr>
          <w:rFonts w:ascii="Times New Roman" w:hAnsi="Times New Roman"/>
          <w:sz w:val="24"/>
          <w:szCs w:val="24"/>
        </w:rPr>
        <w:t xml:space="preserve"> or variable</w:t>
      </w:r>
      <w:r w:rsidR="00FF616D" w:rsidRPr="00CA4697">
        <w:rPr>
          <w:rFonts w:ascii="Times New Roman" w:hAnsi="Times New Roman"/>
          <w:sz w:val="24"/>
          <w:szCs w:val="24"/>
        </w:rPr>
        <w:t xml:space="preserve"> gauging methods.  </w:t>
      </w:r>
      <w:r w:rsidR="00FF616D">
        <w:rPr>
          <w:rFonts w:ascii="Times New Roman" w:hAnsi="Times New Roman"/>
          <w:sz w:val="24"/>
          <w:szCs w:val="24"/>
        </w:rPr>
        <w:t>The frequency of the measurement is to be documented on the control plan.</w:t>
      </w:r>
    </w:p>
    <w:p w14:paraId="036EB6D5" w14:textId="77777777" w:rsidR="00FF616D" w:rsidRPr="00FD5520" w:rsidRDefault="001D42F4" w:rsidP="001D42F4">
      <w:pPr>
        <w:autoSpaceDE w:val="0"/>
        <w:autoSpaceDN w:val="0"/>
        <w:adjustRightInd w:val="0"/>
        <w:spacing w:line="288" w:lineRule="auto"/>
        <w:ind w:left="0" w:right="0" w:firstLine="720"/>
        <w:rPr>
          <w:rFonts w:ascii="Times New Roman" w:hAnsi="Times New Roman"/>
          <w:sz w:val="24"/>
          <w:szCs w:val="24"/>
        </w:rPr>
      </w:pPr>
      <w:r w:rsidRPr="00FD5520">
        <w:rPr>
          <w:rFonts w:ascii="Times New Roman" w:hAnsi="Times New Roman"/>
          <w:sz w:val="24"/>
          <w:szCs w:val="24"/>
        </w:rPr>
        <w:t>APEC (V):</w:t>
      </w:r>
      <w:r w:rsidRPr="00FD5520">
        <w:rPr>
          <w:rFonts w:ascii="Arial" w:hAnsi="Arial" w:cs="Arial"/>
          <w:b/>
          <w:bCs/>
          <w:sz w:val="16"/>
          <w:szCs w:val="16"/>
          <w:lang w:eastAsia="en-US"/>
        </w:rPr>
        <w:t xml:space="preserve"> </w:t>
      </w:r>
      <w:r w:rsidR="00087CE6">
        <w:rPr>
          <w:rFonts w:ascii="Times New Roman" w:hAnsi="Times New Roman"/>
          <w:sz w:val="24"/>
          <w:szCs w:val="24"/>
        </w:rPr>
        <w:t>Same as APEC &amp; d</w:t>
      </w:r>
      <w:r w:rsidRPr="00FD5520">
        <w:rPr>
          <w:rFonts w:ascii="Times New Roman" w:hAnsi="Times New Roman"/>
          <w:sz w:val="24"/>
          <w:szCs w:val="24"/>
        </w:rPr>
        <w:t>efines check must be Variable.</w:t>
      </w:r>
    </w:p>
    <w:p w14:paraId="4968C373" w14:textId="79FF302A" w:rsidR="00FF616D" w:rsidRPr="005446BF" w:rsidRDefault="00FF616D" w:rsidP="00334341">
      <w:pPr>
        <w:pStyle w:val="ListParagraph"/>
        <w:ind w:left="1440"/>
        <w:jc w:val="both"/>
        <w:rPr>
          <w:rFonts w:ascii="Times New Roman" w:hAnsi="Times New Roman"/>
          <w:sz w:val="24"/>
          <w:szCs w:val="24"/>
        </w:rPr>
      </w:pPr>
      <w:r w:rsidRPr="00CA4697">
        <w:rPr>
          <w:rFonts w:ascii="Times New Roman" w:hAnsi="Times New Roman"/>
          <w:sz w:val="24"/>
          <w:szCs w:val="24"/>
        </w:rPr>
        <w:t>KPEC</w:t>
      </w:r>
      <w:r w:rsidR="001D42F4">
        <w:rPr>
          <w:rFonts w:ascii="Times New Roman" w:hAnsi="Times New Roman"/>
          <w:sz w:val="24"/>
          <w:szCs w:val="24"/>
        </w:rPr>
        <w:t xml:space="preserve">: </w:t>
      </w:r>
      <w:r w:rsidR="00320CB6">
        <w:rPr>
          <w:rFonts w:ascii="Times New Roman" w:hAnsi="Times New Roman"/>
          <w:sz w:val="24"/>
          <w:szCs w:val="24"/>
        </w:rPr>
        <w:t xml:space="preserve">A product or process characteristic that either </w:t>
      </w:r>
      <w:r w:rsidR="00555B1E">
        <w:rPr>
          <w:rFonts w:ascii="Times New Roman" w:hAnsi="Times New Roman"/>
          <w:sz w:val="24"/>
          <w:szCs w:val="24"/>
        </w:rPr>
        <w:t>affects</w:t>
      </w:r>
      <w:r w:rsidR="00320CB6">
        <w:rPr>
          <w:rFonts w:ascii="Times New Roman" w:hAnsi="Times New Roman"/>
          <w:sz w:val="24"/>
          <w:szCs w:val="24"/>
        </w:rPr>
        <w:t xml:space="preserve"> a customer defined special characteristic or has been identified by the APQP team as high risk from the DFMEA.  A KPEC shall have either 100% inline detection (with reject master validation), or poke yoke.  Where this is not feasible</w:t>
      </w:r>
      <w:r w:rsidR="00087CE6">
        <w:rPr>
          <w:rFonts w:ascii="Times New Roman" w:hAnsi="Times New Roman"/>
          <w:sz w:val="24"/>
          <w:szCs w:val="24"/>
        </w:rPr>
        <w:t>,</w:t>
      </w:r>
      <w:r w:rsidR="00320CB6">
        <w:rPr>
          <w:rFonts w:ascii="Times New Roman" w:hAnsi="Times New Roman"/>
          <w:sz w:val="24"/>
          <w:szCs w:val="24"/>
        </w:rPr>
        <w:t xml:space="preserve"> variable gauging shall be </w:t>
      </w:r>
      <w:r w:rsidR="00A30CA9">
        <w:rPr>
          <w:rFonts w:ascii="Times New Roman" w:hAnsi="Times New Roman"/>
          <w:sz w:val="24"/>
          <w:szCs w:val="24"/>
        </w:rPr>
        <w:t>used,</w:t>
      </w:r>
      <w:r w:rsidR="00320CB6">
        <w:rPr>
          <w:rFonts w:ascii="Times New Roman" w:hAnsi="Times New Roman"/>
          <w:sz w:val="24"/>
          <w:szCs w:val="24"/>
        </w:rPr>
        <w:t xml:space="preserve"> and statistical tools (SPC) shall be used for control with an ongoing </w:t>
      </w:r>
      <w:proofErr w:type="spellStart"/>
      <w:r w:rsidR="006226E7">
        <w:rPr>
          <w:rFonts w:ascii="Times New Roman" w:hAnsi="Times New Roman"/>
          <w:sz w:val="24"/>
          <w:szCs w:val="24"/>
        </w:rPr>
        <w:t>P</w:t>
      </w:r>
      <w:r w:rsidR="00320CB6">
        <w:rPr>
          <w:rFonts w:ascii="Times New Roman" w:hAnsi="Times New Roman"/>
          <w:sz w:val="24"/>
          <w:szCs w:val="24"/>
        </w:rPr>
        <w:t>pk</w:t>
      </w:r>
      <w:proofErr w:type="spellEnd"/>
      <w:r w:rsidR="00320CB6">
        <w:rPr>
          <w:rFonts w:ascii="Times New Roman" w:hAnsi="Times New Roman"/>
          <w:sz w:val="24"/>
          <w:szCs w:val="24"/>
        </w:rPr>
        <w:t xml:space="preserve"> greater </w:t>
      </w:r>
      <w:r w:rsidR="00320CB6" w:rsidRPr="005446BF">
        <w:rPr>
          <w:rFonts w:ascii="Times New Roman" w:hAnsi="Times New Roman"/>
          <w:sz w:val="24"/>
          <w:szCs w:val="24"/>
        </w:rPr>
        <w:t>than 1.</w:t>
      </w:r>
      <w:r w:rsidR="00D368C4" w:rsidRPr="005446BF">
        <w:rPr>
          <w:rFonts w:ascii="Times New Roman" w:hAnsi="Times New Roman"/>
          <w:sz w:val="24"/>
          <w:szCs w:val="24"/>
        </w:rPr>
        <w:t>67</w:t>
      </w:r>
      <w:r w:rsidR="00320CB6" w:rsidRPr="005446BF">
        <w:rPr>
          <w:rFonts w:ascii="Times New Roman" w:hAnsi="Times New Roman"/>
          <w:sz w:val="24"/>
          <w:szCs w:val="24"/>
        </w:rPr>
        <w:t>.  SPC is to be maintained throughout the life of the program.</w:t>
      </w:r>
    </w:p>
    <w:p w14:paraId="531EE3D9" w14:textId="77777777" w:rsidR="003F13BD" w:rsidRPr="005446BF" w:rsidRDefault="003F13BD" w:rsidP="00364FD6">
      <w:pPr>
        <w:pStyle w:val="ListParagraph"/>
        <w:numPr>
          <w:ilvl w:val="0"/>
          <w:numId w:val="2"/>
        </w:numPr>
        <w:jc w:val="both"/>
        <w:rPr>
          <w:rFonts w:ascii="Times New Roman" w:hAnsi="Times New Roman"/>
          <w:sz w:val="24"/>
          <w:szCs w:val="24"/>
        </w:rPr>
      </w:pPr>
      <w:r w:rsidRPr="005446BF">
        <w:rPr>
          <w:rFonts w:ascii="Times New Roman" w:hAnsi="Times New Roman"/>
          <w:sz w:val="24"/>
          <w:szCs w:val="24"/>
        </w:rPr>
        <w:t xml:space="preserve">The supplier shall submit all KPEC data to KSR International with </w:t>
      </w:r>
      <w:r w:rsidR="003E5A50" w:rsidRPr="005446BF">
        <w:rPr>
          <w:rFonts w:ascii="Times New Roman" w:hAnsi="Times New Roman"/>
          <w:sz w:val="24"/>
          <w:szCs w:val="24"/>
        </w:rPr>
        <w:t xml:space="preserve">every PPAP (Initial, ECR) as a </w:t>
      </w:r>
      <w:r w:rsidR="000E26C9" w:rsidRPr="005446BF">
        <w:rPr>
          <w:rFonts w:ascii="Times New Roman" w:hAnsi="Times New Roman"/>
          <w:sz w:val="24"/>
          <w:szCs w:val="24"/>
        </w:rPr>
        <w:t>125-piece</w:t>
      </w:r>
      <w:r w:rsidR="003E5A50" w:rsidRPr="005446BF">
        <w:rPr>
          <w:rFonts w:ascii="Times New Roman" w:hAnsi="Times New Roman"/>
          <w:sz w:val="24"/>
          <w:szCs w:val="24"/>
        </w:rPr>
        <w:t xml:space="preserve"> capability study in a verified statistical package like but not limited to </w:t>
      </w:r>
      <w:proofErr w:type="spellStart"/>
      <w:r w:rsidR="003E5A50" w:rsidRPr="005446BF">
        <w:rPr>
          <w:rFonts w:ascii="Times New Roman" w:hAnsi="Times New Roman"/>
          <w:sz w:val="24"/>
          <w:szCs w:val="24"/>
        </w:rPr>
        <w:t>MiniTab</w:t>
      </w:r>
      <w:r w:rsidR="003E5A50" w:rsidRPr="005446BF">
        <w:rPr>
          <w:rFonts w:ascii="Times New Roman" w:hAnsi="Times New Roman"/>
          <w:sz w:val="16"/>
          <w:szCs w:val="16"/>
          <w:vertAlign w:val="superscript"/>
        </w:rPr>
        <w:t>TM</w:t>
      </w:r>
      <w:proofErr w:type="spellEnd"/>
    </w:p>
    <w:p w14:paraId="6317EA33" w14:textId="77777777" w:rsidR="00AE2178" w:rsidRDefault="00AE2178" w:rsidP="00364FD6">
      <w:pPr>
        <w:pStyle w:val="ListParagraph"/>
        <w:numPr>
          <w:ilvl w:val="1"/>
          <w:numId w:val="13"/>
        </w:numPr>
        <w:jc w:val="both"/>
        <w:rPr>
          <w:rFonts w:ascii="Times New Roman" w:hAnsi="Times New Roman"/>
          <w:sz w:val="24"/>
          <w:szCs w:val="24"/>
        </w:rPr>
      </w:pPr>
      <w:r>
        <w:rPr>
          <w:rFonts w:ascii="Times New Roman" w:hAnsi="Times New Roman"/>
          <w:sz w:val="24"/>
          <w:szCs w:val="24"/>
        </w:rPr>
        <w:t>This data is to include ongoing in process inspections from the production run from which these parts are being shipped.</w:t>
      </w:r>
    </w:p>
    <w:p w14:paraId="278095B9" w14:textId="77777777" w:rsidR="00AE2178" w:rsidRDefault="00AE2178" w:rsidP="00364FD6">
      <w:pPr>
        <w:pStyle w:val="ListParagraph"/>
        <w:numPr>
          <w:ilvl w:val="1"/>
          <w:numId w:val="13"/>
        </w:numPr>
        <w:jc w:val="both"/>
        <w:rPr>
          <w:rFonts w:ascii="Times New Roman" w:hAnsi="Times New Roman"/>
          <w:sz w:val="24"/>
          <w:szCs w:val="24"/>
        </w:rPr>
      </w:pPr>
      <w:r>
        <w:rPr>
          <w:rFonts w:ascii="Times New Roman" w:hAnsi="Times New Roman"/>
          <w:sz w:val="24"/>
          <w:szCs w:val="24"/>
        </w:rPr>
        <w:t>The data shall represent the inspection frequencies that have been defined on the suppliers control plan</w:t>
      </w:r>
    </w:p>
    <w:p w14:paraId="0AFCA2F7" w14:textId="77777777" w:rsidR="00FF616D" w:rsidRDefault="00FF616D" w:rsidP="00364FD6">
      <w:pPr>
        <w:pStyle w:val="ListParagraph"/>
        <w:numPr>
          <w:ilvl w:val="0"/>
          <w:numId w:val="2"/>
        </w:numPr>
        <w:jc w:val="both"/>
        <w:rPr>
          <w:rFonts w:ascii="Times New Roman" w:hAnsi="Times New Roman"/>
          <w:sz w:val="24"/>
          <w:szCs w:val="24"/>
        </w:rPr>
      </w:pPr>
      <w:r w:rsidRPr="00CA4697">
        <w:rPr>
          <w:rFonts w:ascii="Times New Roman" w:hAnsi="Times New Roman"/>
          <w:sz w:val="24"/>
          <w:szCs w:val="24"/>
        </w:rPr>
        <w:t xml:space="preserve">The supplier is to retain all data on KPEC items to be available upon request by the receiving plant. (Reference SPC procedure for capability requirements) </w:t>
      </w:r>
    </w:p>
    <w:p w14:paraId="19049F85" w14:textId="77777777" w:rsidR="003F34B3" w:rsidRPr="00CA4697" w:rsidRDefault="003F34B3" w:rsidP="003F34B3">
      <w:pPr>
        <w:pStyle w:val="ListParagraph"/>
        <w:ind w:left="1440" w:firstLine="0"/>
        <w:jc w:val="both"/>
        <w:rPr>
          <w:rFonts w:ascii="Times New Roman" w:hAnsi="Times New Roman"/>
          <w:sz w:val="24"/>
          <w:szCs w:val="24"/>
        </w:rPr>
      </w:pPr>
    </w:p>
    <w:p w14:paraId="61687739" w14:textId="77777777" w:rsidR="009C65CE" w:rsidRDefault="009C65CE" w:rsidP="008B2614">
      <w:pPr>
        <w:ind w:left="0" w:firstLine="0"/>
        <w:rPr>
          <w:rFonts w:ascii="Times New Roman" w:hAnsi="Times New Roman"/>
          <w:sz w:val="24"/>
          <w:szCs w:val="24"/>
        </w:rPr>
      </w:pPr>
    </w:p>
    <w:p w14:paraId="7FB2B19A" w14:textId="77777777" w:rsidR="00667208" w:rsidRDefault="00667208" w:rsidP="008B2614">
      <w:pPr>
        <w:ind w:left="0" w:firstLine="0"/>
        <w:rPr>
          <w:rFonts w:ascii="Times New Roman" w:hAnsi="Times New Roman"/>
          <w:sz w:val="24"/>
          <w:szCs w:val="24"/>
        </w:rPr>
      </w:pPr>
    </w:p>
    <w:p w14:paraId="0554505E" w14:textId="77777777" w:rsidR="00667208" w:rsidRPr="008B2614" w:rsidRDefault="00667208" w:rsidP="008B2614">
      <w:pPr>
        <w:ind w:left="0" w:firstLine="0"/>
        <w:rPr>
          <w:rFonts w:ascii="Times New Roman" w:hAnsi="Times New Roman"/>
          <w:sz w:val="24"/>
          <w:szCs w:val="24"/>
        </w:rPr>
      </w:pPr>
    </w:p>
    <w:p w14:paraId="0E9BDD86" w14:textId="77777777" w:rsidR="00FF616D" w:rsidRPr="00C4101A" w:rsidRDefault="000219A5" w:rsidP="00364FD6">
      <w:pPr>
        <w:pStyle w:val="Heading1"/>
        <w:numPr>
          <w:ilvl w:val="1"/>
          <w:numId w:val="17"/>
        </w:numPr>
        <w:rPr>
          <w:szCs w:val="28"/>
        </w:rPr>
      </w:pPr>
      <w:bookmarkStart w:id="4" w:name="_High_Impact_Suppliers"/>
      <w:bookmarkEnd w:id="4"/>
      <w:r>
        <w:rPr>
          <w:szCs w:val="28"/>
        </w:rPr>
        <w:t xml:space="preserve"> </w:t>
      </w:r>
      <w:bookmarkStart w:id="5" w:name="_Toc181604458"/>
      <w:bookmarkStart w:id="6" w:name="_Hlk98751650"/>
      <w:r w:rsidR="00FF616D">
        <w:rPr>
          <w:szCs w:val="28"/>
        </w:rPr>
        <w:t>High Impact Suppliers</w:t>
      </w:r>
      <w:bookmarkEnd w:id="5"/>
    </w:p>
    <w:p w14:paraId="0C8E1A13" w14:textId="77777777" w:rsidR="00FF616D" w:rsidRDefault="00FF616D" w:rsidP="001F6284">
      <w:pPr>
        <w:ind w:left="360"/>
        <w:rPr>
          <w:rFonts w:ascii="Times New Roman" w:hAnsi="Times New Roman"/>
          <w:sz w:val="24"/>
          <w:szCs w:val="24"/>
        </w:rPr>
      </w:pPr>
    </w:p>
    <w:p w14:paraId="428B0DD0" w14:textId="77777777" w:rsidR="00383F61" w:rsidRPr="00940BF2" w:rsidRDefault="001954C1" w:rsidP="00383F61">
      <w:pPr>
        <w:ind w:left="360" w:firstLine="0"/>
        <w:jc w:val="both"/>
        <w:rPr>
          <w:szCs w:val="24"/>
        </w:rPr>
      </w:pPr>
      <w:r w:rsidRPr="00DD771D">
        <w:rPr>
          <w:rFonts w:ascii="Times New Roman" w:hAnsi="Times New Roman"/>
          <w:sz w:val="24"/>
          <w:szCs w:val="24"/>
        </w:rPr>
        <w:t>High impact suppliers are companies supplying products to KSR Inte</w:t>
      </w:r>
      <w:r w:rsidR="001F6284" w:rsidRPr="00DD771D">
        <w:rPr>
          <w:rFonts w:ascii="Times New Roman" w:hAnsi="Times New Roman"/>
          <w:sz w:val="24"/>
          <w:szCs w:val="24"/>
        </w:rPr>
        <w:t xml:space="preserve">rnational that affect safety, </w:t>
      </w:r>
      <w:r w:rsidRPr="00DD771D">
        <w:rPr>
          <w:rFonts w:ascii="Times New Roman" w:hAnsi="Times New Roman"/>
          <w:sz w:val="24"/>
          <w:szCs w:val="24"/>
        </w:rPr>
        <w:t>fit</w:t>
      </w:r>
      <w:r w:rsidR="00743FDB">
        <w:rPr>
          <w:rFonts w:ascii="Times New Roman" w:hAnsi="Times New Roman"/>
          <w:sz w:val="24"/>
          <w:szCs w:val="24"/>
        </w:rPr>
        <w:t>,</w:t>
      </w:r>
      <w:r w:rsidR="001F6284" w:rsidRPr="00DD771D">
        <w:rPr>
          <w:rFonts w:ascii="Times New Roman" w:hAnsi="Times New Roman"/>
          <w:sz w:val="24"/>
          <w:szCs w:val="24"/>
        </w:rPr>
        <w:t xml:space="preserve"> or </w:t>
      </w:r>
      <w:r w:rsidRPr="00DD771D">
        <w:rPr>
          <w:rFonts w:ascii="Times New Roman" w:hAnsi="Times New Roman"/>
          <w:sz w:val="24"/>
          <w:szCs w:val="24"/>
        </w:rPr>
        <w:t>function</w:t>
      </w:r>
      <w:r w:rsidR="001F6284" w:rsidRPr="00DD771D">
        <w:rPr>
          <w:rFonts w:ascii="Times New Roman" w:hAnsi="Times New Roman"/>
          <w:sz w:val="24"/>
          <w:szCs w:val="24"/>
        </w:rPr>
        <w:t>al</w:t>
      </w:r>
      <w:r w:rsidRPr="00DD771D">
        <w:rPr>
          <w:rFonts w:ascii="Times New Roman" w:hAnsi="Times New Roman"/>
          <w:sz w:val="24"/>
          <w:szCs w:val="24"/>
        </w:rPr>
        <w:t xml:space="preserve"> aspects of KSR’s final product.</w:t>
      </w:r>
      <w:r w:rsidR="001F6284" w:rsidRPr="00DD771D">
        <w:rPr>
          <w:rFonts w:ascii="Times New Roman" w:hAnsi="Times New Roman"/>
          <w:sz w:val="24"/>
          <w:szCs w:val="24"/>
        </w:rPr>
        <w:t xml:space="preserve"> </w:t>
      </w:r>
      <w:r w:rsidRPr="00DD771D">
        <w:rPr>
          <w:rFonts w:ascii="Times New Roman" w:hAnsi="Times New Roman"/>
          <w:sz w:val="24"/>
          <w:szCs w:val="24"/>
        </w:rPr>
        <w:t xml:space="preserve"> </w:t>
      </w:r>
      <w:r w:rsidR="00383F61" w:rsidRPr="00940BF2">
        <w:rPr>
          <w:rFonts w:ascii="Times New Roman" w:hAnsi="Times New Roman"/>
          <w:sz w:val="24"/>
          <w:szCs w:val="24"/>
        </w:rPr>
        <w:t xml:space="preserve">Any supplier with a Customer designated </w:t>
      </w:r>
      <w:r w:rsidR="00383F61" w:rsidRPr="00940BF2">
        <w:rPr>
          <w:rFonts w:ascii="Times New Roman" w:hAnsi="Times New Roman"/>
          <w:sz w:val="24"/>
          <w:szCs w:val="24"/>
        </w:rPr>
        <w:lastRenderedPageBreak/>
        <w:t>Critical Characteristic or KSR KPEC listed on their print is automatically deemed a high impact supplier</w:t>
      </w:r>
      <w:r w:rsidR="005F2C42">
        <w:rPr>
          <w:rFonts w:ascii="Times New Roman" w:hAnsi="Times New Roman"/>
          <w:sz w:val="24"/>
          <w:szCs w:val="24"/>
        </w:rPr>
        <w:t>.</w:t>
      </w:r>
      <w:r w:rsidR="003F34B3">
        <w:rPr>
          <w:rFonts w:ascii="Times New Roman" w:hAnsi="Times New Roman"/>
          <w:sz w:val="24"/>
          <w:szCs w:val="24"/>
        </w:rPr>
        <w:t xml:space="preserve"> </w:t>
      </w:r>
      <w:r w:rsidR="003F34B3" w:rsidRPr="00DD771D">
        <w:rPr>
          <w:rFonts w:ascii="Times New Roman" w:hAnsi="Times New Roman"/>
          <w:sz w:val="24"/>
          <w:szCs w:val="24"/>
        </w:rPr>
        <w:t xml:space="preserve">A supplier may also be deemed high impact due to </w:t>
      </w:r>
      <w:r w:rsidR="003F34B3">
        <w:rPr>
          <w:rFonts w:ascii="Times New Roman" w:hAnsi="Times New Roman"/>
          <w:sz w:val="24"/>
          <w:szCs w:val="24"/>
        </w:rPr>
        <w:t xml:space="preserve">recent </w:t>
      </w:r>
      <w:r w:rsidR="003F34B3" w:rsidRPr="00DD771D">
        <w:rPr>
          <w:rFonts w:ascii="Times New Roman" w:hAnsi="Times New Roman"/>
          <w:sz w:val="24"/>
          <w:szCs w:val="24"/>
        </w:rPr>
        <w:t>quality, delivery issues</w:t>
      </w:r>
      <w:r w:rsidR="003F34B3">
        <w:rPr>
          <w:rFonts w:ascii="Times New Roman" w:hAnsi="Times New Roman"/>
          <w:sz w:val="24"/>
          <w:szCs w:val="24"/>
        </w:rPr>
        <w:t>,</w:t>
      </w:r>
      <w:r w:rsidR="003F34B3" w:rsidRPr="00DD771D">
        <w:rPr>
          <w:rFonts w:ascii="Times New Roman" w:hAnsi="Times New Roman"/>
          <w:sz w:val="24"/>
          <w:szCs w:val="24"/>
        </w:rPr>
        <w:t xml:space="preserve"> complexity of the product</w:t>
      </w:r>
      <w:r w:rsidR="003F34B3">
        <w:rPr>
          <w:rFonts w:ascii="Times New Roman" w:hAnsi="Times New Roman"/>
          <w:sz w:val="24"/>
          <w:szCs w:val="24"/>
        </w:rPr>
        <w:t>, new plant</w:t>
      </w:r>
      <w:r w:rsidR="00AA24B5">
        <w:rPr>
          <w:rFonts w:ascii="Times New Roman" w:hAnsi="Times New Roman"/>
          <w:sz w:val="24"/>
          <w:szCs w:val="24"/>
        </w:rPr>
        <w:t>,</w:t>
      </w:r>
      <w:r w:rsidR="003F34B3">
        <w:rPr>
          <w:rFonts w:ascii="Times New Roman" w:hAnsi="Times New Roman"/>
          <w:sz w:val="24"/>
          <w:szCs w:val="24"/>
        </w:rPr>
        <w:t xml:space="preserve"> or equipment.</w:t>
      </w:r>
    </w:p>
    <w:p w14:paraId="6B9DC644" w14:textId="77777777" w:rsidR="001954C1" w:rsidRPr="00DD771D" w:rsidRDefault="001954C1" w:rsidP="00875CE3">
      <w:pPr>
        <w:ind w:left="360" w:firstLine="0"/>
        <w:jc w:val="both"/>
        <w:rPr>
          <w:rFonts w:ascii="Times New Roman" w:hAnsi="Times New Roman"/>
          <w:sz w:val="24"/>
          <w:szCs w:val="24"/>
        </w:rPr>
      </w:pPr>
      <w:r w:rsidRPr="00DD771D">
        <w:rPr>
          <w:rFonts w:ascii="Times New Roman" w:hAnsi="Times New Roman"/>
          <w:sz w:val="24"/>
          <w:szCs w:val="24"/>
        </w:rPr>
        <w:t xml:space="preserve">The </w:t>
      </w:r>
      <w:r w:rsidR="008C5DE2">
        <w:rPr>
          <w:rFonts w:ascii="Times New Roman" w:hAnsi="Times New Roman"/>
          <w:sz w:val="24"/>
          <w:szCs w:val="24"/>
        </w:rPr>
        <w:t xml:space="preserve">Corporate </w:t>
      </w:r>
      <w:r w:rsidR="00082859" w:rsidRPr="00383F61">
        <w:rPr>
          <w:rFonts w:ascii="Times New Roman" w:hAnsi="Times New Roman"/>
          <w:sz w:val="24"/>
          <w:szCs w:val="24"/>
        </w:rPr>
        <w:t>Supplier Development</w:t>
      </w:r>
      <w:r w:rsidR="008C5DE2">
        <w:rPr>
          <w:rFonts w:ascii="Times New Roman" w:hAnsi="Times New Roman"/>
          <w:sz w:val="24"/>
          <w:szCs w:val="24"/>
        </w:rPr>
        <w:t>/Quality</w:t>
      </w:r>
      <w:r w:rsidRPr="00DD771D">
        <w:rPr>
          <w:rFonts w:ascii="Times New Roman" w:hAnsi="Times New Roman"/>
          <w:sz w:val="24"/>
          <w:szCs w:val="24"/>
        </w:rPr>
        <w:t xml:space="preserve"> team will create a high impact supplier </w:t>
      </w:r>
      <w:r w:rsidR="005F2C42">
        <w:rPr>
          <w:rFonts w:ascii="Times New Roman" w:hAnsi="Times New Roman"/>
          <w:sz w:val="24"/>
          <w:szCs w:val="24"/>
        </w:rPr>
        <w:t>track</w:t>
      </w:r>
      <w:r w:rsidR="00725919">
        <w:rPr>
          <w:rFonts w:ascii="Times New Roman" w:hAnsi="Times New Roman"/>
          <w:sz w:val="24"/>
          <w:szCs w:val="24"/>
        </w:rPr>
        <w:t>er</w:t>
      </w:r>
      <w:r w:rsidRPr="00DD771D">
        <w:rPr>
          <w:rFonts w:ascii="Times New Roman" w:hAnsi="Times New Roman"/>
          <w:sz w:val="24"/>
          <w:szCs w:val="24"/>
        </w:rPr>
        <w:t xml:space="preserve"> for all new products</w:t>
      </w:r>
      <w:r w:rsidR="00773F21">
        <w:rPr>
          <w:rFonts w:ascii="Times New Roman" w:hAnsi="Times New Roman"/>
          <w:sz w:val="24"/>
          <w:szCs w:val="24"/>
        </w:rPr>
        <w:t xml:space="preserve"> until customer PPAP signoff</w:t>
      </w:r>
      <w:r w:rsidR="003F34B3">
        <w:rPr>
          <w:rFonts w:ascii="Times New Roman" w:hAnsi="Times New Roman"/>
          <w:sz w:val="24"/>
          <w:szCs w:val="24"/>
        </w:rPr>
        <w:t xml:space="preserve">. </w:t>
      </w:r>
      <w:r w:rsidRPr="00DD771D">
        <w:rPr>
          <w:rFonts w:ascii="Times New Roman" w:hAnsi="Times New Roman"/>
          <w:sz w:val="24"/>
          <w:szCs w:val="24"/>
        </w:rPr>
        <w:t>These suppliers will be aud</w:t>
      </w:r>
      <w:r w:rsidR="001F6284" w:rsidRPr="00DD771D">
        <w:rPr>
          <w:rFonts w:ascii="Times New Roman" w:hAnsi="Times New Roman"/>
          <w:sz w:val="24"/>
          <w:szCs w:val="24"/>
        </w:rPr>
        <w:t xml:space="preserve">ited to ensure that the tooling, </w:t>
      </w:r>
      <w:r w:rsidRPr="00DD771D">
        <w:rPr>
          <w:rFonts w:ascii="Times New Roman" w:hAnsi="Times New Roman"/>
          <w:sz w:val="24"/>
          <w:szCs w:val="24"/>
        </w:rPr>
        <w:t>equipment and procedures being used are adequate to provide the part required to the drawing quoted.  Special emphasis will be placed on defect pre</w:t>
      </w:r>
      <w:r w:rsidR="001F6284" w:rsidRPr="00DD771D">
        <w:rPr>
          <w:rFonts w:ascii="Times New Roman" w:hAnsi="Times New Roman"/>
          <w:sz w:val="24"/>
          <w:szCs w:val="24"/>
        </w:rPr>
        <w:t>vention as part of this audit.</w:t>
      </w:r>
    </w:p>
    <w:bookmarkEnd w:id="6"/>
    <w:p w14:paraId="1ECC1983" w14:textId="77777777" w:rsidR="001954C1" w:rsidRPr="00DD771D" w:rsidRDefault="001954C1" w:rsidP="001954C1">
      <w:pPr>
        <w:rPr>
          <w:rFonts w:ascii="Times New Roman" w:hAnsi="Times New Roman"/>
          <w:sz w:val="24"/>
          <w:szCs w:val="24"/>
        </w:rPr>
      </w:pPr>
      <w:r w:rsidRPr="00DD771D">
        <w:rPr>
          <w:rFonts w:ascii="Times New Roman" w:hAnsi="Times New Roman"/>
          <w:sz w:val="24"/>
          <w:szCs w:val="24"/>
        </w:rPr>
        <w:t xml:space="preserve">    </w:t>
      </w:r>
    </w:p>
    <w:p w14:paraId="16FB8558" w14:textId="77777777" w:rsidR="001954C1" w:rsidRPr="00C4101A" w:rsidRDefault="000219A5" w:rsidP="00364FD6">
      <w:pPr>
        <w:pStyle w:val="Heading1"/>
        <w:numPr>
          <w:ilvl w:val="1"/>
          <w:numId w:val="17"/>
        </w:numPr>
        <w:rPr>
          <w:szCs w:val="28"/>
        </w:rPr>
      </w:pPr>
      <w:r>
        <w:rPr>
          <w:szCs w:val="28"/>
        </w:rPr>
        <w:t xml:space="preserve"> </w:t>
      </w:r>
      <w:bookmarkStart w:id="7" w:name="_Toc181604459"/>
      <w:r w:rsidR="001954C1" w:rsidRPr="00DD771D">
        <w:rPr>
          <w:szCs w:val="28"/>
        </w:rPr>
        <w:t>Advance Product Quality Planning (APQP)</w:t>
      </w:r>
      <w:bookmarkEnd w:id="7"/>
      <w:r w:rsidR="001954C1" w:rsidRPr="00DD771D">
        <w:rPr>
          <w:szCs w:val="28"/>
        </w:rPr>
        <w:t xml:space="preserve"> </w:t>
      </w:r>
    </w:p>
    <w:p w14:paraId="4A3730C6" w14:textId="77777777" w:rsidR="001954C1" w:rsidRPr="00DD771D" w:rsidRDefault="001954C1" w:rsidP="001954C1">
      <w:pPr>
        <w:ind w:left="720" w:right="-720"/>
        <w:rPr>
          <w:rFonts w:ascii="Times New Roman" w:hAnsi="Times New Roman"/>
          <w:sz w:val="24"/>
          <w:szCs w:val="24"/>
        </w:rPr>
      </w:pPr>
    </w:p>
    <w:p w14:paraId="4256F16C" w14:textId="77777777" w:rsidR="000713FF" w:rsidRDefault="001954C1" w:rsidP="00875CE3">
      <w:pPr>
        <w:ind w:left="360" w:right="-18" w:firstLine="0"/>
        <w:jc w:val="both"/>
        <w:rPr>
          <w:rFonts w:ascii="Times New Roman" w:hAnsi="Times New Roman"/>
          <w:sz w:val="24"/>
          <w:szCs w:val="24"/>
        </w:rPr>
      </w:pPr>
      <w:r w:rsidRPr="00DD771D">
        <w:rPr>
          <w:rFonts w:ascii="Times New Roman" w:hAnsi="Times New Roman"/>
          <w:sz w:val="24"/>
          <w:szCs w:val="24"/>
        </w:rPr>
        <w:t>A</w:t>
      </w:r>
      <w:r w:rsidR="00DD771D">
        <w:rPr>
          <w:rFonts w:ascii="Times New Roman" w:hAnsi="Times New Roman"/>
          <w:sz w:val="24"/>
          <w:szCs w:val="24"/>
        </w:rPr>
        <w:t xml:space="preserve">dvance </w:t>
      </w:r>
      <w:r w:rsidRPr="00DD771D">
        <w:rPr>
          <w:rFonts w:ascii="Times New Roman" w:hAnsi="Times New Roman"/>
          <w:sz w:val="24"/>
          <w:szCs w:val="24"/>
        </w:rPr>
        <w:t>P</w:t>
      </w:r>
      <w:r w:rsidR="00DD771D">
        <w:rPr>
          <w:rFonts w:ascii="Times New Roman" w:hAnsi="Times New Roman"/>
          <w:sz w:val="24"/>
          <w:szCs w:val="24"/>
        </w:rPr>
        <w:t xml:space="preserve">roduct </w:t>
      </w:r>
      <w:r w:rsidRPr="00DD771D">
        <w:rPr>
          <w:rFonts w:ascii="Times New Roman" w:hAnsi="Times New Roman"/>
          <w:sz w:val="24"/>
          <w:szCs w:val="24"/>
        </w:rPr>
        <w:t>Q</w:t>
      </w:r>
      <w:r w:rsidR="00DD771D">
        <w:rPr>
          <w:rFonts w:ascii="Times New Roman" w:hAnsi="Times New Roman"/>
          <w:sz w:val="24"/>
          <w:szCs w:val="24"/>
        </w:rPr>
        <w:t xml:space="preserve">uality </w:t>
      </w:r>
      <w:r w:rsidRPr="00DD771D">
        <w:rPr>
          <w:rFonts w:ascii="Times New Roman" w:hAnsi="Times New Roman"/>
          <w:sz w:val="24"/>
          <w:szCs w:val="24"/>
        </w:rPr>
        <w:t>P</w:t>
      </w:r>
      <w:r w:rsidR="00DD771D">
        <w:rPr>
          <w:rFonts w:ascii="Times New Roman" w:hAnsi="Times New Roman"/>
          <w:sz w:val="24"/>
          <w:szCs w:val="24"/>
        </w:rPr>
        <w:t>lanning (APQP)</w:t>
      </w:r>
      <w:r w:rsidRPr="00DD771D">
        <w:rPr>
          <w:rFonts w:ascii="Times New Roman" w:hAnsi="Times New Roman"/>
          <w:sz w:val="24"/>
          <w:szCs w:val="24"/>
        </w:rPr>
        <w:t xml:space="preserve"> will be the tool used to monitor launch activities for all </w:t>
      </w:r>
      <w:r w:rsidR="00BC3C92">
        <w:rPr>
          <w:rFonts w:ascii="Times New Roman" w:hAnsi="Times New Roman"/>
          <w:sz w:val="24"/>
          <w:szCs w:val="24"/>
        </w:rPr>
        <w:t xml:space="preserve">High Impact </w:t>
      </w:r>
      <w:r w:rsidRPr="00DD771D">
        <w:rPr>
          <w:rFonts w:ascii="Times New Roman" w:hAnsi="Times New Roman"/>
          <w:sz w:val="24"/>
          <w:szCs w:val="24"/>
        </w:rPr>
        <w:t xml:space="preserve">suppliers.  The expectations for APQP for all production suppliers (components, materials tooling, etc.) are summarized in the </w:t>
      </w:r>
      <w:r w:rsidR="0076450C">
        <w:rPr>
          <w:rFonts w:ascii="Times New Roman" w:hAnsi="Times New Roman"/>
          <w:sz w:val="24"/>
          <w:szCs w:val="24"/>
        </w:rPr>
        <w:t xml:space="preserve">current edition of the </w:t>
      </w:r>
      <w:r w:rsidRPr="00DD771D">
        <w:rPr>
          <w:rFonts w:ascii="Times New Roman" w:hAnsi="Times New Roman"/>
          <w:sz w:val="24"/>
          <w:szCs w:val="24"/>
        </w:rPr>
        <w:t>Automotive Industry Action Group (</w:t>
      </w:r>
      <w:hyperlink r:id="rId15" w:history="1">
        <w:r w:rsidR="00864207" w:rsidRPr="00E62FED">
          <w:rPr>
            <w:rStyle w:val="Hyperlink"/>
            <w:rFonts w:ascii="Times New Roman" w:hAnsi="Times New Roman"/>
            <w:sz w:val="24"/>
            <w:szCs w:val="24"/>
          </w:rPr>
          <w:t>www.aiag.org</w:t>
        </w:r>
      </w:hyperlink>
      <w:r w:rsidRPr="00DD771D">
        <w:rPr>
          <w:rFonts w:ascii="Times New Roman" w:hAnsi="Times New Roman"/>
          <w:sz w:val="24"/>
          <w:szCs w:val="24"/>
        </w:rPr>
        <w:t>) methods manual.</w:t>
      </w:r>
      <w:r w:rsidR="00DD771D">
        <w:rPr>
          <w:rFonts w:ascii="Times New Roman" w:hAnsi="Times New Roman"/>
          <w:sz w:val="24"/>
          <w:szCs w:val="24"/>
        </w:rPr>
        <w:t xml:space="preserve">  KSR International reserves the right to require customer specific methods for APQP outside of the AIAG standard.</w:t>
      </w:r>
    </w:p>
    <w:p w14:paraId="1C789FBE" w14:textId="77777777" w:rsidR="00130F46" w:rsidRDefault="00AE2178" w:rsidP="00875CE3">
      <w:pPr>
        <w:ind w:left="360" w:right="-18" w:firstLine="0"/>
        <w:jc w:val="both"/>
        <w:rPr>
          <w:rFonts w:ascii="Times New Roman" w:hAnsi="Times New Roman"/>
          <w:sz w:val="24"/>
          <w:szCs w:val="24"/>
        </w:rPr>
      </w:pPr>
      <w:r>
        <w:rPr>
          <w:rFonts w:ascii="Times New Roman" w:hAnsi="Times New Roman"/>
          <w:sz w:val="24"/>
          <w:szCs w:val="24"/>
        </w:rPr>
        <w:t xml:space="preserve">Suppliers </w:t>
      </w:r>
      <w:r w:rsidR="0033051D">
        <w:rPr>
          <w:rFonts w:ascii="Times New Roman" w:hAnsi="Times New Roman"/>
          <w:sz w:val="24"/>
          <w:szCs w:val="24"/>
        </w:rPr>
        <w:t>may be asked to</w:t>
      </w:r>
      <w:r w:rsidR="00743FDB">
        <w:rPr>
          <w:rFonts w:ascii="Times New Roman" w:hAnsi="Times New Roman"/>
          <w:sz w:val="24"/>
          <w:szCs w:val="24"/>
        </w:rPr>
        <w:t xml:space="preserve"> use KSR APQP status sheet F_</w:t>
      </w:r>
      <w:r>
        <w:rPr>
          <w:rFonts w:ascii="Times New Roman" w:hAnsi="Times New Roman"/>
          <w:sz w:val="24"/>
          <w:szCs w:val="24"/>
        </w:rPr>
        <w:t xml:space="preserve">C3-53 for status tracking.  </w:t>
      </w:r>
      <w:r w:rsidR="001954C1" w:rsidRPr="00DD771D">
        <w:rPr>
          <w:rFonts w:ascii="Times New Roman" w:hAnsi="Times New Roman"/>
          <w:sz w:val="24"/>
          <w:szCs w:val="24"/>
        </w:rPr>
        <w:t xml:space="preserve">Upon </w:t>
      </w:r>
      <w:r w:rsidR="00E02276" w:rsidRPr="00DD771D">
        <w:rPr>
          <w:rFonts w:ascii="Times New Roman" w:hAnsi="Times New Roman"/>
          <w:sz w:val="24"/>
          <w:szCs w:val="24"/>
        </w:rPr>
        <w:t>request,</w:t>
      </w:r>
      <w:r w:rsidR="001954C1" w:rsidRPr="00DD771D">
        <w:rPr>
          <w:rFonts w:ascii="Times New Roman" w:hAnsi="Times New Roman"/>
          <w:sz w:val="24"/>
          <w:szCs w:val="24"/>
        </w:rPr>
        <w:t xml:space="preserve"> KSR associates may attend</w:t>
      </w:r>
      <w:r w:rsidR="00522BA3">
        <w:rPr>
          <w:rFonts w:ascii="Times New Roman" w:hAnsi="Times New Roman"/>
          <w:sz w:val="24"/>
          <w:szCs w:val="24"/>
        </w:rPr>
        <w:t xml:space="preserve"> supplier APQP meetings.</w:t>
      </w:r>
      <w:r w:rsidR="001954C1" w:rsidRPr="00DD771D">
        <w:rPr>
          <w:rFonts w:ascii="Times New Roman" w:hAnsi="Times New Roman"/>
          <w:sz w:val="24"/>
          <w:szCs w:val="24"/>
        </w:rPr>
        <w:t xml:space="preserve"> </w:t>
      </w:r>
    </w:p>
    <w:p w14:paraId="5A94F7E4" w14:textId="77777777" w:rsidR="00B9423D" w:rsidRDefault="00B9423D" w:rsidP="00875CE3">
      <w:pPr>
        <w:ind w:left="360" w:right="-18" w:firstLine="0"/>
        <w:jc w:val="both"/>
        <w:rPr>
          <w:rFonts w:ascii="Times New Roman" w:hAnsi="Times New Roman"/>
          <w:sz w:val="24"/>
          <w:szCs w:val="24"/>
        </w:rPr>
      </w:pPr>
    </w:p>
    <w:p w14:paraId="1FF6C4B1" w14:textId="77777777" w:rsidR="001954C1" w:rsidRDefault="002B4DCD" w:rsidP="00364FD6">
      <w:pPr>
        <w:pStyle w:val="Heading1"/>
        <w:numPr>
          <w:ilvl w:val="1"/>
          <w:numId w:val="17"/>
        </w:numPr>
        <w:rPr>
          <w:szCs w:val="28"/>
        </w:rPr>
      </w:pPr>
      <w:bookmarkStart w:id="8" w:name="_Production_Part_Approval"/>
      <w:bookmarkEnd w:id="8"/>
      <w:r>
        <w:rPr>
          <w:szCs w:val="28"/>
        </w:rPr>
        <w:t xml:space="preserve"> </w:t>
      </w:r>
      <w:bookmarkStart w:id="9" w:name="_Toc181604460"/>
      <w:r w:rsidR="001954C1" w:rsidRPr="0024736F">
        <w:rPr>
          <w:szCs w:val="28"/>
        </w:rPr>
        <w:t>Production Part Approval Process (PPAP) Sample Submission</w:t>
      </w:r>
      <w:bookmarkEnd w:id="9"/>
    </w:p>
    <w:p w14:paraId="58E46C20" w14:textId="77777777" w:rsidR="002B4DCD" w:rsidRPr="002B4DCD" w:rsidRDefault="002B4DCD" w:rsidP="002B4DCD">
      <w:pPr>
        <w:rPr>
          <w:lang w:eastAsia="en-US"/>
        </w:rPr>
      </w:pPr>
    </w:p>
    <w:p w14:paraId="4E14FFCF" w14:textId="77777777" w:rsidR="002B4DCD" w:rsidRDefault="002B4DCD" w:rsidP="002B4DCD">
      <w:pPr>
        <w:ind w:left="360" w:firstLine="0"/>
        <w:rPr>
          <w:rFonts w:ascii="Times New Roman" w:hAnsi="Times New Roman"/>
          <w:sz w:val="24"/>
          <w:szCs w:val="24"/>
        </w:rPr>
      </w:pPr>
      <w:r>
        <w:rPr>
          <w:rFonts w:ascii="Times New Roman" w:hAnsi="Times New Roman"/>
          <w:b/>
          <w:sz w:val="28"/>
          <w:szCs w:val="28"/>
        </w:rPr>
        <w:t xml:space="preserve">      </w:t>
      </w:r>
      <w:r w:rsidRPr="00263DF4">
        <w:rPr>
          <w:rFonts w:ascii="Times New Roman" w:hAnsi="Times New Roman"/>
          <w:b/>
          <w:sz w:val="28"/>
          <w:szCs w:val="28"/>
        </w:rPr>
        <w:t>PPAP Expectations:</w:t>
      </w:r>
    </w:p>
    <w:p w14:paraId="16A68F87" w14:textId="77777777" w:rsidR="00AF6B9F" w:rsidRPr="001E77B5" w:rsidRDefault="002B4DCD" w:rsidP="00364FD6">
      <w:pPr>
        <w:numPr>
          <w:ilvl w:val="0"/>
          <w:numId w:val="16"/>
        </w:numPr>
        <w:jc w:val="both"/>
        <w:rPr>
          <w:color w:val="00B0F0"/>
          <w:lang w:eastAsia="en-US"/>
        </w:rPr>
      </w:pPr>
      <w:r w:rsidRPr="00011DD6">
        <w:rPr>
          <w:rFonts w:ascii="Times New Roman" w:hAnsi="Times New Roman"/>
          <w:sz w:val="24"/>
          <w:szCs w:val="24"/>
        </w:rPr>
        <w:t xml:space="preserve">Submitted using the current AIAG requirements, Production Part Approval Process (PPAP), </w:t>
      </w:r>
      <w:r w:rsidR="004478A3" w:rsidRPr="00011DD6">
        <w:rPr>
          <w:rFonts w:ascii="Times New Roman" w:hAnsi="Times New Roman"/>
          <w:sz w:val="24"/>
          <w:szCs w:val="24"/>
        </w:rPr>
        <w:t>and</w:t>
      </w:r>
      <w:r w:rsidRPr="00011DD6">
        <w:rPr>
          <w:rFonts w:ascii="Times New Roman" w:hAnsi="Times New Roman"/>
          <w:sz w:val="24"/>
          <w:szCs w:val="24"/>
        </w:rPr>
        <w:t xml:space="preserve"> any additional Customer Requirements</w:t>
      </w:r>
      <w:r w:rsidR="00725919" w:rsidRPr="00011DD6">
        <w:rPr>
          <w:rFonts w:ascii="Times New Roman" w:hAnsi="Times New Roman"/>
          <w:sz w:val="24"/>
          <w:szCs w:val="24"/>
        </w:rPr>
        <w:t>.</w:t>
      </w:r>
      <w:r w:rsidR="00D61777" w:rsidRPr="00011DD6">
        <w:rPr>
          <w:rFonts w:ascii="Times New Roman" w:hAnsi="Times New Roman"/>
          <w:sz w:val="24"/>
          <w:szCs w:val="24"/>
        </w:rPr>
        <w:t xml:space="preserve"> </w:t>
      </w:r>
      <w:r w:rsidR="001E77B5" w:rsidRPr="003F34B3">
        <w:rPr>
          <w:rFonts w:ascii="Times New Roman" w:hAnsi="Times New Roman"/>
          <w:sz w:val="24"/>
          <w:szCs w:val="24"/>
        </w:rPr>
        <w:t>KSR Purchasing/Supplier Development will inform sub-supplier if extra documentation or testing requirements needed.</w:t>
      </w:r>
    </w:p>
    <w:p w14:paraId="0EDCF408" w14:textId="77777777" w:rsidR="009D6FE5" w:rsidRDefault="00D61777" w:rsidP="00364FD6">
      <w:pPr>
        <w:numPr>
          <w:ilvl w:val="0"/>
          <w:numId w:val="16"/>
        </w:numPr>
        <w:jc w:val="both"/>
        <w:rPr>
          <w:lang w:eastAsia="en-US"/>
        </w:rPr>
      </w:pPr>
      <w:r w:rsidRPr="00011DD6">
        <w:rPr>
          <w:rFonts w:ascii="Times New Roman" w:hAnsi="Times New Roman"/>
          <w:sz w:val="24"/>
          <w:szCs w:val="24"/>
        </w:rPr>
        <w:t xml:space="preserve">All documents submitted for either </w:t>
      </w:r>
      <w:r w:rsidR="0006240A" w:rsidRPr="00DA67BF">
        <w:rPr>
          <w:rFonts w:ascii="Times New Roman" w:hAnsi="Times New Roman"/>
          <w:color w:val="000000" w:themeColor="text1"/>
          <w:sz w:val="24"/>
          <w:szCs w:val="24"/>
        </w:rPr>
        <w:t>Level 3</w:t>
      </w:r>
      <w:r w:rsidRPr="00DA67BF">
        <w:rPr>
          <w:rFonts w:ascii="Times New Roman" w:hAnsi="Times New Roman"/>
          <w:color w:val="000000" w:themeColor="text1"/>
          <w:sz w:val="24"/>
          <w:szCs w:val="24"/>
        </w:rPr>
        <w:t xml:space="preserve"> or </w:t>
      </w:r>
      <w:r w:rsidR="0006240A" w:rsidRPr="00DA67BF">
        <w:rPr>
          <w:rFonts w:ascii="Times New Roman" w:hAnsi="Times New Roman"/>
          <w:color w:val="000000" w:themeColor="text1"/>
          <w:sz w:val="24"/>
          <w:szCs w:val="24"/>
        </w:rPr>
        <w:t>Level 4</w:t>
      </w:r>
      <w:r w:rsidRPr="00DA67BF">
        <w:rPr>
          <w:rFonts w:ascii="Times New Roman" w:hAnsi="Times New Roman"/>
          <w:color w:val="000000" w:themeColor="text1"/>
          <w:sz w:val="24"/>
          <w:szCs w:val="24"/>
        </w:rPr>
        <w:t xml:space="preserve"> </w:t>
      </w:r>
      <w:r w:rsidRPr="00011DD6">
        <w:rPr>
          <w:rFonts w:ascii="Times New Roman" w:hAnsi="Times New Roman"/>
          <w:sz w:val="24"/>
          <w:szCs w:val="24"/>
        </w:rPr>
        <w:t xml:space="preserve">PPAP need to be dated within </w:t>
      </w:r>
      <w:r w:rsidR="008B1A1F" w:rsidRPr="00011DD6">
        <w:rPr>
          <w:rFonts w:ascii="Times New Roman" w:hAnsi="Times New Roman"/>
          <w:sz w:val="24"/>
          <w:szCs w:val="24"/>
        </w:rPr>
        <w:t>365 days of submittal</w:t>
      </w:r>
      <w:r w:rsidRPr="00011DD6">
        <w:rPr>
          <w:rFonts w:ascii="Times New Roman" w:hAnsi="Times New Roman"/>
          <w:sz w:val="24"/>
          <w:szCs w:val="24"/>
        </w:rPr>
        <w:t xml:space="preserve"> and valid at time of submission.</w:t>
      </w:r>
    </w:p>
    <w:p w14:paraId="4D8A7D0B" w14:textId="15DAB3A3" w:rsidR="009D6FE5" w:rsidRPr="00166244" w:rsidRDefault="004A6C54" w:rsidP="00364FD6">
      <w:pPr>
        <w:numPr>
          <w:ilvl w:val="0"/>
          <w:numId w:val="16"/>
        </w:numPr>
        <w:jc w:val="both"/>
        <w:rPr>
          <w:lang w:eastAsia="en-US"/>
        </w:rPr>
      </w:pPr>
      <w:r>
        <w:rPr>
          <w:rFonts w:ascii="Times New Roman" w:hAnsi="Times New Roman"/>
          <w:sz w:val="24"/>
          <w:szCs w:val="24"/>
        </w:rPr>
        <w:t>Late PPAP’s</w:t>
      </w:r>
      <w:r w:rsidR="009D6FE5" w:rsidRPr="009D6FE5">
        <w:rPr>
          <w:rFonts w:ascii="Times New Roman" w:hAnsi="Times New Roman"/>
          <w:sz w:val="24"/>
          <w:szCs w:val="24"/>
        </w:rPr>
        <w:t xml:space="preserve"> may result in a DMN and a $500</w:t>
      </w:r>
      <w:r w:rsidR="006F00D4">
        <w:rPr>
          <w:rFonts w:ascii="Times New Roman" w:hAnsi="Times New Roman"/>
          <w:sz w:val="24"/>
          <w:szCs w:val="24"/>
        </w:rPr>
        <w:t xml:space="preserve"> USD</w:t>
      </w:r>
      <w:r w:rsidR="009D6FE5" w:rsidRPr="009D6FE5">
        <w:rPr>
          <w:rFonts w:ascii="Times New Roman" w:hAnsi="Times New Roman"/>
          <w:sz w:val="24"/>
          <w:szCs w:val="24"/>
        </w:rPr>
        <w:t xml:space="preserve"> administrative charge.</w:t>
      </w:r>
    </w:p>
    <w:p w14:paraId="54EBFA4B" w14:textId="790AA0A3" w:rsidR="00166244" w:rsidRPr="008C5DE2" w:rsidRDefault="00166244" w:rsidP="00364FD6">
      <w:pPr>
        <w:numPr>
          <w:ilvl w:val="0"/>
          <w:numId w:val="16"/>
        </w:numPr>
        <w:jc w:val="both"/>
        <w:rPr>
          <w:lang w:eastAsia="en-US"/>
        </w:rPr>
      </w:pPr>
      <w:r w:rsidRPr="008C5DE2">
        <w:rPr>
          <w:rFonts w:ascii="Times New Roman" w:hAnsi="Times New Roman"/>
          <w:sz w:val="24"/>
          <w:szCs w:val="24"/>
        </w:rPr>
        <w:t xml:space="preserve">Any Non-Automotive components for </w:t>
      </w:r>
      <w:r w:rsidR="00BA21CB" w:rsidRPr="008C5DE2">
        <w:rPr>
          <w:rFonts w:ascii="Times New Roman" w:hAnsi="Times New Roman"/>
          <w:sz w:val="24"/>
          <w:szCs w:val="24"/>
        </w:rPr>
        <w:t>non-automotive</w:t>
      </w:r>
      <w:r w:rsidRPr="008C5DE2">
        <w:rPr>
          <w:rFonts w:ascii="Times New Roman" w:hAnsi="Times New Roman"/>
          <w:sz w:val="24"/>
          <w:szCs w:val="24"/>
        </w:rPr>
        <w:t xml:space="preserve"> applications supplied to KSR International are not required to submit PPAP’s. The KSR plant receiving any non-automotive parts will instruct the supplier as to the part requirements if any.</w:t>
      </w:r>
    </w:p>
    <w:p w14:paraId="7BEDED47" w14:textId="660295D7" w:rsidR="00F1285D" w:rsidRPr="008C5DE2" w:rsidRDefault="00F1285D" w:rsidP="00364FD6">
      <w:pPr>
        <w:numPr>
          <w:ilvl w:val="0"/>
          <w:numId w:val="16"/>
        </w:numPr>
        <w:jc w:val="both"/>
        <w:rPr>
          <w:lang w:eastAsia="en-US"/>
        </w:rPr>
      </w:pPr>
      <w:r w:rsidRPr="008C5DE2">
        <w:rPr>
          <w:rFonts w:ascii="Times New Roman" w:hAnsi="Times New Roman"/>
          <w:sz w:val="24"/>
          <w:szCs w:val="24"/>
        </w:rPr>
        <w:t xml:space="preserve">Bulk Materials such as Resin and Steel supplied to KSR plants for </w:t>
      </w:r>
      <w:r w:rsidR="00C74D95" w:rsidRPr="008C5DE2">
        <w:rPr>
          <w:rFonts w:ascii="Times New Roman" w:hAnsi="Times New Roman"/>
          <w:sz w:val="24"/>
          <w:szCs w:val="24"/>
        </w:rPr>
        <w:t xml:space="preserve">automotive </w:t>
      </w:r>
      <w:r w:rsidRPr="008C5DE2">
        <w:rPr>
          <w:rFonts w:ascii="Times New Roman" w:hAnsi="Times New Roman"/>
          <w:sz w:val="24"/>
          <w:szCs w:val="24"/>
        </w:rPr>
        <w:t>parts production are required to submit PSW, Material certifications</w:t>
      </w:r>
      <w:r w:rsidR="00BC6D24">
        <w:rPr>
          <w:rFonts w:ascii="Times New Roman" w:hAnsi="Times New Roman"/>
          <w:sz w:val="24"/>
          <w:szCs w:val="24"/>
        </w:rPr>
        <w:t>,</w:t>
      </w:r>
      <w:r w:rsidRPr="008C5DE2">
        <w:rPr>
          <w:rFonts w:ascii="Times New Roman" w:hAnsi="Times New Roman"/>
          <w:sz w:val="24"/>
          <w:szCs w:val="24"/>
        </w:rPr>
        <w:t xml:space="preserve"> IMDS </w:t>
      </w:r>
      <w:r w:rsidR="00061BE6">
        <w:rPr>
          <w:rFonts w:ascii="Times New Roman" w:hAnsi="Times New Roman"/>
          <w:sz w:val="24"/>
          <w:szCs w:val="24"/>
        </w:rPr>
        <w:t>and packaging approval</w:t>
      </w:r>
      <w:r w:rsidR="00C74D95" w:rsidRPr="008C5DE2">
        <w:rPr>
          <w:rFonts w:ascii="Times New Roman" w:hAnsi="Times New Roman"/>
          <w:sz w:val="24"/>
          <w:szCs w:val="24"/>
        </w:rPr>
        <w:t xml:space="preserve"> forms as an initial approval format. All shipments after approval need to have material certs submitted to the receiving plant at time of delivery either with the material or electronically. </w:t>
      </w:r>
      <w:r w:rsidR="008C5DE2" w:rsidRPr="008C5DE2">
        <w:rPr>
          <w:rFonts w:ascii="Times New Roman" w:hAnsi="Times New Roman"/>
          <w:sz w:val="24"/>
          <w:szCs w:val="24"/>
        </w:rPr>
        <w:t>Each KSR receiving plant will regulate this.</w:t>
      </w:r>
    </w:p>
    <w:p w14:paraId="13D643FA" w14:textId="77777777" w:rsidR="00E90BE7" w:rsidRDefault="00E90BE7" w:rsidP="00A30CA9">
      <w:pPr>
        <w:ind w:left="0" w:firstLine="0"/>
        <w:jc w:val="both"/>
        <w:rPr>
          <w:rFonts w:ascii="Times New Roman" w:hAnsi="Times New Roman"/>
          <w:b/>
          <w:sz w:val="28"/>
          <w:szCs w:val="28"/>
        </w:rPr>
      </w:pPr>
    </w:p>
    <w:p w14:paraId="1DFA9395" w14:textId="77777777" w:rsidR="004B2931" w:rsidRPr="004A1F3C" w:rsidRDefault="00A2771C" w:rsidP="001805DC">
      <w:pPr>
        <w:jc w:val="both"/>
        <w:rPr>
          <w:sz w:val="28"/>
          <w:szCs w:val="28"/>
          <w:lang w:eastAsia="en-US"/>
        </w:rPr>
      </w:pPr>
      <w:r>
        <w:rPr>
          <w:rFonts w:ascii="Times New Roman" w:hAnsi="Times New Roman"/>
          <w:b/>
          <w:sz w:val="28"/>
          <w:szCs w:val="28"/>
        </w:rPr>
        <w:t>S</w:t>
      </w:r>
      <w:r w:rsidR="001805DC" w:rsidRPr="004A1F3C">
        <w:rPr>
          <w:rFonts w:ascii="Times New Roman" w:hAnsi="Times New Roman"/>
          <w:b/>
          <w:sz w:val="28"/>
          <w:szCs w:val="28"/>
        </w:rPr>
        <w:t>upplier PPAP Submissions</w:t>
      </w:r>
      <w:r w:rsidR="001805DC" w:rsidRPr="004A1F3C">
        <w:rPr>
          <w:rFonts w:ascii="Times New Roman" w:hAnsi="Times New Roman"/>
          <w:sz w:val="28"/>
          <w:szCs w:val="28"/>
        </w:rPr>
        <w:t>:</w:t>
      </w:r>
    </w:p>
    <w:tbl>
      <w:tblPr>
        <w:tblW w:w="0" w:type="auto"/>
        <w:tblInd w:w="2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847"/>
        <w:gridCol w:w="2266"/>
      </w:tblGrid>
      <w:tr w:rsidR="0006240A" w:rsidRPr="009E6840" w14:paraId="24AAB7C8" w14:textId="77777777" w:rsidTr="003D416A">
        <w:tc>
          <w:tcPr>
            <w:tcW w:w="1121" w:type="dxa"/>
          </w:tcPr>
          <w:p w14:paraId="30FC72BA" w14:textId="77777777" w:rsidR="0006240A" w:rsidRPr="004A1F3C" w:rsidRDefault="0006240A" w:rsidP="009E6840">
            <w:pPr>
              <w:ind w:left="0" w:firstLine="0"/>
              <w:jc w:val="both"/>
              <w:rPr>
                <w:rFonts w:ascii="Times New Roman" w:hAnsi="Times New Roman"/>
                <w:lang w:eastAsia="en-US"/>
              </w:rPr>
            </w:pPr>
          </w:p>
        </w:tc>
        <w:tc>
          <w:tcPr>
            <w:tcW w:w="2847" w:type="dxa"/>
          </w:tcPr>
          <w:p w14:paraId="5FCA1ADE" w14:textId="77777777" w:rsidR="0006240A" w:rsidRPr="004A1F3C" w:rsidRDefault="0006240A" w:rsidP="009E6840">
            <w:pPr>
              <w:ind w:left="0" w:firstLine="0"/>
              <w:jc w:val="both"/>
              <w:rPr>
                <w:rFonts w:ascii="Times New Roman" w:hAnsi="Times New Roman"/>
                <w:b/>
                <w:sz w:val="21"/>
                <w:szCs w:val="21"/>
                <w:lang w:eastAsia="en-US"/>
              </w:rPr>
            </w:pPr>
            <w:r w:rsidRPr="004A1F3C">
              <w:rPr>
                <w:rFonts w:ascii="Times New Roman" w:hAnsi="Times New Roman"/>
                <w:b/>
                <w:szCs w:val="21"/>
                <w:lang w:eastAsia="en-US"/>
              </w:rPr>
              <w:t>Ridgetown/Rodney/Mexico</w:t>
            </w:r>
          </w:p>
        </w:tc>
        <w:tc>
          <w:tcPr>
            <w:tcW w:w="2266" w:type="dxa"/>
          </w:tcPr>
          <w:p w14:paraId="6775938F" w14:textId="77777777" w:rsidR="0006240A" w:rsidRPr="003F34B3" w:rsidRDefault="0006240A" w:rsidP="00140BA9">
            <w:pPr>
              <w:ind w:left="0" w:firstLine="0"/>
              <w:jc w:val="both"/>
              <w:rPr>
                <w:rFonts w:ascii="Times New Roman" w:hAnsi="Times New Roman"/>
                <w:b/>
                <w:lang w:eastAsia="en-US"/>
              </w:rPr>
            </w:pPr>
            <w:r w:rsidRPr="003F34B3">
              <w:rPr>
                <w:rFonts w:ascii="Times New Roman" w:hAnsi="Times New Roman"/>
                <w:b/>
                <w:lang w:eastAsia="en-US"/>
              </w:rPr>
              <w:t>China/ Czech</w:t>
            </w:r>
          </w:p>
        </w:tc>
      </w:tr>
      <w:tr w:rsidR="0006240A" w:rsidRPr="009E6840" w14:paraId="67312C60" w14:textId="77777777" w:rsidTr="003D416A">
        <w:tc>
          <w:tcPr>
            <w:tcW w:w="1121" w:type="dxa"/>
          </w:tcPr>
          <w:p w14:paraId="44593D89" w14:textId="77777777" w:rsidR="0006240A" w:rsidRPr="004A1F3C" w:rsidRDefault="0006240A" w:rsidP="00140BA9">
            <w:pPr>
              <w:ind w:left="0" w:firstLine="0"/>
              <w:jc w:val="both"/>
              <w:rPr>
                <w:rFonts w:ascii="Times New Roman" w:hAnsi="Times New Roman"/>
                <w:b/>
                <w:lang w:eastAsia="en-US"/>
              </w:rPr>
            </w:pPr>
            <w:r>
              <w:rPr>
                <w:rFonts w:ascii="Times New Roman" w:hAnsi="Times New Roman"/>
                <w:b/>
                <w:lang w:eastAsia="en-US"/>
              </w:rPr>
              <w:t xml:space="preserve">Level-3 </w:t>
            </w:r>
          </w:p>
        </w:tc>
        <w:tc>
          <w:tcPr>
            <w:tcW w:w="2847" w:type="dxa"/>
          </w:tcPr>
          <w:p w14:paraId="2E9A8E5B" w14:textId="77777777" w:rsidR="0006240A" w:rsidRPr="003F34B3" w:rsidRDefault="0006240A" w:rsidP="009E6840">
            <w:pPr>
              <w:ind w:left="0" w:firstLine="0"/>
              <w:jc w:val="both"/>
              <w:rPr>
                <w:rFonts w:ascii="Times New Roman" w:hAnsi="Times New Roman"/>
                <w:sz w:val="20"/>
                <w:lang w:eastAsia="en-US"/>
              </w:rPr>
            </w:pPr>
            <w:hyperlink r:id="rId16" w:history="1">
              <w:r w:rsidRPr="004E5E92">
                <w:rPr>
                  <w:rStyle w:val="Hyperlink"/>
                  <w:rFonts w:ascii="Times New Roman" w:hAnsi="Times New Roman"/>
                  <w:sz w:val="20"/>
                  <w:lang w:eastAsia="en-US"/>
                </w:rPr>
                <w:t>supplierdev@ksrint.com</w:t>
              </w:r>
            </w:hyperlink>
            <w:r>
              <w:rPr>
                <w:rFonts w:ascii="Times New Roman" w:hAnsi="Times New Roman"/>
                <w:sz w:val="20"/>
                <w:lang w:eastAsia="en-US"/>
              </w:rPr>
              <w:t xml:space="preserve"> </w:t>
            </w:r>
          </w:p>
          <w:p w14:paraId="7A540DE0" w14:textId="77777777" w:rsidR="0006240A" w:rsidRPr="004A1F3C" w:rsidRDefault="0006240A" w:rsidP="009E6840">
            <w:pPr>
              <w:ind w:left="0" w:firstLine="0"/>
              <w:jc w:val="both"/>
              <w:rPr>
                <w:rFonts w:ascii="Times New Roman" w:hAnsi="Times New Roman"/>
                <w:sz w:val="20"/>
                <w:lang w:eastAsia="en-US"/>
              </w:rPr>
            </w:pPr>
          </w:p>
        </w:tc>
        <w:tc>
          <w:tcPr>
            <w:tcW w:w="2266" w:type="dxa"/>
          </w:tcPr>
          <w:p w14:paraId="05A53BE5" w14:textId="77777777" w:rsidR="0006240A" w:rsidRPr="003F34B3" w:rsidRDefault="0006240A" w:rsidP="009E6840">
            <w:pPr>
              <w:ind w:left="0" w:firstLine="0"/>
              <w:jc w:val="both"/>
              <w:rPr>
                <w:rFonts w:ascii="Times New Roman" w:hAnsi="Times New Roman"/>
                <w:sz w:val="20"/>
                <w:lang w:eastAsia="en-US"/>
              </w:rPr>
            </w:pPr>
            <w:r w:rsidRPr="003F34B3">
              <w:rPr>
                <w:rFonts w:ascii="Times New Roman" w:hAnsi="Times New Roman"/>
                <w:sz w:val="20"/>
                <w:lang w:eastAsia="en-US"/>
              </w:rPr>
              <w:t>Contact on PO and</w:t>
            </w:r>
          </w:p>
          <w:p w14:paraId="2EF77ADD" w14:textId="77777777" w:rsidR="0006240A" w:rsidRPr="003F34B3" w:rsidRDefault="0006240A" w:rsidP="009E6840">
            <w:pPr>
              <w:ind w:left="0" w:firstLine="0"/>
              <w:jc w:val="both"/>
              <w:rPr>
                <w:rFonts w:ascii="Times New Roman" w:hAnsi="Times New Roman"/>
                <w:sz w:val="20"/>
                <w:lang w:eastAsia="en-US"/>
              </w:rPr>
            </w:pPr>
            <w:hyperlink r:id="rId17" w:history="1">
              <w:r w:rsidRPr="003F34B3">
                <w:rPr>
                  <w:rStyle w:val="Hyperlink"/>
                  <w:rFonts w:ascii="Times New Roman" w:hAnsi="Times New Roman"/>
                  <w:color w:val="auto"/>
                  <w:sz w:val="20"/>
                  <w:lang w:eastAsia="en-US"/>
                </w:rPr>
                <w:t>supplierdev@ksrint.com</w:t>
              </w:r>
            </w:hyperlink>
            <w:r w:rsidRPr="003F34B3">
              <w:rPr>
                <w:rFonts w:ascii="Times New Roman" w:hAnsi="Times New Roman"/>
                <w:sz w:val="20"/>
                <w:lang w:eastAsia="en-US"/>
              </w:rPr>
              <w:t xml:space="preserve"> </w:t>
            </w:r>
          </w:p>
        </w:tc>
      </w:tr>
      <w:tr w:rsidR="0006240A" w:rsidRPr="009E6840" w14:paraId="539752C6" w14:textId="77777777" w:rsidTr="003D416A">
        <w:tc>
          <w:tcPr>
            <w:tcW w:w="1121" w:type="dxa"/>
          </w:tcPr>
          <w:p w14:paraId="648052A3" w14:textId="77777777" w:rsidR="0006240A" w:rsidRPr="004A1F3C" w:rsidRDefault="0006240A" w:rsidP="00140BA9">
            <w:pPr>
              <w:ind w:left="0" w:firstLine="0"/>
              <w:jc w:val="both"/>
              <w:rPr>
                <w:rFonts w:ascii="Times New Roman" w:hAnsi="Times New Roman"/>
                <w:b/>
                <w:lang w:eastAsia="en-US"/>
              </w:rPr>
            </w:pPr>
            <w:r>
              <w:rPr>
                <w:rFonts w:ascii="Times New Roman" w:hAnsi="Times New Roman"/>
                <w:b/>
                <w:lang w:eastAsia="en-US"/>
              </w:rPr>
              <w:t>Level-4</w:t>
            </w:r>
            <w:r w:rsidRPr="004A1F3C">
              <w:rPr>
                <w:rFonts w:ascii="Times New Roman" w:hAnsi="Times New Roman"/>
                <w:b/>
                <w:lang w:eastAsia="en-US"/>
              </w:rPr>
              <w:t xml:space="preserve"> </w:t>
            </w:r>
          </w:p>
        </w:tc>
        <w:tc>
          <w:tcPr>
            <w:tcW w:w="2847" w:type="dxa"/>
          </w:tcPr>
          <w:p w14:paraId="29EF2968" w14:textId="77777777" w:rsidR="0006240A" w:rsidRPr="004A1F3C" w:rsidRDefault="0006240A" w:rsidP="006169BA">
            <w:pPr>
              <w:ind w:left="0" w:firstLine="0"/>
              <w:jc w:val="both"/>
              <w:rPr>
                <w:rFonts w:ascii="Times New Roman" w:hAnsi="Times New Roman"/>
                <w:sz w:val="20"/>
                <w:lang w:eastAsia="en-US"/>
              </w:rPr>
            </w:pPr>
            <w:hyperlink r:id="rId18" w:history="1">
              <w:r w:rsidRPr="00D5599E">
                <w:rPr>
                  <w:rStyle w:val="Hyperlink"/>
                  <w:rFonts w:ascii="Times New Roman" w:hAnsi="Times New Roman"/>
                  <w:sz w:val="20"/>
                  <w:lang w:eastAsia="en-US"/>
                </w:rPr>
                <w:t>supplierdev@ksrint.com</w:t>
              </w:r>
            </w:hyperlink>
            <w:r w:rsidRPr="004A1F3C">
              <w:rPr>
                <w:rFonts w:ascii="Times New Roman" w:hAnsi="Times New Roman"/>
                <w:sz w:val="20"/>
                <w:lang w:eastAsia="en-US"/>
              </w:rPr>
              <w:t xml:space="preserve"> </w:t>
            </w:r>
          </w:p>
        </w:tc>
        <w:tc>
          <w:tcPr>
            <w:tcW w:w="2266" w:type="dxa"/>
          </w:tcPr>
          <w:p w14:paraId="57144DBA" w14:textId="77777777" w:rsidR="0006240A" w:rsidRPr="003F34B3" w:rsidRDefault="0006240A" w:rsidP="009E6840">
            <w:pPr>
              <w:ind w:left="0" w:firstLine="0"/>
              <w:jc w:val="both"/>
              <w:rPr>
                <w:rFonts w:ascii="Times New Roman" w:hAnsi="Times New Roman"/>
                <w:sz w:val="20"/>
                <w:lang w:eastAsia="en-US"/>
              </w:rPr>
            </w:pPr>
            <w:r w:rsidRPr="003F34B3">
              <w:rPr>
                <w:rFonts w:ascii="Times New Roman" w:hAnsi="Times New Roman"/>
                <w:sz w:val="20"/>
                <w:lang w:eastAsia="en-US"/>
              </w:rPr>
              <w:t>Contact on PO and</w:t>
            </w:r>
          </w:p>
          <w:p w14:paraId="40F6B555" w14:textId="77777777" w:rsidR="0006240A" w:rsidRPr="003F34B3" w:rsidRDefault="0006240A" w:rsidP="009E6840">
            <w:pPr>
              <w:ind w:left="0" w:firstLine="0"/>
              <w:jc w:val="both"/>
              <w:rPr>
                <w:rFonts w:ascii="Times New Roman" w:hAnsi="Times New Roman"/>
                <w:sz w:val="20"/>
                <w:lang w:eastAsia="en-US"/>
              </w:rPr>
            </w:pPr>
            <w:hyperlink r:id="rId19" w:history="1">
              <w:r w:rsidRPr="003F34B3">
                <w:rPr>
                  <w:rStyle w:val="Hyperlink"/>
                  <w:rFonts w:ascii="Times New Roman" w:hAnsi="Times New Roman"/>
                  <w:color w:val="auto"/>
                  <w:sz w:val="20"/>
                  <w:lang w:eastAsia="en-US"/>
                </w:rPr>
                <w:t>supplierdev@ksrint.com</w:t>
              </w:r>
            </w:hyperlink>
            <w:r w:rsidRPr="003F34B3">
              <w:rPr>
                <w:rFonts w:ascii="Times New Roman" w:hAnsi="Times New Roman"/>
                <w:sz w:val="20"/>
                <w:lang w:eastAsia="en-US"/>
              </w:rPr>
              <w:t xml:space="preserve"> </w:t>
            </w:r>
          </w:p>
        </w:tc>
      </w:tr>
      <w:tr w:rsidR="0006240A" w:rsidRPr="009E6840" w14:paraId="7FDC7469" w14:textId="77777777" w:rsidTr="003D416A">
        <w:tc>
          <w:tcPr>
            <w:tcW w:w="1121" w:type="dxa"/>
          </w:tcPr>
          <w:p w14:paraId="6F4F480C" w14:textId="77777777" w:rsidR="0006240A" w:rsidRDefault="0006240A" w:rsidP="008C5DE2">
            <w:pPr>
              <w:ind w:left="0" w:firstLine="0"/>
              <w:jc w:val="both"/>
              <w:rPr>
                <w:rFonts w:ascii="Times New Roman" w:hAnsi="Times New Roman"/>
                <w:b/>
                <w:lang w:eastAsia="en-US"/>
              </w:rPr>
            </w:pPr>
            <w:r>
              <w:rPr>
                <w:rFonts w:ascii="Times New Roman" w:hAnsi="Times New Roman"/>
                <w:b/>
                <w:lang w:eastAsia="en-US"/>
              </w:rPr>
              <w:lastRenderedPageBreak/>
              <w:t>Level-1</w:t>
            </w:r>
          </w:p>
        </w:tc>
        <w:tc>
          <w:tcPr>
            <w:tcW w:w="2847" w:type="dxa"/>
          </w:tcPr>
          <w:p w14:paraId="4F8BF78F" w14:textId="77777777" w:rsidR="0006240A" w:rsidRDefault="0006240A" w:rsidP="006169BA">
            <w:pPr>
              <w:ind w:left="0" w:firstLine="0"/>
              <w:jc w:val="both"/>
            </w:pPr>
            <w:hyperlink r:id="rId20" w:history="1">
              <w:r w:rsidRPr="00D5599E">
                <w:rPr>
                  <w:rStyle w:val="Hyperlink"/>
                  <w:rFonts w:ascii="Times New Roman" w:hAnsi="Times New Roman"/>
                  <w:sz w:val="20"/>
                  <w:lang w:eastAsia="en-US"/>
                </w:rPr>
                <w:t>supplierdev@ksrint.com</w:t>
              </w:r>
            </w:hyperlink>
          </w:p>
        </w:tc>
        <w:tc>
          <w:tcPr>
            <w:tcW w:w="2266" w:type="dxa"/>
          </w:tcPr>
          <w:p w14:paraId="47A504E3" w14:textId="77777777" w:rsidR="0006240A" w:rsidRPr="003F34B3" w:rsidRDefault="0006240A" w:rsidP="00140BA9">
            <w:pPr>
              <w:ind w:left="0" w:firstLine="0"/>
              <w:jc w:val="both"/>
              <w:rPr>
                <w:rFonts w:ascii="Times New Roman" w:hAnsi="Times New Roman"/>
                <w:sz w:val="20"/>
                <w:lang w:eastAsia="en-US"/>
              </w:rPr>
            </w:pPr>
            <w:r w:rsidRPr="003F34B3">
              <w:rPr>
                <w:rFonts w:ascii="Times New Roman" w:hAnsi="Times New Roman"/>
                <w:sz w:val="20"/>
                <w:lang w:eastAsia="en-US"/>
              </w:rPr>
              <w:t>Contact on PO and</w:t>
            </w:r>
          </w:p>
          <w:p w14:paraId="20B94D70" w14:textId="77777777" w:rsidR="0006240A" w:rsidRPr="003F34B3" w:rsidRDefault="0006240A" w:rsidP="00140BA9">
            <w:pPr>
              <w:ind w:left="0" w:firstLine="0"/>
              <w:jc w:val="both"/>
              <w:rPr>
                <w:rFonts w:ascii="Times New Roman" w:hAnsi="Times New Roman"/>
                <w:sz w:val="20"/>
                <w:lang w:eastAsia="en-US"/>
              </w:rPr>
            </w:pPr>
            <w:hyperlink r:id="rId21" w:history="1">
              <w:r w:rsidRPr="003F34B3">
                <w:rPr>
                  <w:rStyle w:val="Hyperlink"/>
                  <w:rFonts w:ascii="Times New Roman" w:hAnsi="Times New Roman"/>
                  <w:color w:val="auto"/>
                  <w:sz w:val="20"/>
                  <w:lang w:eastAsia="en-US"/>
                </w:rPr>
                <w:t>supplierdev@ksrint.com</w:t>
              </w:r>
            </w:hyperlink>
          </w:p>
        </w:tc>
      </w:tr>
      <w:tr w:rsidR="0006240A" w:rsidRPr="009E6840" w14:paraId="1B0CA7E7" w14:textId="77777777" w:rsidTr="003D416A">
        <w:tc>
          <w:tcPr>
            <w:tcW w:w="1121" w:type="dxa"/>
          </w:tcPr>
          <w:p w14:paraId="476ADF39" w14:textId="77777777" w:rsidR="0006240A" w:rsidRDefault="0006240A" w:rsidP="008C5DE2">
            <w:pPr>
              <w:ind w:left="0" w:firstLine="0"/>
              <w:jc w:val="both"/>
              <w:rPr>
                <w:rFonts w:ascii="Times New Roman" w:hAnsi="Times New Roman"/>
                <w:b/>
                <w:lang w:eastAsia="en-US"/>
              </w:rPr>
            </w:pPr>
            <w:r>
              <w:rPr>
                <w:rFonts w:ascii="Times New Roman" w:hAnsi="Times New Roman"/>
                <w:b/>
                <w:lang w:eastAsia="en-US"/>
              </w:rPr>
              <w:t>Bulk Materials</w:t>
            </w:r>
          </w:p>
        </w:tc>
        <w:tc>
          <w:tcPr>
            <w:tcW w:w="2847" w:type="dxa"/>
          </w:tcPr>
          <w:p w14:paraId="6A0269F1" w14:textId="77777777" w:rsidR="0006240A" w:rsidRDefault="0006240A" w:rsidP="006169BA">
            <w:pPr>
              <w:ind w:left="0" w:firstLine="0"/>
              <w:jc w:val="both"/>
            </w:pPr>
            <w:hyperlink r:id="rId22" w:history="1">
              <w:r w:rsidRPr="00D5599E">
                <w:rPr>
                  <w:rStyle w:val="Hyperlink"/>
                  <w:rFonts w:ascii="Times New Roman" w:hAnsi="Times New Roman"/>
                  <w:sz w:val="20"/>
                  <w:lang w:eastAsia="en-US"/>
                </w:rPr>
                <w:t>supplierdev@ksrint.com</w:t>
              </w:r>
            </w:hyperlink>
          </w:p>
        </w:tc>
        <w:tc>
          <w:tcPr>
            <w:tcW w:w="2266" w:type="dxa"/>
          </w:tcPr>
          <w:p w14:paraId="79A73364" w14:textId="77777777" w:rsidR="0006240A" w:rsidRPr="003F34B3" w:rsidRDefault="0006240A" w:rsidP="00140BA9">
            <w:pPr>
              <w:ind w:left="0" w:firstLine="0"/>
              <w:jc w:val="both"/>
              <w:rPr>
                <w:rFonts w:ascii="Times New Roman" w:hAnsi="Times New Roman"/>
                <w:sz w:val="20"/>
                <w:lang w:eastAsia="en-US"/>
              </w:rPr>
            </w:pPr>
            <w:r w:rsidRPr="003F34B3">
              <w:rPr>
                <w:rFonts w:ascii="Times New Roman" w:hAnsi="Times New Roman"/>
                <w:sz w:val="20"/>
                <w:lang w:eastAsia="en-US"/>
              </w:rPr>
              <w:t>Contact on PO and</w:t>
            </w:r>
          </w:p>
          <w:p w14:paraId="1E6B724D" w14:textId="77777777" w:rsidR="0006240A" w:rsidRPr="003F34B3" w:rsidRDefault="0006240A" w:rsidP="00140BA9">
            <w:pPr>
              <w:ind w:left="0" w:firstLine="0"/>
              <w:jc w:val="both"/>
              <w:rPr>
                <w:rFonts w:ascii="Times New Roman" w:hAnsi="Times New Roman"/>
                <w:sz w:val="20"/>
                <w:lang w:eastAsia="en-US"/>
              </w:rPr>
            </w:pPr>
            <w:hyperlink r:id="rId23" w:history="1">
              <w:r w:rsidRPr="003F34B3">
                <w:rPr>
                  <w:rStyle w:val="Hyperlink"/>
                  <w:rFonts w:ascii="Times New Roman" w:hAnsi="Times New Roman"/>
                  <w:color w:val="auto"/>
                  <w:sz w:val="20"/>
                  <w:lang w:eastAsia="en-US"/>
                </w:rPr>
                <w:t>supplierdev@ksrint.com</w:t>
              </w:r>
            </w:hyperlink>
          </w:p>
        </w:tc>
      </w:tr>
    </w:tbl>
    <w:tbl>
      <w:tblPr>
        <w:tblpPr w:leftFromText="180" w:rightFromText="180" w:vertAnchor="text" w:horzAnchor="margin" w:tblpXSpec="center" w:tblpY="462"/>
        <w:tblW w:w="12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5"/>
        <w:gridCol w:w="930"/>
        <w:gridCol w:w="810"/>
        <w:gridCol w:w="1080"/>
        <w:gridCol w:w="1080"/>
        <w:gridCol w:w="862"/>
        <w:gridCol w:w="758"/>
        <w:gridCol w:w="990"/>
        <w:gridCol w:w="810"/>
        <w:gridCol w:w="720"/>
        <w:gridCol w:w="958"/>
      </w:tblGrid>
      <w:tr w:rsidR="005C0EFE" w:rsidRPr="005C0EFE" w14:paraId="3CAE41E7" w14:textId="77777777" w:rsidTr="00BE054D">
        <w:tc>
          <w:tcPr>
            <w:tcW w:w="3025" w:type="dxa"/>
            <w:vAlign w:val="center"/>
          </w:tcPr>
          <w:p w14:paraId="528706EB" w14:textId="198B373F" w:rsidR="00BE054D" w:rsidRPr="005C0EFE" w:rsidRDefault="00BE054D" w:rsidP="00BE054D">
            <w:pPr>
              <w:ind w:left="0" w:firstLine="0"/>
              <w:jc w:val="center"/>
              <w:rPr>
                <w:rFonts w:ascii="Times New Roman" w:hAnsi="Times New Roman"/>
                <w:b/>
                <w:szCs w:val="24"/>
              </w:rPr>
            </w:pPr>
            <w:r w:rsidRPr="005C0EFE">
              <w:rPr>
                <w:rFonts w:ascii="Times New Roman" w:hAnsi="Times New Roman"/>
                <w:b/>
                <w:szCs w:val="24"/>
              </w:rPr>
              <w:t>PAP</w:t>
            </w:r>
            <w:r w:rsidR="00591A98">
              <w:rPr>
                <w:rFonts w:ascii="Times New Roman" w:hAnsi="Times New Roman"/>
                <w:b/>
                <w:szCs w:val="24"/>
              </w:rPr>
              <w:t>P</w:t>
            </w:r>
            <w:r w:rsidRPr="005C0EFE">
              <w:rPr>
                <w:rFonts w:ascii="Times New Roman" w:hAnsi="Times New Roman"/>
                <w:b/>
                <w:szCs w:val="24"/>
              </w:rPr>
              <w:t>’s</w:t>
            </w:r>
          </w:p>
        </w:tc>
        <w:tc>
          <w:tcPr>
            <w:tcW w:w="930" w:type="dxa"/>
            <w:vAlign w:val="center"/>
          </w:tcPr>
          <w:p w14:paraId="21215996" w14:textId="77777777" w:rsidR="00BE054D" w:rsidRPr="005C0EFE" w:rsidRDefault="00BE054D" w:rsidP="00BE054D">
            <w:pPr>
              <w:ind w:left="0" w:firstLine="0"/>
              <w:jc w:val="center"/>
              <w:rPr>
                <w:rFonts w:ascii="Times New Roman" w:hAnsi="Times New Roman"/>
                <w:b/>
                <w:sz w:val="16"/>
                <w:szCs w:val="16"/>
              </w:rPr>
            </w:pPr>
            <w:r w:rsidRPr="005C0EFE">
              <w:rPr>
                <w:rFonts w:ascii="Times New Roman" w:hAnsi="Times New Roman"/>
                <w:b/>
                <w:sz w:val="16"/>
                <w:szCs w:val="16"/>
              </w:rPr>
              <w:t>Level 3</w:t>
            </w:r>
          </w:p>
          <w:p w14:paraId="17769EC5" w14:textId="77777777" w:rsidR="00BE054D" w:rsidRPr="005C0EFE" w:rsidRDefault="00BE054D" w:rsidP="00BE054D">
            <w:pPr>
              <w:ind w:left="0" w:firstLine="0"/>
              <w:jc w:val="center"/>
              <w:rPr>
                <w:rFonts w:ascii="Times New Roman" w:hAnsi="Times New Roman"/>
                <w:b/>
                <w:sz w:val="16"/>
                <w:szCs w:val="16"/>
              </w:rPr>
            </w:pPr>
            <w:r w:rsidRPr="005C0EFE">
              <w:rPr>
                <w:rFonts w:ascii="Times New Roman" w:hAnsi="Times New Roman"/>
                <w:b/>
                <w:sz w:val="16"/>
                <w:szCs w:val="16"/>
              </w:rPr>
              <w:t>PPAP’s</w:t>
            </w:r>
          </w:p>
        </w:tc>
        <w:tc>
          <w:tcPr>
            <w:tcW w:w="810" w:type="dxa"/>
            <w:vAlign w:val="center"/>
          </w:tcPr>
          <w:p w14:paraId="3CB5A5C9" w14:textId="77777777" w:rsidR="00BE054D" w:rsidRPr="005C0EFE" w:rsidRDefault="00BE054D" w:rsidP="00BE054D">
            <w:pPr>
              <w:ind w:left="0" w:firstLine="0"/>
              <w:jc w:val="center"/>
              <w:rPr>
                <w:rFonts w:ascii="Times New Roman" w:hAnsi="Times New Roman"/>
                <w:b/>
                <w:sz w:val="16"/>
                <w:szCs w:val="16"/>
              </w:rPr>
            </w:pPr>
            <w:r w:rsidRPr="005C0EFE">
              <w:rPr>
                <w:rFonts w:ascii="Times New Roman" w:hAnsi="Times New Roman"/>
                <w:b/>
                <w:sz w:val="16"/>
                <w:szCs w:val="16"/>
              </w:rPr>
              <w:t>Level 4</w:t>
            </w:r>
          </w:p>
          <w:p w14:paraId="1FA5EF08" w14:textId="77777777" w:rsidR="00BE054D" w:rsidRPr="005C0EFE" w:rsidRDefault="00BE054D" w:rsidP="00BE054D">
            <w:pPr>
              <w:ind w:left="0" w:firstLine="0"/>
              <w:jc w:val="center"/>
              <w:rPr>
                <w:rFonts w:ascii="Times New Roman" w:hAnsi="Times New Roman"/>
                <w:b/>
                <w:sz w:val="16"/>
                <w:szCs w:val="16"/>
              </w:rPr>
            </w:pPr>
            <w:r w:rsidRPr="005C0EFE">
              <w:rPr>
                <w:rFonts w:ascii="Times New Roman" w:hAnsi="Times New Roman"/>
                <w:b/>
                <w:sz w:val="16"/>
                <w:szCs w:val="16"/>
              </w:rPr>
              <w:t>PPAP’s</w:t>
            </w:r>
          </w:p>
        </w:tc>
        <w:tc>
          <w:tcPr>
            <w:tcW w:w="1080" w:type="dxa"/>
            <w:vAlign w:val="center"/>
          </w:tcPr>
          <w:p w14:paraId="3BCFC5AC" w14:textId="77777777" w:rsidR="00BE054D" w:rsidRPr="005C0EFE" w:rsidRDefault="00BE054D" w:rsidP="00BE054D">
            <w:pPr>
              <w:ind w:left="0" w:firstLine="0"/>
              <w:jc w:val="center"/>
              <w:rPr>
                <w:rFonts w:ascii="Times New Roman" w:hAnsi="Times New Roman"/>
                <w:b/>
                <w:sz w:val="16"/>
                <w:szCs w:val="16"/>
              </w:rPr>
            </w:pPr>
            <w:r w:rsidRPr="005C0EFE">
              <w:rPr>
                <w:rFonts w:ascii="Times New Roman" w:hAnsi="Times New Roman"/>
                <w:b/>
                <w:sz w:val="16"/>
                <w:szCs w:val="16"/>
              </w:rPr>
              <w:t>VDA Level 3 PPAP’s</w:t>
            </w:r>
          </w:p>
        </w:tc>
        <w:tc>
          <w:tcPr>
            <w:tcW w:w="1080" w:type="dxa"/>
            <w:vAlign w:val="center"/>
          </w:tcPr>
          <w:p w14:paraId="2CDF2111" w14:textId="77777777" w:rsidR="00BE054D" w:rsidRPr="005C0EFE" w:rsidRDefault="00BE054D" w:rsidP="00BE054D">
            <w:pPr>
              <w:ind w:left="0" w:firstLine="0"/>
              <w:jc w:val="center"/>
              <w:rPr>
                <w:rFonts w:ascii="Times New Roman" w:hAnsi="Times New Roman"/>
                <w:b/>
                <w:sz w:val="16"/>
                <w:szCs w:val="16"/>
              </w:rPr>
            </w:pPr>
            <w:r w:rsidRPr="005C0EFE">
              <w:rPr>
                <w:rFonts w:ascii="Times New Roman" w:hAnsi="Times New Roman"/>
                <w:b/>
                <w:sz w:val="16"/>
                <w:szCs w:val="16"/>
              </w:rPr>
              <w:t>VDA Level 4 PPAP’s</w:t>
            </w:r>
          </w:p>
        </w:tc>
        <w:tc>
          <w:tcPr>
            <w:tcW w:w="862" w:type="dxa"/>
            <w:vAlign w:val="center"/>
          </w:tcPr>
          <w:p w14:paraId="07044AE4" w14:textId="77777777" w:rsidR="00BE054D" w:rsidRPr="005C0EFE" w:rsidRDefault="00BE054D" w:rsidP="00BE054D">
            <w:pPr>
              <w:ind w:left="0" w:firstLine="0"/>
              <w:jc w:val="center"/>
              <w:rPr>
                <w:rFonts w:ascii="Times New Roman" w:hAnsi="Times New Roman"/>
                <w:b/>
                <w:sz w:val="16"/>
                <w:szCs w:val="16"/>
              </w:rPr>
            </w:pPr>
            <w:r w:rsidRPr="005C0EFE">
              <w:rPr>
                <w:rFonts w:ascii="Times New Roman" w:hAnsi="Times New Roman"/>
                <w:b/>
                <w:sz w:val="16"/>
                <w:szCs w:val="16"/>
              </w:rPr>
              <w:t>Level 1</w:t>
            </w:r>
          </w:p>
        </w:tc>
        <w:tc>
          <w:tcPr>
            <w:tcW w:w="758" w:type="dxa"/>
            <w:vAlign w:val="center"/>
          </w:tcPr>
          <w:p w14:paraId="4AB9CBC4" w14:textId="77777777" w:rsidR="00BE054D" w:rsidRPr="005C0EFE" w:rsidRDefault="00BE054D" w:rsidP="00BE054D">
            <w:pPr>
              <w:ind w:left="0" w:firstLine="0"/>
              <w:jc w:val="center"/>
              <w:rPr>
                <w:rFonts w:ascii="Times New Roman" w:hAnsi="Times New Roman"/>
                <w:b/>
                <w:sz w:val="16"/>
                <w:szCs w:val="16"/>
              </w:rPr>
            </w:pPr>
            <w:r w:rsidRPr="005C0EFE">
              <w:rPr>
                <w:rFonts w:ascii="Times New Roman" w:hAnsi="Times New Roman"/>
                <w:b/>
                <w:sz w:val="16"/>
                <w:szCs w:val="16"/>
              </w:rPr>
              <w:t>Annual PPAP</w:t>
            </w:r>
          </w:p>
        </w:tc>
        <w:tc>
          <w:tcPr>
            <w:tcW w:w="990" w:type="dxa"/>
            <w:vAlign w:val="center"/>
          </w:tcPr>
          <w:p w14:paraId="54CB0E38" w14:textId="77777777" w:rsidR="00BE054D" w:rsidRPr="005C0EFE" w:rsidRDefault="00BE054D" w:rsidP="00BE054D">
            <w:pPr>
              <w:ind w:left="0" w:firstLine="0"/>
              <w:jc w:val="center"/>
              <w:rPr>
                <w:rFonts w:ascii="Times New Roman" w:hAnsi="Times New Roman"/>
                <w:b/>
                <w:sz w:val="16"/>
                <w:szCs w:val="16"/>
              </w:rPr>
            </w:pPr>
            <w:r w:rsidRPr="005C0EFE">
              <w:rPr>
                <w:rFonts w:ascii="Times New Roman" w:hAnsi="Times New Roman"/>
                <w:b/>
                <w:sz w:val="16"/>
                <w:szCs w:val="16"/>
              </w:rPr>
              <w:t>Bulk Material Steel &amp; Resin</w:t>
            </w:r>
          </w:p>
        </w:tc>
        <w:tc>
          <w:tcPr>
            <w:tcW w:w="810" w:type="dxa"/>
            <w:vAlign w:val="center"/>
          </w:tcPr>
          <w:p w14:paraId="0CED6964" w14:textId="77777777" w:rsidR="00BE054D" w:rsidRPr="005C0EFE" w:rsidRDefault="00BE054D" w:rsidP="00BE054D">
            <w:pPr>
              <w:ind w:left="0" w:firstLine="0"/>
              <w:jc w:val="center"/>
              <w:rPr>
                <w:rFonts w:ascii="Times New Roman" w:hAnsi="Times New Roman"/>
                <w:b/>
                <w:sz w:val="16"/>
                <w:szCs w:val="16"/>
              </w:rPr>
            </w:pPr>
            <w:r w:rsidRPr="005C0EFE">
              <w:rPr>
                <w:rFonts w:ascii="Times New Roman" w:hAnsi="Times New Roman"/>
                <w:b/>
                <w:sz w:val="16"/>
                <w:szCs w:val="16"/>
              </w:rPr>
              <w:t>Prototype</w:t>
            </w:r>
          </w:p>
        </w:tc>
        <w:tc>
          <w:tcPr>
            <w:tcW w:w="720" w:type="dxa"/>
            <w:vAlign w:val="center"/>
          </w:tcPr>
          <w:p w14:paraId="0AF0DC27" w14:textId="77777777" w:rsidR="00BE054D" w:rsidRPr="005C0EFE" w:rsidRDefault="00BE054D" w:rsidP="00BE054D">
            <w:pPr>
              <w:ind w:left="0" w:firstLine="0"/>
              <w:jc w:val="center"/>
              <w:rPr>
                <w:rFonts w:ascii="Times New Roman" w:hAnsi="Times New Roman"/>
                <w:b/>
                <w:sz w:val="16"/>
                <w:szCs w:val="16"/>
              </w:rPr>
            </w:pPr>
            <w:r w:rsidRPr="005C0EFE">
              <w:rPr>
                <w:rFonts w:ascii="Times New Roman" w:hAnsi="Times New Roman"/>
                <w:b/>
                <w:sz w:val="16"/>
                <w:szCs w:val="16"/>
              </w:rPr>
              <w:t>Tooling</w:t>
            </w:r>
          </w:p>
        </w:tc>
        <w:tc>
          <w:tcPr>
            <w:tcW w:w="958" w:type="dxa"/>
            <w:vAlign w:val="center"/>
          </w:tcPr>
          <w:p w14:paraId="553A67D5" w14:textId="77777777" w:rsidR="00BE054D" w:rsidRPr="005C0EFE" w:rsidRDefault="00BE054D" w:rsidP="00BE054D">
            <w:pPr>
              <w:ind w:left="0" w:firstLine="0"/>
              <w:jc w:val="center"/>
              <w:rPr>
                <w:rFonts w:ascii="Times New Roman" w:hAnsi="Times New Roman"/>
                <w:b/>
                <w:sz w:val="16"/>
                <w:szCs w:val="16"/>
              </w:rPr>
            </w:pPr>
            <w:r w:rsidRPr="005C0EFE">
              <w:rPr>
                <w:rFonts w:ascii="Times New Roman" w:hAnsi="Times New Roman"/>
                <w:b/>
                <w:sz w:val="16"/>
                <w:szCs w:val="16"/>
              </w:rPr>
              <w:t>Pass through components</w:t>
            </w:r>
          </w:p>
        </w:tc>
      </w:tr>
      <w:tr w:rsidR="005C0EFE" w:rsidRPr="005C0EFE" w14:paraId="0780801C" w14:textId="77777777" w:rsidTr="00BE054D">
        <w:tc>
          <w:tcPr>
            <w:tcW w:w="3025" w:type="dxa"/>
            <w:vAlign w:val="center"/>
          </w:tcPr>
          <w:p w14:paraId="04230780"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VDA Cover sheet (if required)</w:t>
            </w:r>
          </w:p>
        </w:tc>
        <w:tc>
          <w:tcPr>
            <w:tcW w:w="930" w:type="dxa"/>
            <w:shd w:val="clear" w:color="auto" w:fill="A6A6A6"/>
            <w:vAlign w:val="center"/>
          </w:tcPr>
          <w:p w14:paraId="4EE35F0A" w14:textId="77777777" w:rsidR="00BE054D" w:rsidRPr="005C0EFE" w:rsidRDefault="00BE054D" w:rsidP="00BE054D">
            <w:pPr>
              <w:ind w:left="0" w:firstLine="0"/>
              <w:jc w:val="center"/>
              <w:rPr>
                <w:rFonts w:ascii="Times New Roman" w:hAnsi="Times New Roman"/>
                <w:b/>
                <w:szCs w:val="24"/>
                <w:highlight w:val="black"/>
              </w:rPr>
            </w:pPr>
          </w:p>
        </w:tc>
        <w:tc>
          <w:tcPr>
            <w:tcW w:w="810" w:type="dxa"/>
            <w:shd w:val="clear" w:color="auto" w:fill="A6A6A6"/>
            <w:vAlign w:val="center"/>
          </w:tcPr>
          <w:p w14:paraId="03C1DC8D" w14:textId="77777777" w:rsidR="00BE054D" w:rsidRPr="005C0EFE" w:rsidRDefault="00BE054D" w:rsidP="00BE054D">
            <w:pPr>
              <w:ind w:left="0" w:firstLine="0"/>
              <w:jc w:val="center"/>
              <w:rPr>
                <w:rFonts w:ascii="Times New Roman" w:hAnsi="Times New Roman"/>
                <w:b/>
                <w:szCs w:val="24"/>
                <w:highlight w:val="black"/>
              </w:rPr>
            </w:pPr>
          </w:p>
        </w:tc>
        <w:tc>
          <w:tcPr>
            <w:tcW w:w="1080" w:type="dxa"/>
            <w:vAlign w:val="center"/>
          </w:tcPr>
          <w:p w14:paraId="3F36BF80" w14:textId="77777777" w:rsidR="00BE054D" w:rsidRPr="005C0EFE" w:rsidRDefault="00BE054D" w:rsidP="00BE054D">
            <w:pPr>
              <w:ind w:left="0" w:firstLine="0"/>
              <w:jc w:val="center"/>
              <w:rPr>
                <w:rFonts w:ascii="Times New Roman" w:hAnsi="Times New Roman"/>
                <w:szCs w:val="24"/>
              </w:rPr>
            </w:pPr>
            <w:r w:rsidRPr="005C0EFE">
              <w:rPr>
                <w:rFonts w:ascii="Times New Roman" w:hAnsi="Times New Roman"/>
                <w:szCs w:val="24"/>
              </w:rPr>
              <w:t>X</w:t>
            </w:r>
          </w:p>
        </w:tc>
        <w:tc>
          <w:tcPr>
            <w:tcW w:w="1080" w:type="dxa"/>
            <w:vAlign w:val="center"/>
          </w:tcPr>
          <w:p w14:paraId="325D66C5" w14:textId="77777777" w:rsidR="00BE054D" w:rsidRPr="005C0EFE" w:rsidRDefault="00BE054D" w:rsidP="00BE054D">
            <w:pPr>
              <w:ind w:left="0" w:firstLine="0"/>
              <w:jc w:val="center"/>
              <w:rPr>
                <w:rFonts w:ascii="Times New Roman" w:hAnsi="Times New Roman"/>
                <w:szCs w:val="24"/>
              </w:rPr>
            </w:pPr>
            <w:r w:rsidRPr="005C0EFE">
              <w:rPr>
                <w:rFonts w:ascii="Times New Roman" w:hAnsi="Times New Roman"/>
                <w:szCs w:val="24"/>
              </w:rPr>
              <w:t>X</w:t>
            </w:r>
          </w:p>
        </w:tc>
        <w:tc>
          <w:tcPr>
            <w:tcW w:w="862" w:type="dxa"/>
            <w:shd w:val="clear" w:color="auto" w:fill="A6A6A6"/>
            <w:vAlign w:val="center"/>
          </w:tcPr>
          <w:p w14:paraId="443C622B" w14:textId="77777777" w:rsidR="00BE054D" w:rsidRPr="005C0EFE" w:rsidRDefault="00BE054D" w:rsidP="00BE054D">
            <w:pPr>
              <w:ind w:left="0" w:firstLine="0"/>
              <w:jc w:val="center"/>
              <w:rPr>
                <w:rFonts w:ascii="Times New Roman" w:hAnsi="Times New Roman"/>
                <w:b/>
                <w:szCs w:val="24"/>
              </w:rPr>
            </w:pPr>
          </w:p>
        </w:tc>
        <w:tc>
          <w:tcPr>
            <w:tcW w:w="758" w:type="dxa"/>
            <w:shd w:val="clear" w:color="auto" w:fill="A6A6A6"/>
            <w:vAlign w:val="center"/>
          </w:tcPr>
          <w:p w14:paraId="5B8ED3DA" w14:textId="77777777" w:rsidR="00BE054D" w:rsidRPr="005C0EFE" w:rsidRDefault="00BE054D" w:rsidP="00BE054D">
            <w:pPr>
              <w:ind w:left="0" w:firstLine="0"/>
              <w:jc w:val="center"/>
              <w:rPr>
                <w:rFonts w:ascii="Times New Roman" w:hAnsi="Times New Roman"/>
                <w:b/>
                <w:szCs w:val="24"/>
              </w:rPr>
            </w:pPr>
          </w:p>
        </w:tc>
        <w:tc>
          <w:tcPr>
            <w:tcW w:w="990" w:type="dxa"/>
            <w:shd w:val="clear" w:color="auto" w:fill="A6A6A6"/>
            <w:vAlign w:val="center"/>
          </w:tcPr>
          <w:p w14:paraId="11622FEF" w14:textId="77777777" w:rsidR="00BE054D" w:rsidRPr="005C0EFE" w:rsidRDefault="00BE054D" w:rsidP="00BE054D">
            <w:pPr>
              <w:ind w:left="0" w:firstLine="0"/>
              <w:jc w:val="center"/>
              <w:rPr>
                <w:rFonts w:ascii="Times New Roman" w:hAnsi="Times New Roman"/>
                <w:b/>
                <w:szCs w:val="24"/>
              </w:rPr>
            </w:pPr>
          </w:p>
        </w:tc>
        <w:tc>
          <w:tcPr>
            <w:tcW w:w="810" w:type="dxa"/>
            <w:shd w:val="clear" w:color="auto" w:fill="A6A6A6"/>
            <w:vAlign w:val="center"/>
          </w:tcPr>
          <w:p w14:paraId="7ED5A037" w14:textId="77777777" w:rsidR="00BE054D" w:rsidRPr="005C0EFE" w:rsidRDefault="00BE054D" w:rsidP="00BE054D">
            <w:pPr>
              <w:ind w:left="0" w:firstLine="0"/>
              <w:jc w:val="center"/>
              <w:rPr>
                <w:rFonts w:ascii="Times New Roman" w:hAnsi="Times New Roman"/>
                <w:b/>
                <w:szCs w:val="24"/>
              </w:rPr>
            </w:pPr>
          </w:p>
        </w:tc>
        <w:tc>
          <w:tcPr>
            <w:tcW w:w="720" w:type="dxa"/>
            <w:shd w:val="clear" w:color="auto" w:fill="A6A6A6"/>
            <w:vAlign w:val="center"/>
          </w:tcPr>
          <w:p w14:paraId="64704741" w14:textId="77777777" w:rsidR="00BE054D" w:rsidRPr="005C0EFE" w:rsidRDefault="00BE054D" w:rsidP="00BE054D">
            <w:pPr>
              <w:ind w:left="0" w:firstLine="0"/>
              <w:jc w:val="center"/>
              <w:rPr>
                <w:rFonts w:ascii="Times New Roman" w:hAnsi="Times New Roman"/>
                <w:b/>
                <w:szCs w:val="24"/>
              </w:rPr>
            </w:pPr>
          </w:p>
        </w:tc>
        <w:tc>
          <w:tcPr>
            <w:tcW w:w="958" w:type="dxa"/>
            <w:shd w:val="clear" w:color="auto" w:fill="A6A6A6"/>
            <w:vAlign w:val="center"/>
          </w:tcPr>
          <w:p w14:paraId="426A6A65" w14:textId="77777777" w:rsidR="00BE054D" w:rsidRPr="005C0EFE" w:rsidRDefault="00BE054D" w:rsidP="00BE054D">
            <w:pPr>
              <w:ind w:left="0" w:firstLine="0"/>
              <w:jc w:val="center"/>
              <w:rPr>
                <w:rFonts w:ascii="Times New Roman" w:hAnsi="Times New Roman"/>
                <w:b/>
                <w:szCs w:val="24"/>
              </w:rPr>
            </w:pPr>
          </w:p>
        </w:tc>
      </w:tr>
      <w:tr w:rsidR="005C0EFE" w:rsidRPr="005C0EFE" w14:paraId="0D31A9B3" w14:textId="77777777" w:rsidTr="00BE054D">
        <w:tc>
          <w:tcPr>
            <w:tcW w:w="3025" w:type="dxa"/>
            <w:vAlign w:val="center"/>
          </w:tcPr>
          <w:p w14:paraId="67BF565C"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VDA test results sheet (if required)</w:t>
            </w:r>
          </w:p>
        </w:tc>
        <w:tc>
          <w:tcPr>
            <w:tcW w:w="930" w:type="dxa"/>
            <w:shd w:val="clear" w:color="auto" w:fill="A6A6A6"/>
            <w:vAlign w:val="center"/>
          </w:tcPr>
          <w:p w14:paraId="3260FD5C" w14:textId="77777777" w:rsidR="00BE054D" w:rsidRPr="005C0EFE" w:rsidRDefault="00BE054D" w:rsidP="00BE054D">
            <w:pPr>
              <w:ind w:left="0" w:firstLine="0"/>
              <w:jc w:val="center"/>
              <w:rPr>
                <w:rFonts w:ascii="Times New Roman" w:hAnsi="Times New Roman"/>
                <w:b/>
                <w:szCs w:val="24"/>
                <w:highlight w:val="black"/>
              </w:rPr>
            </w:pPr>
          </w:p>
        </w:tc>
        <w:tc>
          <w:tcPr>
            <w:tcW w:w="810" w:type="dxa"/>
            <w:shd w:val="clear" w:color="auto" w:fill="A6A6A6"/>
            <w:vAlign w:val="center"/>
          </w:tcPr>
          <w:p w14:paraId="4DE48884" w14:textId="77777777" w:rsidR="00BE054D" w:rsidRPr="005C0EFE" w:rsidRDefault="00BE054D" w:rsidP="00BE054D">
            <w:pPr>
              <w:ind w:left="0" w:firstLine="0"/>
              <w:jc w:val="center"/>
              <w:rPr>
                <w:rFonts w:ascii="Times New Roman" w:hAnsi="Times New Roman"/>
                <w:b/>
                <w:szCs w:val="24"/>
                <w:highlight w:val="black"/>
              </w:rPr>
            </w:pPr>
          </w:p>
        </w:tc>
        <w:tc>
          <w:tcPr>
            <w:tcW w:w="1080" w:type="dxa"/>
            <w:vAlign w:val="center"/>
          </w:tcPr>
          <w:p w14:paraId="5355FE7A" w14:textId="77777777" w:rsidR="00BE054D" w:rsidRPr="005C0EFE" w:rsidRDefault="00BE054D" w:rsidP="00BE054D">
            <w:pPr>
              <w:ind w:left="0" w:firstLine="0"/>
              <w:jc w:val="center"/>
              <w:rPr>
                <w:rFonts w:ascii="Times New Roman" w:hAnsi="Times New Roman"/>
                <w:szCs w:val="24"/>
              </w:rPr>
            </w:pPr>
            <w:r w:rsidRPr="005C0EFE">
              <w:rPr>
                <w:rFonts w:ascii="Times New Roman" w:hAnsi="Times New Roman"/>
                <w:szCs w:val="24"/>
              </w:rPr>
              <w:t>X</w:t>
            </w:r>
          </w:p>
        </w:tc>
        <w:tc>
          <w:tcPr>
            <w:tcW w:w="1080" w:type="dxa"/>
            <w:vAlign w:val="center"/>
          </w:tcPr>
          <w:p w14:paraId="251075F3" w14:textId="77777777" w:rsidR="00BE054D" w:rsidRPr="005C0EFE" w:rsidRDefault="00BE054D" w:rsidP="00BE054D">
            <w:pPr>
              <w:ind w:left="0" w:firstLine="0"/>
              <w:jc w:val="center"/>
              <w:rPr>
                <w:rFonts w:ascii="Times New Roman" w:hAnsi="Times New Roman"/>
                <w:szCs w:val="24"/>
              </w:rPr>
            </w:pPr>
            <w:r w:rsidRPr="005C0EFE">
              <w:rPr>
                <w:rFonts w:ascii="Times New Roman" w:hAnsi="Times New Roman"/>
                <w:szCs w:val="24"/>
              </w:rPr>
              <w:t>X</w:t>
            </w:r>
          </w:p>
        </w:tc>
        <w:tc>
          <w:tcPr>
            <w:tcW w:w="862" w:type="dxa"/>
            <w:shd w:val="clear" w:color="auto" w:fill="A6A6A6"/>
            <w:vAlign w:val="center"/>
          </w:tcPr>
          <w:p w14:paraId="0389A6C6" w14:textId="77777777" w:rsidR="00BE054D" w:rsidRPr="005C0EFE" w:rsidRDefault="00BE054D" w:rsidP="00BE054D">
            <w:pPr>
              <w:ind w:left="0" w:firstLine="0"/>
              <w:jc w:val="center"/>
              <w:rPr>
                <w:rFonts w:ascii="Times New Roman" w:hAnsi="Times New Roman"/>
                <w:b/>
                <w:szCs w:val="24"/>
              </w:rPr>
            </w:pPr>
          </w:p>
        </w:tc>
        <w:tc>
          <w:tcPr>
            <w:tcW w:w="758" w:type="dxa"/>
            <w:shd w:val="clear" w:color="auto" w:fill="A6A6A6"/>
            <w:vAlign w:val="center"/>
          </w:tcPr>
          <w:p w14:paraId="52CFB5F2" w14:textId="77777777" w:rsidR="00BE054D" w:rsidRPr="005C0EFE" w:rsidRDefault="00BE054D" w:rsidP="00BE054D">
            <w:pPr>
              <w:ind w:left="0" w:firstLine="0"/>
              <w:jc w:val="center"/>
              <w:rPr>
                <w:rFonts w:ascii="Times New Roman" w:hAnsi="Times New Roman"/>
                <w:b/>
                <w:szCs w:val="24"/>
              </w:rPr>
            </w:pPr>
          </w:p>
        </w:tc>
        <w:tc>
          <w:tcPr>
            <w:tcW w:w="990" w:type="dxa"/>
            <w:shd w:val="clear" w:color="auto" w:fill="A6A6A6"/>
            <w:vAlign w:val="center"/>
          </w:tcPr>
          <w:p w14:paraId="0583F1B7" w14:textId="77777777" w:rsidR="00BE054D" w:rsidRPr="005C0EFE" w:rsidRDefault="00BE054D" w:rsidP="00BE054D">
            <w:pPr>
              <w:ind w:left="0" w:firstLine="0"/>
              <w:jc w:val="center"/>
              <w:rPr>
                <w:rFonts w:ascii="Times New Roman" w:hAnsi="Times New Roman"/>
                <w:b/>
                <w:szCs w:val="24"/>
              </w:rPr>
            </w:pPr>
          </w:p>
        </w:tc>
        <w:tc>
          <w:tcPr>
            <w:tcW w:w="810" w:type="dxa"/>
            <w:shd w:val="clear" w:color="auto" w:fill="A6A6A6"/>
            <w:vAlign w:val="center"/>
          </w:tcPr>
          <w:p w14:paraId="31DCA311" w14:textId="77777777" w:rsidR="00BE054D" w:rsidRPr="005C0EFE" w:rsidRDefault="00BE054D" w:rsidP="00BE054D">
            <w:pPr>
              <w:ind w:left="0" w:firstLine="0"/>
              <w:jc w:val="center"/>
              <w:rPr>
                <w:rFonts w:ascii="Times New Roman" w:hAnsi="Times New Roman"/>
                <w:b/>
                <w:szCs w:val="24"/>
              </w:rPr>
            </w:pPr>
          </w:p>
        </w:tc>
        <w:tc>
          <w:tcPr>
            <w:tcW w:w="720" w:type="dxa"/>
            <w:shd w:val="clear" w:color="auto" w:fill="A6A6A6"/>
            <w:vAlign w:val="center"/>
          </w:tcPr>
          <w:p w14:paraId="786895BE" w14:textId="77777777" w:rsidR="00BE054D" w:rsidRPr="005C0EFE" w:rsidRDefault="00BE054D" w:rsidP="00BE054D">
            <w:pPr>
              <w:ind w:left="0" w:firstLine="0"/>
              <w:jc w:val="center"/>
              <w:rPr>
                <w:rFonts w:ascii="Times New Roman" w:hAnsi="Times New Roman"/>
                <w:b/>
                <w:szCs w:val="24"/>
              </w:rPr>
            </w:pPr>
          </w:p>
        </w:tc>
        <w:tc>
          <w:tcPr>
            <w:tcW w:w="958" w:type="dxa"/>
            <w:shd w:val="clear" w:color="auto" w:fill="A6A6A6"/>
            <w:vAlign w:val="center"/>
          </w:tcPr>
          <w:p w14:paraId="5F45A0AB" w14:textId="77777777" w:rsidR="00BE054D" w:rsidRPr="005C0EFE" w:rsidRDefault="00BE054D" w:rsidP="00BE054D">
            <w:pPr>
              <w:ind w:left="0" w:firstLine="0"/>
              <w:jc w:val="center"/>
              <w:rPr>
                <w:rFonts w:ascii="Times New Roman" w:hAnsi="Times New Roman"/>
                <w:b/>
                <w:szCs w:val="24"/>
              </w:rPr>
            </w:pPr>
          </w:p>
        </w:tc>
      </w:tr>
      <w:tr w:rsidR="005C0EFE" w:rsidRPr="005C0EFE" w14:paraId="68B09C41" w14:textId="77777777" w:rsidTr="00BE054D">
        <w:tc>
          <w:tcPr>
            <w:tcW w:w="3025" w:type="dxa"/>
            <w:vAlign w:val="center"/>
          </w:tcPr>
          <w:p w14:paraId="4547E8E1"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VDA Part History sheet (if required)</w:t>
            </w:r>
          </w:p>
        </w:tc>
        <w:tc>
          <w:tcPr>
            <w:tcW w:w="930" w:type="dxa"/>
            <w:shd w:val="clear" w:color="auto" w:fill="A6A6A6"/>
            <w:vAlign w:val="center"/>
          </w:tcPr>
          <w:p w14:paraId="72BDEA0F" w14:textId="77777777" w:rsidR="00BE054D" w:rsidRPr="005C0EFE" w:rsidRDefault="00BE054D" w:rsidP="00BE054D">
            <w:pPr>
              <w:ind w:left="0" w:firstLine="0"/>
              <w:jc w:val="center"/>
              <w:rPr>
                <w:rFonts w:ascii="Times New Roman" w:hAnsi="Times New Roman"/>
                <w:b/>
                <w:szCs w:val="24"/>
                <w:highlight w:val="black"/>
              </w:rPr>
            </w:pPr>
          </w:p>
        </w:tc>
        <w:tc>
          <w:tcPr>
            <w:tcW w:w="810" w:type="dxa"/>
            <w:shd w:val="clear" w:color="auto" w:fill="A6A6A6"/>
            <w:vAlign w:val="center"/>
          </w:tcPr>
          <w:p w14:paraId="7AC937FC" w14:textId="77777777" w:rsidR="00BE054D" w:rsidRPr="005C0EFE" w:rsidRDefault="00BE054D" w:rsidP="00BE054D">
            <w:pPr>
              <w:ind w:left="0" w:firstLine="0"/>
              <w:jc w:val="center"/>
              <w:rPr>
                <w:rFonts w:ascii="Times New Roman" w:hAnsi="Times New Roman"/>
                <w:b/>
                <w:szCs w:val="24"/>
                <w:highlight w:val="black"/>
              </w:rPr>
            </w:pPr>
          </w:p>
        </w:tc>
        <w:tc>
          <w:tcPr>
            <w:tcW w:w="1080" w:type="dxa"/>
            <w:vAlign w:val="center"/>
          </w:tcPr>
          <w:p w14:paraId="1475A62D" w14:textId="77777777" w:rsidR="00BE054D" w:rsidRPr="005C0EFE" w:rsidRDefault="00BE054D" w:rsidP="00BE054D">
            <w:pPr>
              <w:ind w:left="0" w:firstLine="0"/>
              <w:jc w:val="center"/>
              <w:rPr>
                <w:rFonts w:ascii="Times New Roman" w:hAnsi="Times New Roman"/>
                <w:szCs w:val="24"/>
              </w:rPr>
            </w:pPr>
            <w:r w:rsidRPr="005C0EFE">
              <w:rPr>
                <w:rFonts w:ascii="Times New Roman" w:hAnsi="Times New Roman"/>
                <w:szCs w:val="24"/>
              </w:rPr>
              <w:t>X</w:t>
            </w:r>
          </w:p>
        </w:tc>
        <w:tc>
          <w:tcPr>
            <w:tcW w:w="1080" w:type="dxa"/>
            <w:vAlign w:val="center"/>
          </w:tcPr>
          <w:p w14:paraId="0074C7EB" w14:textId="77777777" w:rsidR="00BE054D" w:rsidRPr="005C0EFE" w:rsidRDefault="00BE054D" w:rsidP="00BE054D">
            <w:pPr>
              <w:ind w:left="0" w:firstLine="0"/>
              <w:jc w:val="center"/>
              <w:rPr>
                <w:rFonts w:ascii="Times New Roman" w:hAnsi="Times New Roman"/>
                <w:szCs w:val="24"/>
              </w:rPr>
            </w:pPr>
            <w:r w:rsidRPr="005C0EFE">
              <w:rPr>
                <w:rFonts w:ascii="Times New Roman" w:hAnsi="Times New Roman"/>
                <w:szCs w:val="24"/>
              </w:rPr>
              <w:t>X</w:t>
            </w:r>
          </w:p>
        </w:tc>
        <w:tc>
          <w:tcPr>
            <w:tcW w:w="862" w:type="dxa"/>
            <w:shd w:val="clear" w:color="auto" w:fill="A6A6A6"/>
            <w:vAlign w:val="center"/>
          </w:tcPr>
          <w:p w14:paraId="1B26455C" w14:textId="77777777" w:rsidR="00BE054D" w:rsidRPr="005C0EFE" w:rsidRDefault="00BE054D" w:rsidP="00BE054D">
            <w:pPr>
              <w:ind w:left="0" w:firstLine="0"/>
              <w:jc w:val="center"/>
              <w:rPr>
                <w:rFonts w:ascii="Times New Roman" w:hAnsi="Times New Roman"/>
                <w:b/>
                <w:szCs w:val="24"/>
              </w:rPr>
            </w:pPr>
          </w:p>
        </w:tc>
        <w:tc>
          <w:tcPr>
            <w:tcW w:w="758" w:type="dxa"/>
            <w:shd w:val="clear" w:color="auto" w:fill="A6A6A6"/>
            <w:vAlign w:val="center"/>
          </w:tcPr>
          <w:p w14:paraId="263F9CBD" w14:textId="77777777" w:rsidR="00BE054D" w:rsidRPr="005C0EFE" w:rsidRDefault="00BE054D" w:rsidP="00BE054D">
            <w:pPr>
              <w:ind w:left="0" w:firstLine="0"/>
              <w:jc w:val="center"/>
              <w:rPr>
                <w:rFonts w:ascii="Times New Roman" w:hAnsi="Times New Roman"/>
                <w:b/>
                <w:szCs w:val="24"/>
              </w:rPr>
            </w:pPr>
          </w:p>
        </w:tc>
        <w:tc>
          <w:tcPr>
            <w:tcW w:w="990" w:type="dxa"/>
            <w:shd w:val="clear" w:color="auto" w:fill="A6A6A6"/>
            <w:vAlign w:val="center"/>
          </w:tcPr>
          <w:p w14:paraId="716CB41E" w14:textId="77777777" w:rsidR="00BE054D" w:rsidRPr="005C0EFE" w:rsidRDefault="00BE054D" w:rsidP="00BE054D">
            <w:pPr>
              <w:ind w:left="0" w:firstLine="0"/>
              <w:jc w:val="center"/>
              <w:rPr>
                <w:rFonts w:ascii="Times New Roman" w:hAnsi="Times New Roman"/>
                <w:b/>
                <w:szCs w:val="24"/>
              </w:rPr>
            </w:pPr>
          </w:p>
        </w:tc>
        <w:tc>
          <w:tcPr>
            <w:tcW w:w="810" w:type="dxa"/>
            <w:shd w:val="clear" w:color="auto" w:fill="A6A6A6"/>
            <w:vAlign w:val="center"/>
          </w:tcPr>
          <w:p w14:paraId="7246E6F5" w14:textId="77777777" w:rsidR="00BE054D" w:rsidRPr="005C0EFE" w:rsidRDefault="00BE054D" w:rsidP="00BE054D">
            <w:pPr>
              <w:ind w:left="0" w:firstLine="0"/>
              <w:jc w:val="center"/>
              <w:rPr>
                <w:rFonts w:ascii="Times New Roman" w:hAnsi="Times New Roman"/>
                <w:b/>
                <w:szCs w:val="24"/>
              </w:rPr>
            </w:pPr>
          </w:p>
        </w:tc>
        <w:tc>
          <w:tcPr>
            <w:tcW w:w="720" w:type="dxa"/>
            <w:shd w:val="clear" w:color="auto" w:fill="A6A6A6"/>
            <w:vAlign w:val="center"/>
          </w:tcPr>
          <w:p w14:paraId="25173792" w14:textId="77777777" w:rsidR="00BE054D" w:rsidRPr="005C0EFE" w:rsidRDefault="00BE054D" w:rsidP="00BE054D">
            <w:pPr>
              <w:ind w:left="0" w:firstLine="0"/>
              <w:jc w:val="center"/>
              <w:rPr>
                <w:rFonts w:ascii="Times New Roman" w:hAnsi="Times New Roman"/>
                <w:b/>
                <w:szCs w:val="24"/>
              </w:rPr>
            </w:pPr>
          </w:p>
        </w:tc>
        <w:tc>
          <w:tcPr>
            <w:tcW w:w="958" w:type="dxa"/>
            <w:shd w:val="clear" w:color="auto" w:fill="A6A6A6"/>
            <w:vAlign w:val="center"/>
          </w:tcPr>
          <w:p w14:paraId="06BBAB8B" w14:textId="77777777" w:rsidR="00BE054D" w:rsidRPr="005C0EFE" w:rsidRDefault="00BE054D" w:rsidP="00BE054D">
            <w:pPr>
              <w:ind w:left="0" w:firstLine="0"/>
              <w:jc w:val="center"/>
              <w:rPr>
                <w:rFonts w:ascii="Times New Roman" w:hAnsi="Times New Roman"/>
                <w:b/>
                <w:szCs w:val="24"/>
              </w:rPr>
            </w:pPr>
          </w:p>
        </w:tc>
      </w:tr>
      <w:tr w:rsidR="005C0EFE" w:rsidRPr="005C0EFE" w14:paraId="4CE6217C" w14:textId="77777777" w:rsidTr="00BE054D">
        <w:tc>
          <w:tcPr>
            <w:tcW w:w="3025" w:type="dxa"/>
          </w:tcPr>
          <w:p w14:paraId="5A67629F"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PSW (AIAG CFG-1001)</w:t>
            </w:r>
          </w:p>
        </w:tc>
        <w:tc>
          <w:tcPr>
            <w:tcW w:w="930" w:type="dxa"/>
            <w:vAlign w:val="center"/>
          </w:tcPr>
          <w:p w14:paraId="4B3F5503"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vAlign w:val="center"/>
          </w:tcPr>
          <w:p w14:paraId="57AD3977"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shd w:val="clear" w:color="auto" w:fill="A6A6A6"/>
            <w:vAlign w:val="center"/>
          </w:tcPr>
          <w:p w14:paraId="2B828138" w14:textId="77777777" w:rsidR="00BE054D" w:rsidRPr="005C0EFE" w:rsidRDefault="00BE054D" w:rsidP="00BE054D">
            <w:pPr>
              <w:ind w:left="0" w:firstLine="0"/>
              <w:jc w:val="center"/>
              <w:rPr>
                <w:rFonts w:ascii="Times New Roman" w:hAnsi="Times New Roman"/>
              </w:rPr>
            </w:pPr>
          </w:p>
        </w:tc>
        <w:tc>
          <w:tcPr>
            <w:tcW w:w="1080" w:type="dxa"/>
            <w:shd w:val="clear" w:color="auto" w:fill="A6A6A6"/>
            <w:vAlign w:val="center"/>
          </w:tcPr>
          <w:p w14:paraId="48A405E7" w14:textId="77777777" w:rsidR="00BE054D" w:rsidRPr="005C0EFE" w:rsidRDefault="00BE054D" w:rsidP="00BE054D">
            <w:pPr>
              <w:ind w:left="0" w:firstLine="0"/>
              <w:jc w:val="center"/>
              <w:rPr>
                <w:rFonts w:ascii="Times New Roman" w:hAnsi="Times New Roman"/>
              </w:rPr>
            </w:pPr>
          </w:p>
        </w:tc>
        <w:tc>
          <w:tcPr>
            <w:tcW w:w="862" w:type="dxa"/>
            <w:vAlign w:val="center"/>
          </w:tcPr>
          <w:p w14:paraId="57835079"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758" w:type="dxa"/>
            <w:vAlign w:val="center"/>
          </w:tcPr>
          <w:p w14:paraId="63B31ED3"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990" w:type="dxa"/>
            <w:vAlign w:val="center"/>
          </w:tcPr>
          <w:p w14:paraId="69B281EE"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vAlign w:val="center"/>
          </w:tcPr>
          <w:p w14:paraId="002F7C47"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720" w:type="dxa"/>
            <w:vAlign w:val="center"/>
          </w:tcPr>
          <w:p w14:paraId="38BF6A17"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958" w:type="dxa"/>
            <w:vAlign w:val="center"/>
          </w:tcPr>
          <w:p w14:paraId="2255B3F9"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r>
      <w:tr w:rsidR="005C0EFE" w:rsidRPr="005C0EFE" w14:paraId="6E3779ED" w14:textId="77777777" w:rsidTr="00BE054D">
        <w:tc>
          <w:tcPr>
            <w:tcW w:w="3025" w:type="dxa"/>
          </w:tcPr>
          <w:p w14:paraId="339F7D92"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Sub-Supplier PSW (if applicable)</w:t>
            </w:r>
          </w:p>
        </w:tc>
        <w:tc>
          <w:tcPr>
            <w:tcW w:w="930" w:type="dxa"/>
            <w:vAlign w:val="center"/>
          </w:tcPr>
          <w:p w14:paraId="08A1169F"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vAlign w:val="center"/>
          </w:tcPr>
          <w:p w14:paraId="26ED774D"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shd w:val="clear" w:color="auto" w:fill="A6A6A6"/>
            <w:vAlign w:val="center"/>
          </w:tcPr>
          <w:p w14:paraId="7F069EE2" w14:textId="77777777" w:rsidR="00BE054D" w:rsidRPr="005C0EFE" w:rsidRDefault="00BE054D" w:rsidP="00BE054D">
            <w:pPr>
              <w:ind w:left="0" w:firstLine="0"/>
              <w:jc w:val="center"/>
              <w:rPr>
                <w:rFonts w:ascii="Times New Roman" w:hAnsi="Times New Roman"/>
              </w:rPr>
            </w:pPr>
          </w:p>
        </w:tc>
        <w:tc>
          <w:tcPr>
            <w:tcW w:w="1080" w:type="dxa"/>
            <w:shd w:val="clear" w:color="auto" w:fill="A6A6A6"/>
            <w:vAlign w:val="center"/>
          </w:tcPr>
          <w:p w14:paraId="3C0A431B" w14:textId="77777777" w:rsidR="00BE054D" w:rsidRPr="005C0EFE" w:rsidRDefault="00BE054D" w:rsidP="00BE054D">
            <w:pPr>
              <w:ind w:left="0" w:firstLine="0"/>
              <w:jc w:val="center"/>
              <w:rPr>
                <w:rFonts w:ascii="Times New Roman" w:hAnsi="Times New Roman"/>
              </w:rPr>
            </w:pPr>
          </w:p>
        </w:tc>
        <w:tc>
          <w:tcPr>
            <w:tcW w:w="862" w:type="dxa"/>
            <w:shd w:val="clear" w:color="auto" w:fill="A6A6A6"/>
            <w:vAlign w:val="center"/>
          </w:tcPr>
          <w:p w14:paraId="70BD3826" w14:textId="77777777" w:rsidR="00BE054D" w:rsidRPr="005C0EFE" w:rsidRDefault="00BE054D" w:rsidP="00BE054D">
            <w:pPr>
              <w:ind w:left="0" w:firstLine="0"/>
              <w:jc w:val="center"/>
              <w:rPr>
                <w:rFonts w:ascii="Times New Roman" w:hAnsi="Times New Roman"/>
              </w:rPr>
            </w:pPr>
          </w:p>
        </w:tc>
        <w:tc>
          <w:tcPr>
            <w:tcW w:w="758" w:type="dxa"/>
            <w:shd w:val="clear" w:color="auto" w:fill="A6A6A6"/>
            <w:vAlign w:val="center"/>
          </w:tcPr>
          <w:p w14:paraId="262005BD" w14:textId="77777777" w:rsidR="00BE054D" w:rsidRPr="005C0EFE" w:rsidRDefault="00BE054D" w:rsidP="00BE054D">
            <w:pPr>
              <w:ind w:left="0" w:firstLine="0"/>
              <w:jc w:val="center"/>
              <w:rPr>
                <w:rFonts w:ascii="Times New Roman" w:hAnsi="Times New Roman"/>
              </w:rPr>
            </w:pPr>
          </w:p>
        </w:tc>
        <w:tc>
          <w:tcPr>
            <w:tcW w:w="990" w:type="dxa"/>
            <w:shd w:val="clear" w:color="auto" w:fill="A6A6A6"/>
            <w:vAlign w:val="center"/>
          </w:tcPr>
          <w:p w14:paraId="3588E7EC" w14:textId="77777777" w:rsidR="00BE054D" w:rsidRPr="005C0EFE" w:rsidRDefault="00BE054D" w:rsidP="00BE054D">
            <w:pPr>
              <w:ind w:left="0" w:firstLine="0"/>
              <w:jc w:val="center"/>
              <w:rPr>
                <w:rFonts w:ascii="Times New Roman" w:hAnsi="Times New Roman"/>
              </w:rPr>
            </w:pPr>
          </w:p>
        </w:tc>
        <w:tc>
          <w:tcPr>
            <w:tcW w:w="810" w:type="dxa"/>
            <w:shd w:val="clear" w:color="auto" w:fill="A6A6A6"/>
            <w:vAlign w:val="center"/>
          </w:tcPr>
          <w:p w14:paraId="60360E6B" w14:textId="77777777" w:rsidR="00BE054D" w:rsidRPr="005C0EFE" w:rsidRDefault="00BE054D" w:rsidP="00BE054D">
            <w:pPr>
              <w:ind w:left="0" w:firstLine="0"/>
              <w:jc w:val="center"/>
              <w:rPr>
                <w:rFonts w:ascii="Times New Roman" w:hAnsi="Times New Roman"/>
              </w:rPr>
            </w:pPr>
          </w:p>
        </w:tc>
        <w:tc>
          <w:tcPr>
            <w:tcW w:w="720" w:type="dxa"/>
            <w:shd w:val="clear" w:color="auto" w:fill="A6A6A6"/>
            <w:vAlign w:val="center"/>
          </w:tcPr>
          <w:p w14:paraId="14D3F5DE" w14:textId="77777777" w:rsidR="00BE054D" w:rsidRPr="005C0EFE" w:rsidRDefault="00BE054D" w:rsidP="00BE054D">
            <w:pPr>
              <w:ind w:left="0" w:firstLine="0"/>
              <w:jc w:val="center"/>
              <w:rPr>
                <w:rFonts w:ascii="Times New Roman" w:hAnsi="Times New Roman"/>
              </w:rPr>
            </w:pPr>
          </w:p>
        </w:tc>
        <w:tc>
          <w:tcPr>
            <w:tcW w:w="958" w:type="dxa"/>
            <w:shd w:val="clear" w:color="auto" w:fill="A6A6A6"/>
            <w:vAlign w:val="center"/>
          </w:tcPr>
          <w:p w14:paraId="228BF4B5" w14:textId="77777777" w:rsidR="00BE054D" w:rsidRPr="005C0EFE" w:rsidRDefault="00BE054D" w:rsidP="00BE054D">
            <w:pPr>
              <w:ind w:left="0" w:firstLine="0"/>
              <w:jc w:val="center"/>
              <w:rPr>
                <w:rFonts w:ascii="Times New Roman" w:hAnsi="Times New Roman"/>
              </w:rPr>
            </w:pPr>
          </w:p>
        </w:tc>
      </w:tr>
      <w:tr w:rsidR="005C0EFE" w:rsidRPr="005C0EFE" w14:paraId="562AE9A1" w14:textId="77777777" w:rsidTr="00BE054D">
        <w:tc>
          <w:tcPr>
            <w:tcW w:w="3025" w:type="dxa"/>
          </w:tcPr>
          <w:p w14:paraId="614D5F73"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Supplier QMS certificate</w:t>
            </w:r>
          </w:p>
        </w:tc>
        <w:tc>
          <w:tcPr>
            <w:tcW w:w="930" w:type="dxa"/>
            <w:vAlign w:val="center"/>
          </w:tcPr>
          <w:p w14:paraId="70539D69"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vAlign w:val="center"/>
          </w:tcPr>
          <w:p w14:paraId="52CAAECB"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vAlign w:val="center"/>
          </w:tcPr>
          <w:p w14:paraId="44A08015"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vAlign w:val="center"/>
          </w:tcPr>
          <w:p w14:paraId="5C5E7367"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62" w:type="dxa"/>
            <w:shd w:val="clear" w:color="auto" w:fill="A6A6A6"/>
            <w:vAlign w:val="center"/>
          </w:tcPr>
          <w:p w14:paraId="2E7E2517" w14:textId="77777777" w:rsidR="00BE054D" w:rsidRPr="005C0EFE" w:rsidRDefault="00BE054D" w:rsidP="00BE054D">
            <w:pPr>
              <w:ind w:left="0" w:firstLine="0"/>
              <w:jc w:val="center"/>
              <w:rPr>
                <w:rFonts w:ascii="Times New Roman" w:hAnsi="Times New Roman"/>
              </w:rPr>
            </w:pPr>
          </w:p>
        </w:tc>
        <w:tc>
          <w:tcPr>
            <w:tcW w:w="758" w:type="dxa"/>
            <w:shd w:val="clear" w:color="auto" w:fill="A6A6A6"/>
            <w:vAlign w:val="center"/>
          </w:tcPr>
          <w:p w14:paraId="3861A1B2" w14:textId="77777777" w:rsidR="00BE054D" w:rsidRPr="005C0EFE" w:rsidRDefault="00BE054D" w:rsidP="00BE054D">
            <w:pPr>
              <w:ind w:left="0" w:firstLine="0"/>
              <w:jc w:val="center"/>
              <w:rPr>
                <w:rFonts w:ascii="Times New Roman" w:hAnsi="Times New Roman"/>
              </w:rPr>
            </w:pPr>
          </w:p>
        </w:tc>
        <w:tc>
          <w:tcPr>
            <w:tcW w:w="990" w:type="dxa"/>
            <w:shd w:val="clear" w:color="auto" w:fill="A6A6A6"/>
            <w:vAlign w:val="center"/>
          </w:tcPr>
          <w:p w14:paraId="1485084D" w14:textId="77777777" w:rsidR="00BE054D" w:rsidRPr="005C0EFE" w:rsidRDefault="00BE054D" w:rsidP="00BE054D">
            <w:pPr>
              <w:ind w:left="0" w:firstLine="0"/>
              <w:jc w:val="center"/>
              <w:rPr>
                <w:rFonts w:ascii="Times New Roman" w:hAnsi="Times New Roman"/>
              </w:rPr>
            </w:pPr>
          </w:p>
        </w:tc>
        <w:tc>
          <w:tcPr>
            <w:tcW w:w="810" w:type="dxa"/>
            <w:vAlign w:val="center"/>
          </w:tcPr>
          <w:p w14:paraId="4E9C3542"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720" w:type="dxa"/>
            <w:vAlign w:val="center"/>
          </w:tcPr>
          <w:p w14:paraId="59B40329"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958" w:type="dxa"/>
            <w:vAlign w:val="center"/>
          </w:tcPr>
          <w:p w14:paraId="69EA2218"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r>
      <w:tr w:rsidR="005C0EFE" w:rsidRPr="005C0EFE" w14:paraId="728DF8C7" w14:textId="77777777" w:rsidTr="00BE054D">
        <w:tc>
          <w:tcPr>
            <w:tcW w:w="3025" w:type="dxa"/>
          </w:tcPr>
          <w:p w14:paraId="4751A971"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PFLOW</w:t>
            </w:r>
          </w:p>
        </w:tc>
        <w:tc>
          <w:tcPr>
            <w:tcW w:w="930" w:type="dxa"/>
            <w:vAlign w:val="center"/>
          </w:tcPr>
          <w:p w14:paraId="22DE39BB"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shd w:val="clear" w:color="auto" w:fill="A6A6A6"/>
            <w:vAlign w:val="center"/>
          </w:tcPr>
          <w:p w14:paraId="42598111" w14:textId="77777777" w:rsidR="00BE054D" w:rsidRPr="005C0EFE" w:rsidRDefault="00BE054D" w:rsidP="00BE054D">
            <w:pPr>
              <w:ind w:left="0" w:firstLine="0"/>
              <w:jc w:val="center"/>
              <w:rPr>
                <w:rFonts w:ascii="Times New Roman" w:hAnsi="Times New Roman"/>
              </w:rPr>
            </w:pPr>
          </w:p>
        </w:tc>
        <w:tc>
          <w:tcPr>
            <w:tcW w:w="1080" w:type="dxa"/>
            <w:vAlign w:val="center"/>
          </w:tcPr>
          <w:p w14:paraId="7EB9439C"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shd w:val="clear" w:color="auto" w:fill="A6A6A6"/>
            <w:vAlign w:val="center"/>
          </w:tcPr>
          <w:p w14:paraId="2463C118" w14:textId="77777777" w:rsidR="00BE054D" w:rsidRPr="005C0EFE" w:rsidRDefault="00BE054D" w:rsidP="00BE054D">
            <w:pPr>
              <w:ind w:left="0" w:firstLine="0"/>
              <w:jc w:val="center"/>
              <w:rPr>
                <w:rFonts w:ascii="Times New Roman" w:hAnsi="Times New Roman"/>
              </w:rPr>
            </w:pPr>
          </w:p>
        </w:tc>
        <w:tc>
          <w:tcPr>
            <w:tcW w:w="862" w:type="dxa"/>
            <w:shd w:val="clear" w:color="auto" w:fill="A6A6A6"/>
            <w:vAlign w:val="center"/>
          </w:tcPr>
          <w:p w14:paraId="21F36E4B" w14:textId="77777777" w:rsidR="00BE054D" w:rsidRPr="005C0EFE" w:rsidRDefault="00BE054D" w:rsidP="00BE054D">
            <w:pPr>
              <w:ind w:left="0" w:firstLine="0"/>
              <w:jc w:val="center"/>
              <w:rPr>
                <w:rFonts w:ascii="Times New Roman" w:hAnsi="Times New Roman"/>
              </w:rPr>
            </w:pPr>
          </w:p>
        </w:tc>
        <w:tc>
          <w:tcPr>
            <w:tcW w:w="758" w:type="dxa"/>
            <w:shd w:val="clear" w:color="auto" w:fill="A6A6A6"/>
            <w:vAlign w:val="center"/>
          </w:tcPr>
          <w:p w14:paraId="12DAEC0B" w14:textId="77777777" w:rsidR="00BE054D" w:rsidRPr="005C0EFE" w:rsidRDefault="00BE054D" w:rsidP="00BE054D">
            <w:pPr>
              <w:ind w:left="0" w:firstLine="0"/>
              <w:jc w:val="center"/>
              <w:rPr>
                <w:rFonts w:ascii="Times New Roman" w:hAnsi="Times New Roman"/>
              </w:rPr>
            </w:pPr>
          </w:p>
        </w:tc>
        <w:tc>
          <w:tcPr>
            <w:tcW w:w="990" w:type="dxa"/>
            <w:shd w:val="clear" w:color="auto" w:fill="A6A6A6"/>
            <w:vAlign w:val="center"/>
          </w:tcPr>
          <w:p w14:paraId="739E2FB2" w14:textId="77777777" w:rsidR="00BE054D" w:rsidRPr="005C0EFE" w:rsidRDefault="00BE054D" w:rsidP="00BE054D">
            <w:pPr>
              <w:ind w:left="0" w:firstLine="0"/>
              <w:jc w:val="center"/>
              <w:rPr>
                <w:rFonts w:ascii="Times New Roman" w:hAnsi="Times New Roman"/>
              </w:rPr>
            </w:pPr>
          </w:p>
        </w:tc>
        <w:tc>
          <w:tcPr>
            <w:tcW w:w="810" w:type="dxa"/>
            <w:shd w:val="clear" w:color="auto" w:fill="A6A6A6"/>
            <w:vAlign w:val="center"/>
          </w:tcPr>
          <w:p w14:paraId="1698A75E" w14:textId="77777777" w:rsidR="00BE054D" w:rsidRPr="005C0EFE" w:rsidRDefault="00BE054D" w:rsidP="00BE054D">
            <w:pPr>
              <w:ind w:left="0" w:firstLine="0"/>
              <w:jc w:val="center"/>
              <w:rPr>
                <w:rFonts w:ascii="Times New Roman" w:hAnsi="Times New Roman"/>
              </w:rPr>
            </w:pPr>
          </w:p>
        </w:tc>
        <w:tc>
          <w:tcPr>
            <w:tcW w:w="720" w:type="dxa"/>
            <w:shd w:val="clear" w:color="auto" w:fill="A6A6A6"/>
            <w:vAlign w:val="center"/>
          </w:tcPr>
          <w:p w14:paraId="7959839B" w14:textId="77777777" w:rsidR="00BE054D" w:rsidRPr="005C0EFE" w:rsidRDefault="00BE054D" w:rsidP="00BE054D">
            <w:pPr>
              <w:ind w:left="0" w:firstLine="0"/>
              <w:jc w:val="center"/>
              <w:rPr>
                <w:rFonts w:ascii="Times New Roman" w:hAnsi="Times New Roman"/>
              </w:rPr>
            </w:pPr>
          </w:p>
        </w:tc>
        <w:tc>
          <w:tcPr>
            <w:tcW w:w="958" w:type="dxa"/>
            <w:shd w:val="clear" w:color="auto" w:fill="A6A6A6"/>
            <w:vAlign w:val="center"/>
          </w:tcPr>
          <w:p w14:paraId="7A1AD5EE" w14:textId="77777777" w:rsidR="00BE054D" w:rsidRPr="005C0EFE" w:rsidRDefault="00BE054D" w:rsidP="00BE054D">
            <w:pPr>
              <w:ind w:left="0" w:firstLine="0"/>
              <w:jc w:val="center"/>
              <w:rPr>
                <w:rFonts w:ascii="Times New Roman" w:hAnsi="Times New Roman"/>
              </w:rPr>
            </w:pPr>
          </w:p>
        </w:tc>
      </w:tr>
      <w:tr w:rsidR="005C0EFE" w:rsidRPr="005C0EFE" w14:paraId="566CC6FD" w14:textId="77777777" w:rsidTr="00BE054D">
        <w:tc>
          <w:tcPr>
            <w:tcW w:w="3025" w:type="dxa"/>
          </w:tcPr>
          <w:p w14:paraId="4B8DEB18"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PFMEA</w:t>
            </w:r>
          </w:p>
        </w:tc>
        <w:tc>
          <w:tcPr>
            <w:tcW w:w="930" w:type="dxa"/>
            <w:vAlign w:val="center"/>
          </w:tcPr>
          <w:p w14:paraId="1E80DADA"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shd w:val="clear" w:color="auto" w:fill="A6A6A6"/>
            <w:vAlign w:val="center"/>
          </w:tcPr>
          <w:p w14:paraId="50589C95" w14:textId="77777777" w:rsidR="00BE054D" w:rsidRPr="005C0EFE" w:rsidRDefault="00BE054D" w:rsidP="00BE054D">
            <w:pPr>
              <w:ind w:left="0" w:firstLine="0"/>
              <w:jc w:val="center"/>
              <w:rPr>
                <w:rFonts w:ascii="Times New Roman" w:hAnsi="Times New Roman"/>
              </w:rPr>
            </w:pPr>
          </w:p>
        </w:tc>
        <w:tc>
          <w:tcPr>
            <w:tcW w:w="1080" w:type="dxa"/>
            <w:vAlign w:val="center"/>
          </w:tcPr>
          <w:p w14:paraId="727BF397"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shd w:val="clear" w:color="auto" w:fill="A6A6A6"/>
            <w:vAlign w:val="center"/>
          </w:tcPr>
          <w:p w14:paraId="183CE48A" w14:textId="77777777" w:rsidR="00BE054D" w:rsidRPr="005C0EFE" w:rsidRDefault="00BE054D" w:rsidP="00BE054D">
            <w:pPr>
              <w:ind w:left="0" w:firstLine="0"/>
              <w:jc w:val="center"/>
              <w:rPr>
                <w:rFonts w:ascii="Times New Roman" w:hAnsi="Times New Roman"/>
              </w:rPr>
            </w:pPr>
          </w:p>
        </w:tc>
        <w:tc>
          <w:tcPr>
            <w:tcW w:w="862" w:type="dxa"/>
            <w:shd w:val="clear" w:color="auto" w:fill="A6A6A6"/>
            <w:vAlign w:val="center"/>
          </w:tcPr>
          <w:p w14:paraId="73183F32" w14:textId="77777777" w:rsidR="00BE054D" w:rsidRPr="005C0EFE" w:rsidRDefault="00BE054D" w:rsidP="00BE054D">
            <w:pPr>
              <w:ind w:left="0" w:firstLine="0"/>
              <w:jc w:val="center"/>
              <w:rPr>
                <w:rFonts w:ascii="Times New Roman" w:hAnsi="Times New Roman"/>
              </w:rPr>
            </w:pPr>
          </w:p>
        </w:tc>
        <w:tc>
          <w:tcPr>
            <w:tcW w:w="758" w:type="dxa"/>
            <w:shd w:val="clear" w:color="auto" w:fill="A6A6A6"/>
            <w:vAlign w:val="center"/>
          </w:tcPr>
          <w:p w14:paraId="043D62CB" w14:textId="77777777" w:rsidR="00BE054D" w:rsidRPr="005C0EFE" w:rsidRDefault="00BE054D" w:rsidP="00BE054D">
            <w:pPr>
              <w:ind w:left="0" w:firstLine="0"/>
              <w:jc w:val="center"/>
              <w:rPr>
                <w:rFonts w:ascii="Times New Roman" w:hAnsi="Times New Roman"/>
              </w:rPr>
            </w:pPr>
          </w:p>
        </w:tc>
        <w:tc>
          <w:tcPr>
            <w:tcW w:w="990" w:type="dxa"/>
            <w:shd w:val="clear" w:color="auto" w:fill="A6A6A6"/>
            <w:vAlign w:val="center"/>
          </w:tcPr>
          <w:p w14:paraId="4203C283" w14:textId="77777777" w:rsidR="00BE054D" w:rsidRPr="005C0EFE" w:rsidRDefault="00BE054D" w:rsidP="00BE054D">
            <w:pPr>
              <w:ind w:left="0" w:firstLine="0"/>
              <w:jc w:val="center"/>
              <w:rPr>
                <w:rFonts w:ascii="Times New Roman" w:hAnsi="Times New Roman"/>
              </w:rPr>
            </w:pPr>
          </w:p>
        </w:tc>
        <w:tc>
          <w:tcPr>
            <w:tcW w:w="810" w:type="dxa"/>
            <w:shd w:val="clear" w:color="auto" w:fill="A6A6A6"/>
            <w:vAlign w:val="center"/>
          </w:tcPr>
          <w:p w14:paraId="254A0158" w14:textId="77777777" w:rsidR="00BE054D" w:rsidRPr="005C0EFE" w:rsidRDefault="00BE054D" w:rsidP="00BE054D">
            <w:pPr>
              <w:ind w:left="0" w:firstLine="0"/>
              <w:jc w:val="center"/>
              <w:rPr>
                <w:rFonts w:ascii="Times New Roman" w:hAnsi="Times New Roman"/>
              </w:rPr>
            </w:pPr>
          </w:p>
        </w:tc>
        <w:tc>
          <w:tcPr>
            <w:tcW w:w="720" w:type="dxa"/>
            <w:shd w:val="clear" w:color="auto" w:fill="A6A6A6"/>
            <w:vAlign w:val="center"/>
          </w:tcPr>
          <w:p w14:paraId="23225A12" w14:textId="77777777" w:rsidR="00BE054D" w:rsidRPr="005C0EFE" w:rsidRDefault="00BE054D" w:rsidP="00BE054D">
            <w:pPr>
              <w:ind w:left="0" w:firstLine="0"/>
              <w:jc w:val="center"/>
              <w:rPr>
                <w:rFonts w:ascii="Times New Roman" w:hAnsi="Times New Roman"/>
              </w:rPr>
            </w:pPr>
          </w:p>
        </w:tc>
        <w:tc>
          <w:tcPr>
            <w:tcW w:w="958" w:type="dxa"/>
            <w:shd w:val="clear" w:color="auto" w:fill="A6A6A6"/>
            <w:vAlign w:val="center"/>
          </w:tcPr>
          <w:p w14:paraId="77E63ADA" w14:textId="77777777" w:rsidR="00BE054D" w:rsidRPr="005C0EFE" w:rsidRDefault="00BE054D" w:rsidP="00BE054D">
            <w:pPr>
              <w:ind w:left="0" w:firstLine="0"/>
              <w:jc w:val="center"/>
              <w:rPr>
                <w:rFonts w:ascii="Times New Roman" w:hAnsi="Times New Roman"/>
              </w:rPr>
            </w:pPr>
          </w:p>
        </w:tc>
      </w:tr>
      <w:tr w:rsidR="005C0EFE" w:rsidRPr="005C0EFE" w14:paraId="30DBF5D1" w14:textId="77777777" w:rsidTr="0033099A">
        <w:tc>
          <w:tcPr>
            <w:tcW w:w="3025" w:type="dxa"/>
          </w:tcPr>
          <w:p w14:paraId="261AB340"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 xml:space="preserve">Control Plan </w:t>
            </w:r>
          </w:p>
        </w:tc>
        <w:tc>
          <w:tcPr>
            <w:tcW w:w="930" w:type="dxa"/>
            <w:vAlign w:val="center"/>
          </w:tcPr>
          <w:p w14:paraId="695B61D5"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shd w:val="clear" w:color="auto" w:fill="A6A6A6"/>
            <w:vAlign w:val="center"/>
          </w:tcPr>
          <w:p w14:paraId="71C5226F" w14:textId="77777777" w:rsidR="00BE054D" w:rsidRPr="005C0EFE" w:rsidRDefault="00BE054D" w:rsidP="00BE054D">
            <w:pPr>
              <w:ind w:left="0" w:firstLine="0"/>
              <w:jc w:val="center"/>
              <w:rPr>
                <w:rFonts w:ascii="Times New Roman" w:hAnsi="Times New Roman"/>
              </w:rPr>
            </w:pPr>
          </w:p>
        </w:tc>
        <w:tc>
          <w:tcPr>
            <w:tcW w:w="1080" w:type="dxa"/>
            <w:vAlign w:val="center"/>
          </w:tcPr>
          <w:p w14:paraId="32C6F868"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shd w:val="clear" w:color="auto" w:fill="A6A6A6"/>
            <w:vAlign w:val="center"/>
          </w:tcPr>
          <w:p w14:paraId="16347FD5" w14:textId="77777777" w:rsidR="00BE054D" w:rsidRPr="005C0EFE" w:rsidRDefault="00BE054D" w:rsidP="00BE054D">
            <w:pPr>
              <w:ind w:left="0" w:firstLine="0"/>
              <w:jc w:val="center"/>
              <w:rPr>
                <w:rFonts w:ascii="Times New Roman" w:hAnsi="Times New Roman"/>
              </w:rPr>
            </w:pPr>
          </w:p>
        </w:tc>
        <w:tc>
          <w:tcPr>
            <w:tcW w:w="862" w:type="dxa"/>
            <w:shd w:val="clear" w:color="auto" w:fill="A6A6A6"/>
            <w:vAlign w:val="center"/>
          </w:tcPr>
          <w:p w14:paraId="7718BDE1" w14:textId="77777777" w:rsidR="00BE054D" w:rsidRPr="005C0EFE" w:rsidRDefault="00BE054D" w:rsidP="00BE054D">
            <w:pPr>
              <w:ind w:left="0" w:firstLine="0"/>
              <w:jc w:val="center"/>
              <w:rPr>
                <w:rFonts w:ascii="Times New Roman" w:hAnsi="Times New Roman"/>
              </w:rPr>
            </w:pPr>
          </w:p>
        </w:tc>
        <w:tc>
          <w:tcPr>
            <w:tcW w:w="758" w:type="dxa"/>
            <w:shd w:val="clear" w:color="auto" w:fill="A6A6A6"/>
            <w:vAlign w:val="center"/>
          </w:tcPr>
          <w:p w14:paraId="0B396717" w14:textId="77777777" w:rsidR="00BE054D" w:rsidRPr="005C0EFE" w:rsidRDefault="00BE054D" w:rsidP="00BE054D">
            <w:pPr>
              <w:ind w:left="0" w:firstLine="0"/>
              <w:jc w:val="center"/>
              <w:rPr>
                <w:rFonts w:ascii="Times New Roman" w:hAnsi="Times New Roman"/>
              </w:rPr>
            </w:pPr>
          </w:p>
        </w:tc>
        <w:tc>
          <w:tcPr>
            <w:tcW w:w="990" w:type="dxa"/>
            <w:shd w:val="clear" w:color="auto" w:fill="A6A6A6"/>
            <w:vAlign w:val="center"/>
          </w:tcPr>
          <w:p w14:paraId="343484B2" w14:textId="77777777" w:rsidR="00BE054D" w:rsidRPr="005C0EFE" w:rsidRDefault="00BE054D" w:rsidP="00BE054D">
            <w:pPr>
              <w:ind w:left="0" w:firstLine="0"/>
              <w:jc w:val="center"/>
              <w:rPr>
                <w:rFonts w:ascii="Times New Roman" w:hAnsi="Times New Roman"/>
              </w:rPr>
            </w:pPr>
          </w:p>
        </w:tc>
        <w:tc>
          <w:tcPr>
            <w:tcW w:w="810" w:type="dxa"/>
            <w:vAlign w:val="center"/>
          </w:tcPr>
          <w:p w14:paraId="5DD36200" w14:textId="40C7DE00" w:rsidR="00BE054D" w:rsidRPr="005C0EFE" w:rsidRDefault="0033099A" w:rsidP="00BE054D">
            <w:pPr>
              <w:ind w:left="0" w:firstLine="0"/>
              <w:jc w:val="center"/>
              <w:rPr>
                <w:rFonts w:ascii="Times New Roman" w:hAnsi="Times New Roman"/>
              </w:rPr>
            </w:pPr>
            <w:r w:rsidRPr="005C0EFE">
              <w:rPr>
                <w:rFonts w:ascii="Times New Roman" w:hAnsi="Times New Roman"/>
              </w:rPr>
              <w:t>X</w:t>
            </w:r>
          </w:p>
        </w:tc>
        <w:tc>
          <w:tcPr>
            <w:tcW w:w="720" w:type="dxa"/>
            <w:shd w:val="clear" w:color="auto" w:fill="A6A6A6"/>
            <w:vAlign w:val="center"/>
          </w:tcPr>
          <w:p w14:paraId="116382D4" w14:textId="77777777" w:rsidR="00BE054D" w:rsidRPr="005C0EFE" w:rsidRDefault="00BE054D" w:rsidP="00BE054D">
            <w:pPr>
              <w:ind w:left="0" w:firstLine="0"/>
              <w:jc w:val="center"/>
              <w:rPr>
                <w:rFonts w:ascii="Times New Roman" w:hAnsi="Times New Roman"/>
              </w:rPr>
            </w:pPr>
          </w:p>
        </w:tc>
        <w:tc>
          <w:tcPr>
            <w:tcW w:w="958" w:type="dxa"/>
            <w:shd w:val="clear" w:color="auto" w:fill="A6A6A6"/>
            <w:vAlign w:val="center"/>
          </w:tcPr>
          <w:p w14:paraId="319EB6EA" w14:textId="77777777" w:rsidR="00BE054D" w:rsidRPr="005C0EFE" w:rsidRDefault="00BE054D" w:rsidP="00BE054D">
            <w:pPr>
              <w:ind w:left="0" w:firstLine="0"/>
              <w:jc w:val="center"/>
              <w:rPr>
                <w:rFonts w:ascii="Times New Roman" w:hAnsi="Times New Roman"/>
              </w:rPr>
            </w:pPr>
          </w:p>
        </w:tc>
      </w:tr>
      <w:tr w:rsidR="005C0EFE" w:rsidRPr="005C0EFE" w14:paraId="1E7EDF3A" w14:textId="77777777" w:rsidTr="00BE054D">
        <w:tc>
          <w:tcPr>
            <w:tcW w:w="3025" w:type="dxa"/>
          </w:tcPr>
          <w:p w14:paraId="01721F5B"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KSR Ballooned Print</w:t>
            </w:r>
          </w:p>
        </w:tc>
        <w:tc>
          <w:tcPr>
            <w:tcW w:w="930" w:type="dxa"/>
            <w:vAlign w:val="center"/>
          </w:tcPr>
          <w:p w14:paraId="1229A407"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vAlign w:val="center"/>
          </w:tcPr>
          <w:p w14:paraId="62865C56"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vAlign w:val="center"/>
          </w:tcPr>
          <w:p w14:paraId="579132A2"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vAlign w:val="center"/>
          </w:tcPr>
          <w:p w14:paraId="78505BD9"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62" w:type="dxa"/>
            <w:shd w:val="clear" w:color="auto" w:fill="A6A6A6"/>
            <w:vAlign w:val="center"/>
          </w:tcPr>
          <w:p w14:paraId="3DE07C5C" w14:textId="77777777" w:rsidR="00BE054D" w:rsidRPr="005C0EFE" w:rsidRDefault="00BE054D" w:rsidP="00BE054D">
            <w:pPr>
              <w:ind w:left="0" w:firstLine="0"/>
              <w:jc w:val="center"/>
              <w:rPr>
                <w:rFonts w:ascii="Times New Roman" w:hAnsi="Times New Roman"/>
              </w:rPr>
            </w:pPr>
          </w:p>
        </w:tc>
        <w:tc>
          <w:tcPr>
            <w:tcW w:w="758" w:type="dxa"/>
            <w:shd w:val="clear" w:color="auto" w:fill="A6A6A6"/>
            <w:vAlign w:val="center"/>
          </w:tcPr>
          <w:p w14:paraId="680F97E2" w14:textId="77777777" w:rsidR="00BE054D" w:rsidRPr="005C0EFE" w:rsidRDefault="00BE054D" w:rsidP="00BE054D">
            <w:pPr>
              <w:ind w:left="0" w:firstLine="0"/>
              <w:jc w:val="center"/>
              <w:rPr>
                <w:rFonts w:ascii="Times New Roman" w:hAnsi="Times New Roman"/>
              </w:rPr>
            </w:pPr>
          </w:p>
        </w:tc>
        <w:tc>
          <w:tcPr>
            <w:tcW w:w="990" w:type="dxa"/>
            <w:shd w:val="clear" w:color="auto" w:fill="A6A6A6"/>
            <w:vAlign w:val="center"/>
          </w:tcPr>
          <w:p w14:paraId="3942975D" w14:textId="77777777" w:rsidR="00BE054D" w:rsidRPr="005C0EFE" w:rsidRDefault="00BE054D" w:rsidP="00BE054D">
            <w:pPr>
              <w:ind w:left="0" w:firstLine="0"/>
              <w:jc w:val="center"/>
              <w:rPr>
                <w:rFonts w:ascii="Times New Roman" w:hAnsi="Times New Roman"/>
              </w:rPr>
            </w:pPr>
          </w:p>
        </w:tc>
        <w:tc>
          <w:tcPr>
            <w:tcW w:w="810" w:type="dxa"/>
            <w:vAlign w:val="center"/>
          </w:tcPr>
          <w:p w14:paraId="4AB59198"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720" w:type="dxa"/>
            <w:vAlign w:val="center"/>
          </w:tcPr>
          <w:p w14:paraId="329F40A6"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958" w:type="dxa"/>
            <w:shd w:val="clear" w:color="auto" w:fill="A6A6A6" w:themeFill="background1" w:themeFillShade="A6"/>
            <w:vAlign w:val="center"/>
          </w:tcPr>
          <w:p w14:paraId="227FDE46" w14:textId="77777777" w:rsidR="00BE054D" w:rsidRPr="005C0EFE" w:rsidRDefault="00BE054D" w:rsidP="00BE054D">
            <w:pPr>
              <w:ind w:left="0" w:firstLine="0"/>
              <w:jc w:val="center"/>
              <w:rPr>
                <w:rFonts w:ascii="Times New Roman" w:hAnsi="Times New Roman"/>
              </w:rPr>
            </w:pPr>
          </w:p>
        </w:tc>
      </w:tr>
      <w:tr w:rsidR="005C0EFE" w:rsidRPr="005C0EFE" w14:paraId="07A12CAA" w14:textId="77777777" w:rsidTr="00BE054D">
        <w:tc>
          <w:tcPr>
            <w:tcW w:w="3025" w:type="dxa"/>
          </w:tcPr>
          <w:p w14:paraId="0446659A"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GR+R’s (ANOVA format)</w:t>
            </w:r>
          </w:p>
        </w:tc>
        <w:tc>
          <w:tcPr>
            <w:tcW w:w="930" w:type="dxa"/>
            <w:vAlign w:val="center"/>
          </w:tcPr>
          <w:p w14:paraId="1BB47AE5"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shd w:val="clear" w:color="auto" w:fill="A6A6A6"/>
            <w:vAlign w:val="center"/>
          </w:tcPr>
          <w:p w14:paraId="75DB74A3" w14:textId="77777777" w:rsidR="00BE054D" w:rsidRPr="005C0EFE" w:rsidRDefault="00BE054D" w:rsidP="00BE054D">
            <w:pPr>
              <w:ind w:left="0" w:firstLine="0"/>
              <w:jc w:val="center"/>
              <w:rPr>
                <w:rFonts w:ascii="Times New Roman" w:hAnsi="Times New Roman"/>
              </w:rPr>
            </w:pPr>
          </w:p>
        </w:tc>
        <w:tc>
          <w:tcPr>
            <w:tcW w:w="1080" w:type="dxa"/>
            <w:vAlign w:val="center"/>
          </w:tcPr>
          <w:p w14:paraId="7F167C0F"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shd w:val="clear" w:color="auto" w:fill="A6A6A6"/>
            <w:vAlign w:val="center"/>
          </w:tcPr>
          <w:p w14:paraId="1CA24C8E" w14:textId="77777777" w:rsidR="00BE054D" w:rsidRPr="005C0EFE" w:rsidRDefault="00BE054D" w:rsidP="00BE054D">
            <w:pPr>
              <w:ind w:left="0" w:firstLine="0"/>
              <w:jc w:val="center"/>
              <w:rPr>
                <w:rFonts w:ascii="Times New Roman" w:hAnsi="Times New Roman"/>
              </w:rPr>
            </w:pPr>
          </w:p>
        </w:tc>
        <w:tc>
          <w:tcPr>
            <w:tcW w:w="862" w:type="dxa"/>
            <w:shd w:val="clear" w:color="auto" w:fill="A6A6A6"/>
            <w:vAlign w:val="center"/>
          </w:tcPr>
          <w:p w14:paraId="195F95DE" w14:textId="77777777" w:rsidR="00BE054D" w:rsidRPr="005C0EFE" w:rsidRDefault="00BE054D" w:rsidP="00BE054D">
            <w:pPr>
              <w:ind w:left="0" w:firstLine="0"/>
              <w:jc w:val="center"/>
              <w:rPr>
                <w:rFonts w:ascii="Times New Roman" w:hAnsi="Times New Roman"/>
              </w:rPr>
            </w:pPr>
          </w:p>
        </w:tc>
        <w:tc>
          <w:tcPr>
            <w:tcW w:w="758" w:type="dxa"/>
            <w:shd w:val="clear" w:color="auto" w:fill="A6A6A6"/>
            <w:vAlign w:val="center"/>
          </w:tcPr>
          <w:p w14:paraId="0305148F" w14:textId="77777777" w:rsidR="00BE054D" w:rsidRPr="005C0EFE" w:rsidRDefault="00BE054D" w:rsidP="00BE054D">
            <w:pPr>
              <w:ind w:left="0" w:firstLine="0"/>
              <w:jc w:val="center"/>
              <w:rPr>
                <w:rFonts w:ascii="Times New Roman" w:hAnsi="Times New Roman"/>
              </w:rPr>
            </w:pPr>
          </w:p>
        </w:tc>
        <w:tc>
          <w:tcPr>
            <w:tcW w:w="990" w:type="dxa"/>
            <w:shd w:val="clear" w:color="auto" w:fill="A6A6A6"/>
            <w:vAlign w:val="center"/>
          </w:tcPr>
          <w:p w14:paraId="74F25A2F" w14:textId="77777777" w:rsidR="00BE054D" w:rsidRPr="005C0EFE" w:rsidRDefault="00BE054D" w:rsidP="00BE054D">
            <w:pPr>
              <w:ind w:left="0" w:firstLine="0"/>
              <w:jc w:val="center"/>
              <w:rPr>
                <w:rFonts w:ascii="Times New Roman" w:hAnsi="Times New Roman"/>
              </w:rPr>
            </w:pPr>
          </w:p>
        </w:tc>
        <w:tc>
          <w:tcPr>
            <w:tcW w:w="810" w:type="dxa"/>
            <w:vAlign w:val="center"/>
          </w:tcPr>
          <w:p w14:paraId="107AABAD"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720" w:type="dxa"/>
            <w:vAlign w:val="center"/>
          </w:tcPr>
          <w:p w14:paraId="4D18B3EF"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958" w:type="dxa"/>
            <w:shd w:val="clear" w:color="auto" w:fill="A6A6A6" w:themeFill="background1" w:themeFillShade="A6"/>
            <w:vAlign w:val="center"/>
          </w:tcPr>
          <w:p w14:paraId="47BBB87B" w14:textId="77777777" w:rsidR="00BE054D" w:rsidRPr="005C0EFE" w:rsidRDefault="00BE054D" w:rsidP="00BE054D">
            <w:pPr>
              <w:ind w:left="0" w:firstLine="0"/>
              <w:jc w:val="center"/>
              <w:rPr>
                <w:rFonts w:ascii="Times New Roman" w:hAnsi="Times New Roman"/>
              </w:rPr>
            </w:pPr>
          </w:p>
        </w:tc>
      </w:tr>
      <w:tr w:rsidR="005C0EFE" w:rsidRPr="005C0EFE" w14:paraId="2C9E3825" w14:textId="77777777" w:rsidTr="00BE054D">
        <w:tc>
          <w:tcPr>
            <w:tcW w:w="3025" w:type="dxa"/>
          </w:tcPr>
          <w:p w14:paraId="4D3B3166"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Dimensional Results (AIAG CFG-1003)</w:t>
            </w:r>
          </w:p>
        </w:tc>
        <w:tc>
          <w:tcPr>
            <w:tcW w:w="930" w:type="dxa"/>
            <w:vAlign w:val="center"/>
          </w:tcPr>
          <w:p w14:paraId="72E3065F"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vAlign w:val="center"/>
          </w:tcPr>
          <w:p w14:paraId="0A784F12"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shd w:val="clear" w:color="auto" w:fill="A6A6A6"/>
            <w:vAlign w:val="center"/>
          </w:tcPr>
          <w:p w14:paraId="447E1006" w14:textId="77777777" w:rsidR="00BE054D" w:rsidRPr="005C0EFE" w:rsidRDefault="00BE054D" w:rsidP="00BE054D">
            <w:pPr>
              <w:ind w:left="0" w:firstLine="0"/>
              <w:jc w:val="center"/>
              <w:rPr>
                <w:rFonts w:ascii="Times New Roman" w:hAnsi="Times New Roman"/>
              </w:rPr>
            </w:pPr>
          </w:p>
        </w:tc>
        <w:tc>
          <w:tcPr>
            <w:tcW w:w="1080" w:type="dxa"/>
            <w:shd w:val="clear" w:color="auto" w:fill="A6A6A6"/>
            <w:vAlign w:val="center"/>
          </w:tcPr>
          <w:p w14:paraId="33398FA5" w14:textId="77777777" w:rsidR="00BE054D" w:rsidRPr="005C0EFE" w:rsidRDefault="00BE054D" w:rsidP="00BE054D">
            <w:pPr>
              <w:ind w:left="0" w:firstLine="0"/>
              <w:jc w:val="center"/>
              <w:rPr>
                <w:rFonts w:ascii="Times New Roman" w:hAnsi="Times New Roman"/>
              </w:rPr>
            </w:pPr>
          </w:p>
        </w:tc>
        <w:tc>
          <w:tcPr>
            <w:tcW w:w="862" w:type="dxa"/>
            <w:shd w:val="clear" w:color="auto" w:fill="A6A6A6"/>
            <w:vAlign w:val="center"/>
          </w:tcPr>
          <w:p w14:paraId="42488223" w14:textId="77777777" w:rsidR="00BE054D" w:rsidRPr="005C0EFE" w:rsidRDefault="00BE054D" w:rsidP="00BE054D">
            <w:pPr>
              <w:ind w:left="0" w:firstLine="0"/>
              <w:jc w:val="center"/>
              <w:rPr>
                <w:rFonts w:ascii="Times New Roman" w:hAnsi="Times New Roman"/>
              </w:rPr>
            </w:pPr>
          </w:p>
        </w:tc>
        <w:tc>
          <w:tcPr>
            <w:tcW w:w="758" w:type="dxa"/>
            <w:vAlign w:val="center"/>
          </w:tcPr>
          <w:p w14:paraId="72B54058"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990" w:type="dxa"/>
            <w:shd w:val="clear" w:color="auto" w:fill="A6A6A6"/>
            <w:vAlign w:val="center"/>
          </w:tcPr>
          <w:p w14:paraId="2E7262AF" w14:textId="77777777" w:rsidR="00BE054D" w:rsidRPr="005C0EFE" w:rsidRDefault="00BE054D" w:rsidP="00BE054D">
            <w:pPr>
              <w:ind w:left="0" w:firstLine="0"/>
              <w:jc w:val="center"/>
              <w:rPr>
                <w:rFonts w:ascii="Times New Roman" w:hAnsi="Times New Roman"/>
              </w:rPr>
            </w:pPr>
          </w:p>
        </w:tc>
        <w:tc>
          <w:tcPr>
            <w:tcW w:w="810" w:type="dxa"/>
            <w:vAlign w:val="center"/>
          </w:tcPr>
          <w:p w14:paraId="7540B102"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720" w:type="dxa"/>
            <w:vAlign w:val="center"/>
          </w:tcPr>
          <w:p w14:paraId="4DD386F9"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958" w:type="dxa"/>
            <w:shd w:val="clear" w:color="auto" w:fill="A6A6A6" w:themeFill="background1" w:themeFillShade="A6"/>
            <w:vAlign w:val="center"/>
          </w:tcPr>
          <w:p w14:paraId="46EDD201" w14:textId="77777777" w:rsidR="00BE054D" w:rsidRPr="005C0EFE" w:rsidRDefault="00BE054D" w:rsidP="00BE054D">
            <w:pPr>
              <w:ind w:left="0" w:firstLine="0"/>
              <w:jc w:val="center"/>
              <w:rPr>
                <w:rFonts w:ascii="Times New Roman" w:hAnsi="Times New Roman"/>
              </w:rPr>
            </w:pPr>
          </w:p>
        </w:tc>
      </w:tr>
      <w:tr w:rsidR="005C0EFE" w:rsidRPr="005C0EFE" w14:paraId="2ADB6EAA" w14:textId="77777777" w:rsidTr="00BE054D">
        <w:tc>
          <w:tcPr>
            <w:tcW w:w="3025" w:type="dxa"/>
          </w:tcPr>
          <w:p w14:paraId="4CDCBDBB"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SPC Capability Study (if required)</w:t>
            </w:r>
          </w:p>
        </w:tc>
        <w:tc>
          <w:tcPr>
            <w:tcW w:w="930" w:type="dxa"/>
            <w:vAlign w:val="center"/>
          </w:tcPr>
          <w:p w14:paraId="4B67840D"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vAlign w:val="center"/>
          </w:tcPr>
          <w:p w14:paraId="5D41CDBF"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vAlign w:val="center"/>
          </w:tcPr>
          <w:p w14:paraId="407F0F39"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vAlign w:val="center"/>
          </w:tcPr>
          <w:p w14:paraId="6577DAB1"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62" w:type="dxa"/>
            <w:shd w:val="clear" w:color="auto" w:fill="A6A6A6"/>
            <w:vAlign w:val="center"/>
          </w:tcPr>
          <w:p w14:paraId="420DA21A" w14:textId="77777777" w:rsidR="00BE054D" w:rsidRPr="005C0EFE" w:rsidRDefault="00BE054D" w:rsidP="00BE054D">
            <w:pPr>
              <w:ind w:left="0" w:firstLine="0"/>
              <w:jc w:val="center"/>
              <w:rPr>
                <w:rFonts w:ascii="Times New Roman" w:hAnsi="Times New Roman"/>
              </w:rPr>
            </w:pPr>
          </w:p>
        </w:tc>
        <w:tc>
          <w:tcPr>
            <w:tcW w:w="758" w:type="dxa"/>
            <w:vAlign w:val="center"/>
          </w:tcPr>
          <w:p w14:paraId="20108535"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990" w:type="dxa"/>
            <w:shd w:val="clear" w:color="auto" w:fill="A6A6A6"/>
            <w:vAlign w:val="center"/>
          </w:tcPr>
          <w:p w14:paraId="34D2F9DA" w14:textId="77777777" w:rsidR="00BE054D" w:rsidRPr="005C0EFE" w:rsidRDefault="00BE054D" w:rsidP="00BE054D">
            <w:pPr>
              <w:ind w:left="0" w:firstLine="0"/>
              <w:jc w:val="center"/>
              <w:rPr>
                <w:rFonts w:ascii="Times New Roman" w:hAnsi="Times New Roman"/>
              </w:rPr>
            </w:pPr>
          </w:p>
        </w:tc>
        <w:tc>
          <w:tcPr>
            <w:tcW w:w="810" w:type="dxa"/>
            <w:vAlign w:val="center"/>
          </w:tcPr>
          <w:p w14:paraId="1CC7F17F"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720" w:type="dxa"/>
            <w:vAlign w:val="center"/>
          </w:tcPr>
          <w:p w14:paraId="3D884BAF"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958" w:type="dxa"/>
            <w:shd w:val="clear" w:color="auto" w:fill="A6A6A6" w:themeFill="background1" w:themeFillShade="A6"/>
            <w:vAlign w:val="center"/>
          </w:tcPr>
          <w:p w14:paraId="30CC5B68" w14:textId="77777777" w:rsidR="00BE054D" w:rsidRPr="005C0EFE" w:rsidRDefault="00BE054D" w:rsidP="00BE054D">
            <w:pPr>
              <w:ind w:left="0" w:firstLine="0"/>
              <w:jc w:val="center"/>
              <w:rPr>
                <w:rFonts w:ascii="Times New Roman" w:hAnsi="Times New Roman"/>
              </w:rPr>
            </w:pPr>
          </w:p>
        </w:tc>
      </w:tr>
      <w:tr w:rsidR="005C0EFE" w:rsidRPr="005C0EFE" w14:paraId="037803F3" w14:textId="77777777" w:rsidTr="00BE054D">
        <w:tc>
          <w:tcPr>
            <w:tcW w:w="3025" w:type="dxa"/>
          </w:tcPr>
          <w:p w14:paraId="3F3126FB"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Material Certifications</w:t>
            </w:r>
          </w:p>
        </w:tc>
        <w:tc>
          <w:tcPr>
            <w:tcW w:w="930" w:type="dxa"/>
            <w:vAlign w:val="center"/>
          </w:tcPr>
          <w:p w14:paraId="5BB14000"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vAlign w:val="center"/>
          </w:tcPr>
          <w:p w14:paraId="39F13184"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vAlign w:val="center"/>
          </w:tcPr>
          <w:p w14:paraId="750575E8"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vAlign w:val="center"/>
          </w:tcPr>
          <w:p w14:paraId="6D894721"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62" w:type="dxa"/>
            <w:shd w:val="clear" w:color="auto" w:fill="A6A6A6"/>
            <w:vAlign w:val="center"/>
          </w:tcPr>
          <w:p w14:paraId="467AB4F3" w14:textId="77777777" w:rsidR="00BE054D" w:rsidRPr="005C0EFE" w:rsidRDefault="00BE054D" w:rsidP="00BE054D">
            <w:pPr>
              <w:ind w:left="0" w:firstLine="0"/>
              <w:jc w:val="center"/>
              <w:rPr>
                <w:rFonts w:ascii="Times New Roman" w:hAnsi="Times New Roman"/>
              </w:rPr>
            </w:pPr>
          </w:p>
        </w:tc>
        <w:tc>
          <w:tcPr>
            <w:tcW w:w="758" w:type="dxa"/>
            <w:vAlign w:val="center"/>
          </w:tcPr>
          <w:p w14:paraId="6C7CA0C5"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990" w:type="dxa"/>
            <w:vAlign w:val="center"/>
          </w:tcPr>
          <w:p w14:paraId="0430A540"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vAlign w:val="center"/>
          </w:tcPr>
          <w:p w14:paraId="59402924"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720" w:type="dxa"/>
            <w:shd w:val="clear" w:color="auto" w:fill="A6A6A6" w:themeFill="background1" w:themeFillShade="A6"/>
            <w:vAlign w:val="center"/>
          </w:tcPr>
          <w:p w14:paraId="0D774052" w14:textId="77777777" w:rsidR="00BE054D" w:rsidRPr="005C0EFE" w:rsidRDefault="00BE054D" w:rsidP="00BE054D">
            <w:pPr>
              <w:ind w:left="0" w:firstLine="0"/>
              <w:jc w:val="center"/>
              <w:rPr>
                <w:rFonts w:ascii="Times New Roman" w:hAnsi="Times New Roman"/>
              </w:rPr>
            </w:pPr>
          </w:p>
        </w:tc>
        <w:tc>
          <w:tcPr>
            <w:tcW w:w="958" w:type="dxa"/>
            <w:shd w:val="clear" w:color="auto" w:fill="A6A6A6" w:themeFill="background1" w:themeFillShade="A6"/>
            <w:vAlign w:val="center"/>
          </w:tcPr>
          <w:p w14:paraId="32EB2F08" w14:textId="77777777" w:rsidR="00BE054D" w:rsidRPr="005C0EFE" w:rsidRDefault="00BE054D" w:rsidP="00BE054D">
            <w:pPr>
              <w:ind w:left="0" w:firstLine="0"/>
              <w:jc w:val="center"/>
              <w:rPr>
                <w:rFonts w:ascii="Times New Roman" w:hAnsi="Times New Roman"/>
              </w:rPr>
            </w:pPr>
          </w:p>
        </w:tc>
      </w:tr>
      <w:tr w:rsidR="005C0EFE" w:rsidRPr="005C0EFE" w14:paraId="41AA5D66" w14:textId="77777777" w:rsidTr="00BE054D">
        <w:tc>
          <w:tcPr>
            <w:tcW w:w="3025" w:type="dxa"/>
          </w:tcPr>
          <w:p w14:paraId="2E3C440A"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Material test Results (AIAG CFG-1004)</w:t>
            </w:r>
          </w:p>
        </w:tc>
        <w:tc>
          <w:tcPr>
            <w:tcW w:w="930" w:type="dxa"/>
            <w:vAlign w:val="center"/>
          </w:tcPr>
          <w:p w14:paraId="590B0767"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vAlign w:val="center"/>
          </w:tcPr>
          <w:p w14:paraId="1727D71B"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shd w:val="clear" w:color="auto" w:fill="A6A6A6"/>
            <w:vAlign w:val="center"/>
          </w:tcPr>
          <w:p w14:paraId="6E73F4BB" w14:textId="77777777" w:rsidR="00BE054D" w:rsidRPr="005C0EFE" w:rsidRDefault="00BE054D" w:rsidP="00BE054D">
            <w:pPr>
              <w:ind w:left="0" w:firstLine="0"/>
              <w:jc w:val="center"/>
              <w:rPr>
                <w:rFonts w:ascii="Times New Roman" w:hAnsi="Times New Roman"/>
              </w:rPr>
            </w:pPr>
          </w:p>
        </w:tc>
        <w:tc>
          <w:tcPr>
            <w:tcW w:w="1080" w:type="dxa"/>
            <w:shd w:val="clear" w:color="auto" w:fill="A6A6A6"/>
            <w:vAlign w:val="center"/>
          </w:tcPr>
          <w:p w14:paraId="7180A689" w14:textId="77777777" w:rsidR="00BE054D" w:rsidRPr="005C0EFE" w:rsidRDefault="00BE054D" w:rsidP="00BE054D">
            <w:pPr>
              <w:ind w:left="0" w:firstLine="0"/>
              <w:jc w:val="center"/>
              <w:rPr>
                <w:rFonts w:ascii="Times New Roman" w:hAnsi="Times New Roman"/>
              </w:rPr>
            </w:pPr>
          </w:p>
        </w:tc>
        <w:tc>
          <w:tcPr>
            <w:tcW w:w="862" w:type="dxa"/>
            <w:shd w:val="clear" w:color="auto" w:fill="A6A6A6"/>
            <w:vAlign w:val="center"/>
          </w:tcPr>
          <w:p w14:paraId="6F81D8AB" w14:textId="77777777" w:rsidR="00BE054D" w:rsidRPr="005C0EFE" w:rsidRDefault="00BE054D" w:rsidP="00BE054D">
            <w:pPr>
              <w:ind w:left="0" w:firstLine="0"/>
              <w:jc w:val="center"/>
              <w:rPr>
                <w:rFonts w:ascii="Times New Roman" w:hAnsi="Times New Roman"/>
              </w:rPr>
            </w:pPr>
          </w:p>
        </w:tc>
        <w:tc>
          <w:tcPr>
            <w:tcW w:w="758" w:type="dxa"/>
            <w:shd w:val="clear" w:color="auto" w:fill="A6A6A6"/>
            <w:vAlign w:val="center"/>
          </w:tcPr>
          <w:p w14:paraId="6361FE8C" w14:textId="77777777" w:rsidR="00BE054D" w:rsidRPr="005C0EFE" w:rsidRDefault="00BE054D" w:rsidP="00BE054D">
            <w:pPr>
              <w:ind w:left="0" w:firstLine="0"/>
              <w:jc w:val="center"/>
              <w:rPr>
                <w:rFonts w:ascii="Times New Roman" w:hAnsi="Times New Roman"/>
              </w:rPr>
            </w:pPr>
          </w:p>
        </w:tc>
        <w:tc>
          <w:tcPr>
            <w:tcW w:w="990" w:type="dxa"/>
            <w:shd w:val="clear" w:color="auto" w:fill="A6A6A6"/>
            <w:vAlign w:val="center"/>
          </w:tcPr>
          <w:p w14:paraId="416F2663" w14:textId="77777777" w:rsidR="00BE054D" w:rsidRPr="005C0EFE" w:rsidRDefault="00BE054D" w:rsidP="00BE054D">
            <w:pPr>
              <w:ind w:left="0" w:firstLine="0"/>
              <w:jc w:val="center"/>
              <w:rPr>
                <w:rFonts w:ascii="Times New Roman" w:hAnsi="Times New Roman"/>
              </w:rPr>
            </w:pPr>
          </w:p>
        </w:tc>
        <w:tc>
          <w:tcPr>
            <w:tcW w:w="810" w:type="dxa"/>
            <w:shd w:val="clear" w:color="auto" w:fill="A6A6A6"/>
            <w:vAlign w:val="center"/>
          </w:tcPr>
          <w:p w14:paraId="60208286" w14:textId="77777777" w:rsidR="00BE054D" w:rsidRPr="005C0EFE" w:rsidRDefault="00BE054D" w:rsidP="00BE054D">
            <w:pPr>
              <w:ind w:left="0" w:firstLine="0"/>
              <w:jc w:val="center"/>
              <w:rPr>
                <w:rFonts w:ascii="Times New Roman" w:hAnsi="Times New Roman"/>
              </w:rPr>
            </w:pPr>
          </w:p>
        </w:tc>
        <w:tc>
          <w:tcPr>
            <w:tcW w:w="720" w:type="dxa"/>
            <w:shd w:val="clear" w:color="auto" w:fill="A6A6A6"/>
            <w:vAlign w:val="center"/>
          </w:tcPr>
          <w:p w14:paraId="5A3C315C" w14:textId="77777777" w:rsidR="00BE054D" w:rsidRPr="005C0EFE" w:rsidRDefault="00BE054D" w:rsidP="00BE054D">
            <w:pPr>
              <w:ind w:left="0" w:firstLine="0"/>
              <w:jc w:val="center"/>
              <w:rPr>
                <w:rFonts w:ascii="Times New Roman" w:hAnsi="Times New Roman"/>
              </w:rPr>
            </w:pPr>
          </w:p>
        </w:tc>
        <w:tc>
          <w:tcPr>
            <w:tcW w:w="958" w:type="dxa"/>
            <w:shd w:val="clear" w:color="auto" w:fill="A6A6A6"/>
            <w:vAlign w:val="center"/>
          </w:tcPr>
          <w:p w14:paraId="523E78BA" w14:textId="77777777" w:rsidR="00BE054D" w:rsidRPr="005C0EFE" w:rsidRDefault="00BE054D" w:rsidP="00BE054D">
            <w:pPr>
              <w:ind w:left="0" w:firstLine="0"/>
              <w:jc w:val="center"/>
              <w:rPr>
                <w:rFonts w:ascii="Times New Roman" w:hAnsi="Times New Roman"/>
              </w:rPr>
            </w:pPr>
          </w:p>
        </w:tc>
      </w:tr>
      <w:tr w:rsidR="005C0EFE" w:rsidRPr="005C0EFE" w14:paraId="3EFD27ED" w14:textId="77777777" w:rsidTr="00BE054D">
        <w:tc>
          <w:tcPr>
            <w:tcW w:w="3025" w:type="dxa"/>
          </w:tcPr>
          <w:p w14:paraId="3FCDE620"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Performance Test Results (AIAG CFG-1005)</w:t>
            </w:r>
          </w:p>
        </w:tc>
        <w:tc>
          <w:tcPr>
            <w:tcW w:w="930" w:type="dxa"/>
            <w:vAlign w:val="center"/>
          </w:tcPr>
          <w:p w14:paraId="59022BD2"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vAlign w:val="center"/>
          </w:tcPr>
          <w:p w14:paraId="4357FB18"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shd w:val="clear" w:color="auto" w:fill="A6A6A6"/>
            <w:vAlign w:val="center"/>
          </w:tcPr>
          <w:p w14:paraId="21489F76" w14:textId="77777777" w:rsidR="00BE054D" w:rsidRPr="005C0EFE" w:rsidRDefault="00BE054D" w:rsidP="00BE054D">
            <w:pPr>
              <w:ind w:left="0" w:firstLine="0"/>
              <w:jc w:val="center"/>
              <w:rPr>
                <w:rFonts w:ascii="Times New Roman" w:hAnsi="Times New Roman"/>
              </w:rPr>
            </w:pPr>
          </w:p>
        </w:tc>
        <w:tc>
          <w:tcPr>
            <w:tcW w:w="1080" w:type="dxa"/>
            <w:shd w:val="clear" w:color="auto" w:fill="A6A6A6"/>
            <w:vAlign w:val="center"/>
          </w:tcPr>
          <w:p w14:paraId="7A1A403D" w14:textId="77777777" w:rsidR="00BE054D" w:rsidRPr="005C0EFE" w:rsidRDefault="00BE054D" w:rsidP="00BE054D">
            <w:pPr>
              <w:ind w:left="0" w:firstLine="0"/>
              <w:jc w:val="center"/>
              <w:rPr>
                <w:rFonts w:ascii="Times New Roman" w:hAnsi="Times New Roman"/>
              </w:rPr>
            </w:pPr>
          </w:p>
        </w:tc>
        <w:tc>
          <w:tcPr>
            <w:tcW w:w="862" w:type="dxa"/>
            <w:shd w:val="clear" w:color="auto" w:fill="A6A6A6"/>
            <w:vAlign w:val="center"/>
          </w:tcPr>
          <w:p w14:paraId="5C1F6436" w14:textId="77777777" w:rsidR="00BE054D" w:rsidRPr="005C0EFE" w:rsidRDefault="00BE054D" w:rsidP="00BE054D">
            <w:pPr>
              <w:ind w:left="0" w:firstLine="0"/>
              <w:jc w:val="center"/>
              <w:rPr>
                <w:rFonts w:ascii="Times New Roman" w:hAnsi="Times New Roman"/>
              </w:rPr>
            </w:pPr>
          </w:p>
        </w:tc>
        <w:tc>
          <w:tcPr>
            <w:tcW w:w="758" w:type="dxa"/>
            <w:shd w:val="clear" w:color="auto" w:fill="A6A6A6"/>
            <w:vAlign w:val="center"/>
          </w:tcPr>
          <w:p w14:paraId="3B5455CB" w14:textId="77777777" w:rsidR="00BE054D" w:rsidRPr="005C0EFE" w:rsidRDefault="00BE054D" w:rsidP="00BE054D">
            <w:pPr>
              <w:ind w:left="0" w:firstLine="0"/>
              <w:jc w:val="center"/>
              <w:rPr>
                <w:rFonts w:ascii="Times New Roman" w:hAnsi="Times New Roman"/>
              </w:rPr>
            </w:pPr>
          </w:p>
        </w:tc>
        <w:tc>
          <w:tcPr>
            <w:tcW w:w="990" w:type="dxa"/>
            <w:shd w:val="clear" w:color="auto" w:fill="A6A6A6"/>
            <w:vAlign w:val="center"/>
          </w:tcPr>
          <w:p w14:paraId="2D6C0EFC" w14:textId="77777777" w:rsidR="00BE054D" w:rsidRPr="005C0EFE" w:rsidRDefault="00BE054D" w:rsidP="00BE054D">
            <w:pPr>
              <w:ind w:left="0" w:firstLine="0"/>
              <w:jc w:val="center"/>
              <w:rPr>
                <w:rFonts w:ascii="Times New Roman" w:hAnsi="Times New Roman"/>
              </w:rPr>
            </w:pPr>
          </w:p>
        </w:tc>
        <w:tc>
          <w:tcPr>
            <w:tcW w:w="810" w:type="dxa"/>
            <w:vAlign w:val="center"/>
          </w:tcPr>
          <w:p w14:paraId="2587A2E7"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720" w:type="dxa"/>
            <w:shd w:val="clear" w:color="auto" w:fill="A6A6A6"/>
            <w:vAlign w:val="center"/>
          </w:tcPr>
          <w:p w14:paraId="5F814B16" w14:textId="77777777" w:rsidR="00BE054D" w:rsidRPr="005C0EFE" w:rsidRDefault="00BE054D" w:rsidP="00BE054D">
            <w:pPr>
              <w:ind w:left="0" w:firstLine="0"/>
              <w:jc w:val="center"/>
              <w:rPr>
                <w:rFonts w:ascii="Times New Roman" w:hAnsi="Times New Roman"/>
              </w:rPr>
            </w:pPr>
          </w:p>
        </w:tc>
        <w:tc>
          <w:tcPr>
            <w:tcW w:w="958" w:type="dxa"/>
            <w:shd w:val="clear" w:color="auto" w:fill="A6A6A6"/>
            <w:vAlign w:val="center"/>
          </w:tcPr>
          <w:p w14:paraId="7E2A7CA8" w14:textId="77777777" w:rsidR="00BE054D" w:rsidRPr="005C0EFE" w:rsidRDefault="00BE054D" w:rsidP="00BE054D">
            <w:pPr>
              <w:ind w:left="0" w:firstLine="0"/>
              <w:jc w:val="center"/>
              <w:rPr>
                <w:rFonts w:ascii="Times New Roman" w:hAnsi="Times New Roman"/>
              </w:rPr>
            </w:pPr>
          </w:p>
        </w:tc>
      </w:tr>
      <w:tr w:rsidR="005C0EFE" w:rsidRPr="005C0EFE" w14:paraId="4280FFEE" w14:textId="77777777" w:rsidTr="00BE054D">
        <w:tc>
          <w:tcPr>
            <w:tcW w:w="3025" w:type="dxa"/>
          </w:tcPr>
          <w:p w14:paraId="10F18259"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Qualified Laboratory Documentation</w:t>
            </w:r>
          </w:p>
        </w:tc>
        <w:tc>
          <w:tcPr>
            <w:tcW w:w="930" w:type="dxa"/>
            <w:vAlign w:val="center"/>
          </w:tcPr>
          <w:p w14:paraId="1C223C3E"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vAlign w:val="center"/>
          </w:tcPr>
          <w:p w14:paraId="686DDAEE"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vAlign w:val="center"/>
          </w:tcPr>
          <w:p w14:paraId="5974D671"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vAlign w:val="center"/>
          </w:tcPr>
          <w:p w14:paraId="7253A229"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62" w:type="dxa"/>
            <w:shd w:val="clear" w:color="auto" w:fill="A6A6A6"/>
            <w:vAlign w:val="center"/>
          </w:tcPr>
          <w:p w14:paraId="0D80FB6E" w14:textId="77777777" w:rsidR="00BE054D" w:rsidRPr="005C0EFE" w:rsidRDefault="00BE054D" w:rsidP="00BE054D">
            <w:pPr>
              <w:ind w:left="0" w:firstLine="0"/>
              <w:jc w:val="center"/>
              <w:rPr>
                <w:rFonts w:ascii="Times New Roman" w:hAnsi="Times New Roman"/>
              </w:rPr>
            </w:pPr>
          </w:p>
        </w:tc>
        <w:tc>
          <w:tcPr>
            <w:tcW w:w="758" w:type="dxa"/>
            <w:vAlign w:val="center"/>
          </w:tcPr>
          <w:p w14:paraId="283A5A3E" w14:textId="77777777" w:rsidR="00BE054D" w:rsidRPr="005C0EFE" w:rsidRDefault="00BE054D" w:rsidP="00BE054D">
            <w:pPr>
              <w:ind w:left="0" w:firstLine="0"/>
              <w:jc w:val="center"/>
              <w:rPr>
                <w:rFonts w:ascii="Times New Roman" w:hAnsi="Times New Roman"/>
              </w:rPr>
            </w:pPr>
          </w:p>
        </w:tc>
        <w:tc>
          <w:tcPr>
            <w:tcW w:w="990" w:type="dxa"/>
            <w:vAlign w:val="center"/>
          </w:tcPr>
          <w:p w14:paraId="61A4C79A"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vAlign w:val="center"/>
          </w:tcPr>
          <w:p w14:paraId="098A38F0"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720" w:type="dxa"/>
            <w:vAlign w:val="center"/>
          </w:tcPr>
          <w:p w14:paraId="16B70870"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958" w:type="dxa"/>
            <w:shd w:val="clear" w:color="auto" w:fill="A6A6A6" w:themeFill="background1" w:themeFillShade="A6"/>
            <w:vAlign w:val="center"/>
          </w:tcPr>
          <w:p w14:paraId="06CB5B7A" w14:textId="77777777" w:rsidR="00BE054D" w:rsidRPr="005C0EFE" w:rsidRDefault="00BE054D" w:rsidP="00BE054D">
            <w:pPr>
              <w:ind w:left="0" w:firstLine="0"/>
              <w:jc w:val="center"/>
              <w:rPr>
                <w:rFonts w:ascii="Times New Roman" w:hAnsi="Times New Roman"/>
              </w:rPr>
            </w:pPr>
          </w:p>
        </w:tc>
      </w:tr>
      <w:tr w:rsidR="005C0EFE" w:rsidRPr="005C0EFE" w14:paraId="6F0B9779" w14:textId="77777777" w:rsidTr="00BE054D">
        <w:tc>
          <w:tcPr>
            <w:tcW w:w="3025" w:type="dxa"/>
          </w:tcPr>
          <w:p w14:paraId="69E73888"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Appearance Approval Report (if applicable)</w:t>
            </w:r>
          </w:p>
        </w:tc>
        <w:tc>
          <w:tcPr>
            <w:tcW w:w="930" w:type="dxa"/>
            <w:vAlign w:val="center"/>
          </w:tcPr>
          <w:p w14:paraId="6670A8E6"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shd w:val="clear" w:color="auto" w:fill="A6A6A6"/>
            <w:vAlign w:val="center"/>
          </w:tcPr>
          <w:p w14:paraId="0B0C6430" w14:textId="77777777" w:rsidR="00BE054D" w:rsidRPr="005C0EFE" w:rsidRDefault="00BE054D" w:rsidP="00BE054D">
            <w:pPr>
              <w:ind w:left="0" w:firstLine="0"/>
              <w:jc w:val="center"/>
              <w:rPr>
                <w:rFonts w:ascii="Times New Roman" w:hAnsi="Times New Roman"/>
              </w:rPr>
            </w:pPr>
          </w:p>
        </w:tc>
        <w:tc>
          <w:tcPr>
            <w:tcW w:w="1080" w:type="dxa"/>
            <w:vAlign w:val="center"/>
          </w:tcPr>
          <w:p w14:paraId="756C36BD"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shd w:val="clear" w:color="auto" w:fill="A6A6A6"/>
            <w:vAlign w:val="center"/>
          </w:tcPr>
          <w:p w14:paraId="537CDE6E" w14:textId="77777777" w:rsidR="00BE054D" w:rsidRPr="005C0EFE" w:rsidRDefault="00BE054D" w:rsidP="00BE054D">
            <w:pPr>
              <w:ind w:left="0" w:firstLine="0"/>
              <w:jc w:val="center"/>
              <w:rPr>
                <w:rFonts w:ascii="Times New Roman" w:hAnsi="Times New Roman"/>
              </w:rPr>
            </w:pPr>
          </w:p>
        </w:tc>
        <w:tc>
          <w:tcPr>
            <w:tcW w:w="862" w:type="dxa"/>
            <w:shd w:val="clear" w:color="auto" w:fill="A6A6A6"/>
            <w:vAlign w:val="center"/>
          </w:tcPr>
          <w:p w14:paraId="786DFFD8" w14:textId="77777777" w:rsidR="00BE054D" w:rsidRPr="005C0EFE" w:rsidRDefault="00BE054D" w:rsidP="00BE054D">
            <w:pPr>
              <w:ind w:left="0" w:firstLine="0"/>
              <w:jc w:val="center"/>
              <w:rPr>
                <w:rFonts w:ascii="Times New Roman" w:hAnsi="Times New Roman"/>
              </w:rPr>
            </w:pPr>
          </w:p>
        </w:tc>
        <w:tc>
          <w:tcPr>
            <w:tcW w:w="758" w:type="dxa"/>
            <w:shd w:val="clear" w:color="auto" w:fill="A6A6A6"/>
            <w:vAlign w:val="center"/>
          </w:tcPr>
          <w:p w14:paraId="2EFCF22A" w14:textId="77777777" w:rsidR="00BE054D" w:rsidRPr="005C0EFE" w:rsidRDefault="00BE054D" w:rsidP="00BE054D">
            <w:pPr>
              <w:ind w:left="0" w:firstLine="0"/>
              <w:jc w:val="center"/>
              <w:rPr>
                <w:rFonts w:ascii="Times New Roman" w:hAnsi="Times New Roman"/>
              </w:rPr>
            </w:pPr>
          </w:p>
        </w:tc>
        <w:tc>
          <w:tcPr>
            <w:tcW w:w="990" w:type="dxa"/>
            <w:shd w:val="clear" w:color="auto" w:fill="A6A6A6"/>
            <w:vAlign w:val="center"/>
          </w:tcPr>
          <w:p w14:paraId="38E2EFED" w14:textId="77777777" w:rsidR="00BE054D" w:rsidRPr="005C0EFE" w:rsidRDefault="00BE054D" w:rsidP="00BE054D">
            <w:pPr>
              <w:ind w:left="0" w:firstLine="0"/>
              <w:jc w:val="center"/>
              <w:rPr>
                <w:rFonts w:ascii="Times New Roman" w:hAnsi="Times New Roman"/>
              </w:rPr>
            </w:pPr>
          </w:p>
        </w:tc>
        <w:tc>
          <w:tcPr>
            <w:tcW w:w="810" w:type="dxa"/>
            <w:shd w:val="clear" w:color="auto" w:fill="A6A6A6"/>
            <w:vAlign w:val="center"/>
          </w:tcPr>
          <w:p w14:paraId="751B398D" w14:textId="77777777" w:rsidR="00BE054D" w:rsidRPr="005C0EFE" w:rsidRDefault="00BE054D" w:rsidP="00BE054D">
            <w:pPr>
              <w:ind w:left="0" w:firstLine="0"/>
              <w:jc w:val="center"/>
              <w:rPr>
                <w:rFonts w:ascii="Times New Roman" w:hAnsi="Times New Roman"/>
              </w:rPr>
            </w:pPr>
          </w:p>
        </w:tc>
        <w:tc>
          <w:tcPr>
            <w:tcW w:w="720" w:type="dxa"/>
            <w:shd w:val="clear" w:color="auto" w:fill="A6A6A6"/>
            <w:vAlign w:val="center"/>
          </w:tcPr>
          <w:p w14:paraId="307BC9FD" w14:textId="77777777" w:rsidR="00BE054D" w:rsidRPr="005C0EFE" w:rsidRDefault="00BE054D" w:rsidP="00BE054D">
            <w:pPr>
              <w:ind w:left="0" w:firstLine="0"/>
              <w:jc w:val="center"/>
              <w:rPr>
                <w:rFonts w:ascii="Times New Roman" w:hAnsi="Times New Roman"/>
              </w:rPr>
            </w:pPr>
          </w:p>
        </w:tc>
        <w:tc>
          <w:tcPr>
            <w:tcW w:w="958" w:type="dxa"/>
            <w:shd w:val="clear" w:color="auto" w:fill="A6A6A6"/>
            <w:vAlign w:val="center"/>
          </w:tcPr>
          <w:p w14:paraId="1800BAD1" w14:textId="77777777" w:rsidR="00BE054D" w:rsidRPr="005C0EFE" w:rsidRDefault="00BE054D" w:rsidP="00BE054D">
            <w:pPr>
              <w:ind w:left="0" w:firstLine="0"/>
              <w:jc w:val="center"/>
              <w:rPr>
                <w:rFonts w:ascii="Times New Roman" w:hAnsi="Times New Roman"/>
              </w:rPr>
            </w:pPr>
          </w:p>
        </w:tc>
      </w:tr>
      <w:tr w:rsidR="005C0EFE" w:rsidRPr="005C0EFE" w14:paraId="50A2F4CD" w14:textId="77777777" w:rsidTr="00BE054D">
        <w:tc>
          <w:tcPr>
            <w:tcW w:w="3025" w:type="dxa"/>
          </w:tcPr>
          <w:p w14:paraId="2ABEFBF6"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Accepted IMDS Certification</w:t>
            </w:r>
          </w:p>
        </w:tc>
        <w:tc>
          <w:tcPr>
            <w:tcW w:w="930" w:type="dxa"/>
            <w:vAlign w:val="center"/>
          </w:tcPr>
          <w:p w14:paraId="7BD4E1B5"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shd w:val="clear" w:color="auto" w:fill="A6A6A6"/>
            <w:vAlign w:val="center"/>
          </w:tcPr>
          <w:p w14:paraId="30E3D8B0" w14:textId="77777777" w:rsidR="00BE054D" w:rsidRPr="005C0EFE" w:rsidRDefault="00BE054D" w:rsidP="00BE054D">
            <w:pPr>
              <w:ind w:left="0" w:firstLine="0"/>
              <w:jc w:val="center"/>
              <w:rPr>
                <w:rFonts w:ascii="Times New Roman" w:hAnsi="Times New Roman"/>
              </w:rPr>
            </w:pPr>
          </w:p>
        </w:tc>
        <w:tc>
          <w:tcPr>
            <w:tcW w:w="1080" w:type="dxa"/>
            <w:vAlign w:val="center"/>
          </w:tcPr>
          <w:p w14:paraId="2FFC9C33"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shd w:val="clear" w:color="auto" w:fill="A6A6A6"/>
            <w:vAlign w:val="center"/>
          </w:tcPr>
          <w:p w14:paraId="09011637" w14:textId="77777777" w:rsidR="00BE054D" w:rsidRPr="005C0EFE" w:rsidRDefault="00BE054D" w:rsidP="00BE054D">
            <w:pPr>
              <w:ind w:left="0" w:firstLine="0"/>
              <w:jc w:val="center"/>
              <w:rPr>
                <w:rFonts w:ascii="Times New Roman" w:hAnsi="Times New Roman"/>
              </w:rPr>
            </w:pPr>
          </w:p>
        </w:tc>
        <w:tc>
          <w:tcPr>
            <w:tcW w:w="862" w:type="dxa"/>
            <w:shd w:val="clear" w:color="auto" w:fill="A6A6A6"/>
            <w:vAlign w:val="center"/>
          </w:tcPr>
          <w:p w14:paraId="09BDEC9D" w14:textId="77777777" w:rsidR="00BE054D" w:rsidRPr="005C0EFE" w:rsidRDefault="00BE054D" w:rsidP="00BE054D">
            <w:pPr>
              <w:ind w:left="0" w:firstLine="0"/>
              <w:jc w:val="center"/>
              <w:rPr>
                <w:rFonts w:ascii="Times New Roman" w:hAnsi="Times New Roman"/>
              </w:rPr>
            </w:pPr>
          </w:p>
        </w:tc>
        <w:tc>
          <w:tcPr>
            <w:tcW w:w="758" w:type="dxa"/>
            <w:vAlign w:val="center"/>
          </w:tcPr>
          <w:p w14:paraId="562AF217" w14:textId="77777777" w:rsidR="00BE054D" w:rsidRPr="005C0EFE" w:rsidRDefault="00BE054D" w:rsidP="00BE054D">
            <w:pPr>
              <w:ind w:left="0" w:firstLine="0"/>
              <w:jc w:val="center"/>
              <w:rPr>
                <w:rFonts w:ascii="Times New Roman" w:hAnsi="Times New Roman"/>
              </w:rPr>
            </w:pPr>
          </w:p>
        </w:tc>
        <w:tc>
          <w:tcPr>
            <w:tcW w:w="990" w:type="dxa"/>
            <w:vAlign w:val="center"/>
          </w:tcPr>
          <w:p w14:paraId="489638E4"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vAlign w:val="center"/>
          </w:tcPr>
          <w:p w14:paraId="4611692E"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720" w:type="dxa"/>
            <w:shd w:val="clear" w:color="auto" w:fill="A6A6A6" w:themeFill="background1" w:themeFillShade="A6"/>
            <w:vAlign w:val="center"/>
          </w:tcPr>
          <w:p w14:paraId="24FCE833" w14:textId="77777777" w:rsidR="00BE054D" w:rsidRPr="005C0EFE" w:rsidRDefault="00BE054D" w:rsidP="00BE054D">
            <w:pPr>
              <w:ind w:left="0" w:firstLine="0"/>
              <w:jc w:val="center"/>
              <w:rPr>
                <w:rFonts w:ascii="Times New Roman" w:hAnsi="Times New Roman"/>
              </w:rPr>
            </w:pPr>
          </w:p>
        </w:tc>
        <w:tc>
          <w:tcPr>
            <w:tcW w:w="958" w:type="dxa"/>
            <w:vAlign w:val="center"/>
          </w:tcPr>
          <w:p w14:paraId="1564A1E1"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r>
      <w:tr w:rsidR="005C0EFE" w:rsidRPr="005C0EFE" w14:paraId="1A4745E4" w14:textId="77777777" w:rsidTr="00BE054D">
        <w:tc>
          <w:tcPr>
            <w:tcW w:w="3025" w:type="dxa"/>
          </w:tcPr>
          <w:p w14:paraId="169641EE"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Capacity Verifications (F_C3-63)</w:t>
            </w:r>
          </w:p>
        </w:tc>
        <w:tc>
          <w:tcPr>
            <w:tcW w:w="930" w:type="dxa"/>
            <w:vAlign w:val="center"/>
          </w:tcPr>
          <w:p w14:paraId="1D6BF8B1"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vAlign w:val="center"/>
          </w:tcPr>
          <w:p w14:paraId="52305EBD"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vAlign w:val="center"/>
          </w:tcPr>
          <w:p w14:paraId="24AF5A98"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vAlign w:val="center"/>
          </w:tcPr>
          <w:p w14:paraId="76333C34"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62" w:type="dxa"/>
            <w:shd w:val="clear" w:color="auto" w:fill="A6A6A6"/>
            <w:vAlign w:val="center"/>
          </w:tcPr>
          <w:p w14:paraId="26997F91" w14:textId="77777777" w:rsidR="00BE054D" w:rsidRPr="005C0EFE" w:rsidRDefault="00BE054D" w:rsidP="00BE054D">
            <w:pPr>
              <w:ind w:left="0" w:firstLine="0"/>
              <w:jc w:val="center"/>
              <w:rPr>
                <w:rFonts w:ascii="Times New Roman" w:hAnsi="Times New Roman"/>
              </w:rPr>
            </w:pPr>
          </w:p>
        </w:tc>
        <w:tc>
          <w:tcPr>
            <w:tcW w:w="758" w:type="dxa"/>
            <w:shd w:val="clear" w:color="auto" w:fill="A6A6A6"/>
            <w:vAlign w:val="center"/>
          </w:tcPr>
          <w:p w14:paraId="69BFAE12" w14:textId="77777777" w:rsidR="00BE054D" w:rsidRPr="005C0EFE" w:rsidRDefault="00BE054D" w:rsidP="00BE054D">
            <w:pPr>
              <w:ind w:left="0" w:firstLine="0"/>
              <w:jc w:val="center"/>
              <w:rPr>
                <w:rFonts w:ascii="Times New Roman" w:hAnsi="Times New Roman"/>
              </w:rPr>
            </w:pPr>
          </w:p>
        </w:tc>
        <w:tc>
          <w:tcPr>
            <w:tcW w:w="990" w:type="dxa"/>
            <w:shd w:val="clear" w:color="auto" w:fill="A6A6A6"/>
            <w:vAlign w:val="center"/>
          </w:tcPr>
          <w:p w14:paraId="7985E4EB" w14:textId="77777777" w:rsidR="00BE054D" w:rsidRPr="005C0EFE" w:rsidRDefault="00BE054D" w:rsidP="00BE054D">
            <w:pPr>
              <w:ind w:left="0" w:firstLine="0"/>
              <w:jc w:val="center"/>
              <w:rPr>
                <w:rFonts w:ascii="Times New Roman" w:hAnsi="Times New Roman"/>
              </w:rPr>
            </w:pPr>
          </w:p>
        </w:tc>
        <w:tc>
          <w:tcPr>
            <w:tcW w:w="810" w:type="dxa"/>
            <w:shd w:val="clear" w:color="auto" w:fill="A6A6A6"/>
            <w:vAlign w:val="center"/>
          </w:tcPr>
          <w:p w14:paraId="20ABF94B" w14:textId="77777777" w:rsidR="00BE054D" w:rsidRPr="005C0EFE" w:rsidRDefault="00BE054D" w:rsidP="00BE054D">
            <w:pPr>
              <w:ind w:left="0" w:firstLine="0"/>
              <w:jc w:val="center"/>
              <w:rPr>
                <w:rFonts w:ascii="Times New Roman" w:hAnsi="Times New Roman"/>
              </w:rPr>
            </w:pPr>
          </w:p>
        </w:tc>
        <w:tc>
          <w:tcPr>
            <w:tcW w:w="720" w:type="dxa"/>
            <w:shd w:val="clear" w:color="auto" w:fill="A6A6A6"/>
            <w:vAlign w:val="center"/>
          </w:tcPr>
          <w:p w14:paraId="008777B5" w14:textId="77777777" w:rsidR="00BE054D" w:rsidRPr="005C0EFE" w:rsidRDefault="00BE054D" w:rsidP="00BE054D">
            <w:pPr>
              <w:ind w:left="0" w:firstLine="0"/>
              <w:jc w:val="center"/>
              <w:rPr>
                <w:rFonts w:ascii="Times New Roman" w:hAnsi="Times New Roman"/>
              </w:rPr>
            </w:pPr>
          </w:p>
        </w:tc>
        <w:tc>
          <w:tcPr>
            <w:tcW w:w="958" w:type="dxa"/>
            <w:vAlign w:val="center"/>
          </w:tcPr>
          <w:p w14:paraId="68081CD7"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r>
      <w:tr w:rsidR="005C0EFE" w:rsidRPr="005C0EFE" w14:paraId="1BD018D5" w14:textId="77777777" w:rsidTr="0033099A">
        <w:tc>
          <w:tcPr>
            <w:tcW w:w="3025" w:type="dxa"/>
          </w:tcPr>
          <w:p w14:paraId="3B50FC58"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Label</w:t>
            </w:r>
          </w:p>
        </w:tc>
        <w:tc>
          <w:tcPr>
            <w:tcW w:w="930" w:type="dxa"/>
            <w:vAlign w:val="center"/>
          </w:tcPr>
          <w:p w14:paraId="2CED7E82"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shd w:val="clear" w:color="auto" w:fill="A6A6A6"/>
            <w:vAlign w:val="center"/>
          </w:tcPr>
          <w:p w14:paraId="2E1B0018" w14:textId="77777777" w:rsidR="00BE054D" w:rsidRPr="005C0EFE" w:rsidRDefault="00BE054D" w:rsidP="00BE054D">
            <w:pPr>
              <w:ind w:left="0" w:firstLine="0"/>
              <w:jc w:val="center"/>
              <w:rPr>
                <w:rFonts w:ascii="Times New Roman" w:hAnsi="Times New Roman"/>
              </w:rPr>
            </w:pPr>
          </w:p>
        </w:tc>
        <w:tc>
          <w:tcPr>
            <w:tcW w:w="1080" w:type="dxa"/>
            <w:vAlign w:val="center"/>
          </w:tcPr>
          <w:p w14:paraId="5CDF5B67"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shd w:val="clear" w:color="auto" w:fill="A6A6A6"/>
            <w:vAlign w:val="center"/>
          </w:tcPr>
          <w:p w14:paraId="7FC27194" w14:textId="77777777" w:rsidR="00BE054D" w:rsidRPr="005C0EFE" w:rsidRDefault="00BE054D" w:rsidP="00BE054D">
            <w:pPr>
              <w:ind w:left="0" w:firstLine="0"/>
              <w:jc w:val="center"/>
              <w:rPr>
                <w:rFonts w:ascii="Times New Roman" w:hAnsi="Times New Roman"/>
              </w:rPr>
            </w:pPr>
          </w:p>
        </w:tc>
        <w:tc>
          <w:tcPr>
            <w:tcW w:w="862" w:type="dxa"/>
            <w:shd w:val="clear" w:color="auto" w:fill="A6A6A6"/>
            <w:vAlign w:val="center"/>
          </w:tcPr>
          <w:p w14:paraId="618C41EF" w14:textId="77777777" w:rsidR="00BE054D" w:rsidRPr="005C0EFE" w:rsidRDefault="00BE054D" w:rsidP="00BE054D">
            <w:pPr>
              <w:ind w:left="0" w:firstLine="0"/>
              <w:jc w:val="center"/>
              <w:rPr>
                <w:rFonts w:ascii="Times New Roman" w:hAnsi="Times New Roman"/>
              </w:rPr>
            </w:pPr>
          </w:p>
        </w:tc>
        <w:tc>
          <w:tcPr>
            <w:tcW w:w="758" w:type="dxa"/>
            <w:shd w:val="clear" w:color="auto" w:fill="A6A6A6"/>
            <w:vAlign w:val="center"/>
          </w:tcPr>
          <w:p w14:paraId="5CCA61BD" w14:textId="77777777" w:rsidR="00BE054D" w:rsidRPr="005C0EFE" w:rsidRDefault="00BE054D" w:rsidP="00BE054D">
            <w:pPr>
              <w:ind w:left="0" w:firstLine="0"/>
              <w:jc w:val="center"/>
              <w:rPr>
                <w:rFonts w:ascii="Times New Roman" w:hAnsi="Times New Roman"/>
              </w:rPr>
            </w:pPr>
          </w:p>
        </w:tc>
        <w:tc>
          <w:tcPr>
            <w:tcW w:w="990" w:type="dxa"/>
            <w:shd w:val="clear" w:color="auto" w:fill="A6A6A6"/>
            <w:vAlign w:val="center"/>
          </w:tcPr>
          <w:p w14:paraId="5B14696C" w14:textId="77777777" w:rsidR="00BE054D" w:rsidRPr="005C0EFE" w:rsidRDefault="00BE054D" w:rsidP="00BE054D">
            <w:pPr>
              <w:ind w:left="0" w:firstLine="0"/>
              <w:jc w:val="center"/>
              <w:rPr>
                <w:rFonts w:ascii="Times New Roman" w:hAnsi="Times New Roman"/>
              </w:rPr>
            </w:pPr>
          </w:p>
        </w:tc>
        <w:tc>
          <w:tcPr>
            <w:tcW w:w="810" w:type="dxa"/>
            <w:vAlign w:val="center"/>
          </w:tcPr>
          <w:p w14:paraId="391D454D" w14:textId="6D08AA13" w:rsidR="00BE054D" w:rsidRPr="005C0EFE" w:rsidRDefault="0033099A" w:rsidP="00BE054D">
            <w:pPr>
              <w:ind w:left="0" w:firstLine="0"/>
              <w:jc w:val="center"/>
              <w:rPr>
                <w:rFonts w:ascii="Times New Roman" w:hAnsi="Times New Roman"/>
              </w:rPr>
            </w:pPr>
            <w:r w:rsidRPr="005C0EFE">
              <w:rPr>
                <w:rFonts w:ascii="Times New Roman" w:hAnsi="Times New Roman"/>
              </w:rPr>
              <w:t>X</w:t>
            </w:r>
          </w:p>
        </w:tc>
        <w:tc>
          <w:tcPr>
            <w:tcW w:w="720" w:type="dxa"/>
            <w:shd w:val="clear" w:color="auto" w:fill="A6A6A6"/>
            <w:vAlign w:val="center"/>
          </w:tcPr>
          <w:p w14:paraId="32F8787C" w14:textId="77777777" w:rsidR="00BE054D" w:rsidRPr="005C0EFE" w:rsidRDefault="00BE054D" w:rsidP="00BE054D">
            <w:pPr>
              <w:ind w:left="0" w:firstLine="0"/>
              <w:jc w:val="center"/>
              <w:rPr>
                <w:rFonts w:ascii="Times New Roman" w:hAnsi="Times New Roman"/>
              </w:rPr>
            </w:pPr>
          </w:p>
        </w:tc>
        <w:tc>
          <w:tcPr>
            <w:tcW w:w="958" w:type="dxa"/>
            <w:vAlign w:val="center"/>
          </w:tcPr>
          <w:p w14:paraId="0132FAE7"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r>
      <w:tr w:rsidR="005C0EFE" w:rsidRPr="005C0EFE" w14:paraId="1AD53FB3" w14:textId="77777777" w:rsidTr="00200FA4">
        <w:tc>
          <w:tcPr>
            <w:tcW w:w="3025" w:type="dxa"/>
          </w:tcPr>
          <w:p w14:paraId="19555D9A" w14:textId="77777777" w:rsidR="00BE054D" w:rsidRPr="005C0EFE" w:rsidRDefault="00BE054D" w:rsidP="00BE054D">
            <w:pPr>
              <w:ind w:left="0" w:firstLine="0"/>
              <w:rPr>
                <w:rFonts w:ascii="Times New Roman" w:hAnsi="Times New Roman"/>
                <w:sz w:val="20"/>
                <w:szCs w:val="20"/>
              </w:rPr>
            </w:pPr>
            <w:r w:rsidRPr="005C0EFE">
              <w:rPr>
                <w:rFonts w:ascii="Times New Roman" w:hAnsi="Times New Roman"/>
                <w:sz w:val="20"/>
                <w:szCs w:val="20"/>
              </w:rPr>
              <w:t>Approved Packaging (F_C3-61)</w:t>
            </w:r>
          </w:p>
        </w:tc>
        <w:tc>
          <w:tcPr>
            <w:tcW w:w="930" w:type="dxa"/>
            <w:vAlign w:val="center"/>
          </w:tcPr>
          <w:p w14:paraId="7AF4A117"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810" w:type="dxa"/>
            <w:shd w:val="clear" w:color="auto" w:fill="A6A6A6"/>
            <w:vAlign w:val="center"/>
          </w:tcPr>
          <w:p w14:paraId="15D4E422" w14:textId="77777777" w:rsidR="00BE054D" w:rsidRPr="005C0EFE" w:rsidRDefault="00BE054D" w:rsidP="00BE054D">
            <w:pPr>
              <w:ind w:left="0" w:firstLine="0"/>
              <w:jc w:val="center"/>
              <w:rPr>
                <w:rFonts w:ascii="Times New Roman" w:hAnsi="Times New Roman"/>
              </w:rPr>
            </w:pPr>
          </w:p>
        </w:tc>
        <w:tc>
          <w:tcPr>
            <w:tcW w:w="1080" w:type="dxa"/>
            <w:vAlign w:val="center"/>
          </w:tcPr>
          <w:p w14:paraId="2340B675"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c>
          <w:tcPr>
            <w:tcW w:w="1080" w:type="dxa"/>
            <w:shd w:val="clear" w:color="auto" w:fill="A6A6A6"/>
            <w:vAlign w:val="center"/>
          </w:tcPr>
          <w:p w14:paraId="04A472A3" w14:textId="77777777" w:rsidR="00BE054D" w:rsidRPr="005C0EFE" w:rsidRDefault="00BE054D" w:rsidP="00BE054D">
            <w:pPr>
              <w:ind w:left="0" w:firstLine="0"/>
              <w:jc w:val="center"/>
              <w:rPr>
                <w:rFonts w:ascii="Times New Roman" w:hAnsi="Times New Roman"/>
              </w:rPr>
            </w:pPr>
          </w:p>
        </w:tc>
        <w:tc>
          <w:tcPr>
            <w:tcW w:w="862" w:type="dxa"/>
            <w:shd w:val="clear" w:color="auto" w:fill="A6A6A6"/>
            <w:vAlign w:val="center"/>
          </w:tcPr>
          <w:p w14:paraId="33CE794F" w14:textId="77777777" w:rsidR="00BE054D" w:rsidRPr="005C0EFE" w:rsidRDefault="00BE054D" w:rsidP="00BE054D">
            <w:pPr>
              <w:ind w:left="0" w:firstLine="0"/>
              <w:jc w:val="center"/>
              <w:rPr>
                <w:rFonts w:ascii="Times New Roman" w:hAnsi="Times New Roman"/>
              </w:rPr>
            </w:pPr>
          </w:p>
        </w:tc>
        <w:tc>
          <w:tcPr>
            <w:tcW w:w="758" w:type="dxa"/>
            <w:shd w:val="clear" w:color="auto" w:fill="A6A6A6"/>
            <w:vAlign w:val="center"/>
          </w:tcPr>
          <w:p w14:paraId="131097FB" w14:textId="77777777" w:rsidR="00BE054D" w:rsidRPr="005C0EFE" w:rsidRDefault="00BE054D" w:rsidP="00BE054D">
            <w:pPr>
              <w:ind w:left="0" w:firstLine="0"/>
              <w:jc w:val="center"/>
              <w:rPr>
                <w:rFonts w:ascii="Times New Roman" w:hAnsi="Times New Roman"/>
              </w:rPr>
            </w:pPr>
          </w:p>
        </w:tc>
        <w:tc>
          <w:tcPr>
            <w:tcW w:w="990" w:type="dxa"/>
            <w:vAlign w:val="center"/>
          </w:tcPr>
          <w:p w14:paraId="7EA32836" w14:textId="032A5FCB" w:rsidR="00BE054D" w:rsidRPr="005C0EFE" w:rsidRDefault="00200FA4" w:rsidP="00BE054D">
            <w:pPr>
              <w:ind w:left="0" w:firstLine="0"/>
              <w:jc w:val="center"/>
              <w:rPr>
                <w:rFonts w:ascii="Times New Roman" w:hAnsi="Times New Roman"/>
              </w:rPr>
            </w:pPr>
            <w:r>
              <w:rPr>
                <w:rFonts w:ascii="Times New Roman" w:hAnsi="Times New Roman"/>
              </w:rPr>
              <w:t>X</w:t>
            </w:r>
          </w:p>
        </w:tc>
        <w:tc>
          <w:tcPr>
            <w:tcW w:w="810" w:type="dxa"/>
            <w:vAlign w:val="center"/>
          </w:tcPr>
          <w:p w14:paraId="544A8A04" w14:textId="6E3B4ACC" w:rsidR="00BE054D" w:rsidRPr="005C0EFE" w:rsidRDefault="0033099A" w:rsidP="00BE054D">
            <w:pPr>
              <w:ind w:left="0" w:firstLine="0"/>
              <w:jc w:val="center"/>
              <w:rPr>
                <w:rFonts w:ascii="Times New Roman" w:hAnsi="Times New Roman"/>
              </w:rPr>
            </w:pPr>
            <w:r w:rsidRPr="005C0EFE">
              <w:rPr>
                <w:rFonts w:ascii="Times New Roman" w:hAnsi="Times New Roman"/>
              </w:rPr>
              <w:t>X</w:t>
            </w:r>
          </w:p>
        </w:tc>
        <w:tc>
          <w:tcPr>
            <w:tcW w:w="720" w:type="dxa"/>
            <w:shd w:val="clear" w:color="auto" w:fill="A6A6A6"/>
            <w:vAlign w:val="center"/>
          </w:tcPr>
          <w:p w14:paraId="4A9D9298" w14:textId="77777777" w:rsidR="00BE054D" w:rsidRPr="005C0EFE" w:rsidRDefault="00BE054D" w:rsidP="00BE054D">
            <w:pPr>
              <w:ind w:left="0" w:firstLine="0"/>
              <w:jc w:val="center"/>
              <w:rPr>
                <w:rFonts w:ascii="Times New Roman" w:hAnsi="Times New Roman"/>
              </w:rPr>
            </w:pPr>
          </w:p>
        </w:tc>
        <w:tc>
          <w:tcPr>
            <w:tcW w:w="958" w:type="dxa"/>
            <w:vAlign w:val="center"/>
          </w:tcPr>
          <w:p w14:paraId="1A0DB494" w14:textId="77777777" w:rsidR="00BE054D" w:rsidRPr="005C0EFE" w:rsidRDefault="00BE054D" w:rsidP="00BE054D">
            <w:pPr>
              <w:ind w:left="0" w:firstLine="0"/>
              <w:jc w:val="center"/>
              <w:rPr>
                <w:rFonts w:ascii="Times New Roman" w:hAnsi="Times New Roman"/>
              </w:rPr>
            </w:pPr>
            <w:r w:rsidRPr="005C0EFE">
              <w:rPr>
                <w:rFonts w:ascii="Times New Roman" w:hAnsi="Times New Roman"/>
              </w:rPr>
              <w:t>X</w:t>
            </w:r>
          </w:p>
        </w:tc>
      </w:tr>
      <w:tr w:rsidR="005C0EFE" w:rsidRPr="005C0EFE" w14:paraId="1A3F0D28" w14:textId="77777777" w:rsidTr="00C83FB4">
        <w:tc>
          <w:tcPr>
            <w:tcW w:w="3025" w:type="dxa"/>
          </w:tcPr>
          <w:p w14:paraId="64EA9D25" w14:textId="5B643D7D" w:rsidR="00C83FB4" w:rsidRPr="005C0EFE" w:rsidRDefault="00C83FB4" w:rsidP="00C83FB4">
            <w:pPr>
              <w:ind w:left="0" w:firstLine="0"/>
              <w:rPr>
                <w:rFonts w:ascii="Times New Roman" w:hAnsi="Times New Roman"/>
                <w:sz w:val="20"/>
                <w:szCs w:val="20"/>
              </w:rPr>
            </w:pPr>
            <w:r w:rsidRPr="005C0EFE">
              <w:rPr>
                <w:rFonts w:ascii="Times New Roman" w:hAnsi="Times New Roman"/>
                <w:sz w:val="20"/>
                <w:szCs w:val="20"/>
              </w:rPr>
              <w:t xml:space="preserve">Supplier Gauge Design Checklist </w:t>
            </w:r>
            <w:r w:rsidR="00BA21CB" w:rsidRPr="005C0EFE">
              <w:rPr>
                <w:rFonts w:ascii="Times New Roman" w:hAnsi="Times New Roman"/>
                <w:sz w:val="20"/>
                <w:szCs w:val="20"/>
              </w:rPr>
              <w:t>GLB-F-C3-69</w:t>
            </w:r>
          </w:p>
        </w:tc>
        <w:tc>
          <w:tcPr>
            <w:tcW w:w="930" w:type="dxa"/>
            <w:vAlign w:val="center"/>
          </w:tcPr>
          <w:p w14:paraId="179B6ECF" w14:textId="715BE271" w:rsidR="00C83FB4" w:rsidRPr="005C0EFE" w:rsidRDefault="00C83FB4" w:rsidP="00C83FB4">
            <w:pPr>
              <w:ind w:left="0" w:firstLine="0"/>
              <w:jc w:val="center"/>
              <w:rPr>
                <w:rFonts w:ascii="Times New Roman" w:hAnsi="Times New Roman"/>
              </w:rPr>
            </w:pPr>
            <w:r w:rsidRPr="005C0EFE">
              <w:rPr>
                <w:rFonts w:ascii="Times New Roman" w:hAnsi="Times New Roman"/>
              </w:rPr>
              <w:t>X</w:t>
            </w:r>
          </w:p>
        </w:tc>
        <w:tc>
          <w:tcPr>
            <w:tcW w:w="810" w:type="dxa"/>
            <w:shd w:val="clear" w:color="auto" w:fill="A6A6A6" w:themeFill="background1" w:themeFillShade="A6"/>
            <w:vAlign w:val="center"/>
          </w:tcPr>
          <w:p w14:paraId="40F6B0EC" w14:textId="3A3C244D" w:rsidR="00C83FB4" w:rsidRPr="005C0EFE" w:rsidRDefault="00C83FB4" w:rsidP="00C83FB4">
            <w:pPr>
              <w:ind w:left="0" w:firstLine="0"/>
              <w:jc w:val="center"/>
              <w:rPr>
                <w:rFonts w:ascii="Times New Roman" w:hAnsi="Times New Roman"/>
                <w:highlight w:val="darkGray"/>
              </w:rPr>
            </w:pPr>
          </w:p>
        </w:tc>
        <w:tc>
          <w:tcPr>
            <w:tcW w:w="1080" w:type="dxa"/>
            <w:vAlign w:val="center"/>
          </w:tcPr>
          <w:p w14:paraId="52EE30A4" w14:textId="572D654C" w:rsidR="00C83FB4" w:rsidRPr="005C0EFE" w:rsidRDefault="00C83FB4" w:rsidP="00C83FB4">
            <w:pPr>
              <w:ind w:left="0" w:firstLine="0"/>
              <w:jc w:val="center"/>
              <w:rPr>
                <w:rFonts w:ascii="Times New Roman" w:hAnsi="Times New Roman"/>
              </w:rPr>
            </w:pPr>
            <w:r w:rsidRPr="005C0EFE">
              <w:rPr>
                <w:rFonts w:ascii="Times New Roman" w:hAnsi="Times New Roman"/>
              </w:rPr>
              <w:t>X</w:t>
            </w:r>
          </w:p>
        </w:tc>
        <w:tc>
          <w:tcPr>
            <w:tcW w:w="1080" w:type="dxa"/>
            <w:shd w:val="clear" w:color="auto" w:fill="A6A6A6" w:themeFill="background1" w:themeFillShade="A6"/>
            <w:vAlign w:val="center"/>
          </w:tcPr>
          <w:p w14:paraId="16CCD46E" w14:textId="6B7ED761" w:rsidR="00C83FB4" w:rsidRPr="005C0EFE" w:rsidRDefault="00C83FB4" w:rsidP="00C83FB4">
            <w:pPr>
              <w:ind w:left="0" w:firstLine="0"/>
              <w:jc w:val="center"/>
              <w:rPr>
                <w:rFonts w:ascii="Times New Roman" w:hAnsi="Times New Roman"/>
              </w:rPr>
            </w:pPr>
          </w:p>
        </w:tc>
        <w:tc>
          <w:tcPr>
            <w:tcW w:w="862" w:type="dxa"/>
            <w:shd w:val="clear" w:color="auto" w:fill="A6A6A6"/>
            <w:vAlign w:val="center"/>
          </w:tcPr>
          <w:p w14:paraId="4AFE3310" w14:textId="77777777" w:rsidR="00C83FB4" w:rsidRPr="005C0EFE" w:rsidRDefault="00C83FB4" w:rsidP="00C83FB4">
            <w:pPr>
              <w:ind w:left="0" w:firstLine="0"/>
              <w:jc w:val="center"/>
              <w:rPr>
                <w:rFonts w:ascii="Times New Roman" w:hAnsi="Times New Roman"/>
              </w:rPr>
            </w:pPr>
          </w:p>
        </w:tc>
        <w:tc>
          <w:tcPr>
            <w:tcW w:w="758" w:type="dxa"/>
            <w:shd w:val="clear" w:color="auto" w:fill="A6A6A6"/>
            <w:vAlign w:val="center"/>
          </w:tcPr>
          <w:p w14:paraId="14F9C202" w14:textId="77777777" w:rsidR="00C83FB4" w:rsidRPr="005C0EFE" w:rsidRDefault="00C83FB4" w:rsidP="00C83FB4">
            <w:pPr>
              <w:ind w:left="0" w:firstLine="0"/>
              <w:jc w:val="center"/>
              <w:rPr>
                <w:rFonts w:ascii="Times New Roman" w:hAnsi="Times New Roman"/>
              </w:rPr>
            </w:pPr>
          </w:p>
        </w:tc>
        <w:tc>
          <w:tcPr>
            <w:tcW w:w="990" w:type="dxa"/>
            <w:shd w:val="clear" w:color="auto" w:fill="A6A6A6"/>
            <w:vAlign w:val="center"/>
          </w:tcPr>
          <w:p w14:paraId="4C948E5C" w14:textId="77777777" w:rsidR="00C83FB4" w:rsidRPr="005C0EFE" w:rsidRDefault="00C83FB4" w:rsidP="00C83FB4">
            <w:pPr>
              <w:ind w:left="0" w:firstLine="0"/>
              <w:jc w:val="center"/>
              <w:rPr>
                <w:rFonts w:ascii="Times New Roman" w:hAnsi="Times New Roman"/>
              </w:rPr>
            </w:pPr>
          </w:p>
        </w:tc>
        <w:tc>
          <w:tcPr>
            <w:tcW w:w="810" w:type="dxa"/>
            <w:vAlign w:val="center"/>
          </w:tcPr>
          <w:p w14:paraId="7A262BC5" w14:textId="613A54E4" w:rsidR="00C83FB4" w:rsidRPr="005C0EFE" w:rsidRDefault="00C83FB4" w:rsidP="00C83FB4">
            <w:pPr>
              <w:ind w:left="0" w:firstLine="0"/>
              <w:jc w:val="center"/>
              <w:rPr>
                <w:rFonts w:ascii="Times New Roman" w:hAnsi="Times New Roman"/>
              </w:rPr>
            </w:pPr>
            <w:r w:rsidRPr="005C0EFE">
              <w:rPr>
                <w:rFonts w:ascii="Times New Roman" w:hAnsi="Times New Roman"/>
              </w:rPr>
              <w:t>X</w:t>
            </w:r>
          </w:p>
        </w:tc>
        <w:tc>
          <w:tcPr>
            <w:tcW w:w="720" w:type="dxa"/>
            <w:vAlign w:val="center"/>
          </w:tcPr>
          <w:p w14:paraId="256A284B" w14:textId="15D794CF" w:rsidR="00C83FB4" w:rsidRPr="005C0EFE" w:rsidRDefault="00C83FB4" w:rsidP="00C83FB4">
            <w:pPr>
              <w:ind w:left="0" w:firstLine="0"/>
              <w:jc w:val="center"/>
              <w:rPr>
                <w:rFonts w:ascii="Times New Roman" w:hAnsi="Times New Roman"/>
              </w:rPr>
            </w:pPr>
            <w:r w:rsidRPr="005C0EFE">
              <w:rPr>
                <w:rFonts w:ascii="Times New Roman" w:hAnsi="Times New Roman"/>
              </w:rPr>
              <w:t>X</w:t>
            </w:r>
          </w:p>
        </w:tc>
        <w:tc>
          <w:tcPr>
            <w:tcW w:w="958" w:type="dxa"/>
            <w:vAlign w:val="center"/>
          </w:tcPr>
          <w:p w14:paraId="7498854F" w14:textId="77777777" w:rsidR="00C83FB4" w:rsidRPr="005C0EFE" w:rsidRDefault="00C83FB4" w:rsidP="00C83FB4">
            <w:pPr>
              <w:ind w:left="0" w:firstLine="0"/>
              <w:jc w:val="center"/>
              <w:rPr>
                <w:rFonts w:ascii="Times New Roman" w:hAnsi="Times New Roman"/>
              </w:rPr>
            </w:pPr>
          </w:p>
        </w:tc>
      </w:tr>
    </w:tbl>
    <w:p w14:paraId="57BB409F" w14:textId="77777777" w:rsidR="00E742A0" w:rsidRPr="005C0EFE" w:rsidRDefault="00BE054D" w:rsidP="003D416A">
      <w:pPr>
        <w:ind w:left="2160"/>
        <w:jc w:val="both"/>
        <w:rPr>
          <w:rFonts w:ascii="Times New Roman" w:hAnsi="Times New Roman"/>
          <w:sz w:val="24"/>
          <w:lang w:eastAsia="en-US"/>
        </w:rPr>
      </w:pPr>
      <w:r w:rsidRPr="005C0EFE">
        <w:rPr>
          <w:rFonts w:ascii="Times New Roman" w:hAnsi="Times New Roman"/>
          <w:sz w:val="24"/>
          <w:lang w:eastAsia="en-US"/>
        </w:rPr>
        <w:t xml:space="preserve"> </w:t>
      </w:r>
    </w:p>
    <w:p w14:paraId="0446720E" w14:textId="77777777" w:rsidR="00E742A0" w:rsidRPr="005C0EFE" w:rsidRDefault="00E742A0" w:rsidP="00A30CA9">
      <w:pPr>
        <w:ind w:left="0" w:firstLine="0"/>
        <w:jc w:val="both"/>
        <w:rPr>
          <w:rFonts w:ascii="Times New Roman" w:hAnsi="Times New Roman"/>
          <w:sz w:val="24"/>
          <w:lang w:eastAsia="en-US"/>
        </w:rPr>
      </w:pPr>
    </w:p>
    <w:p w14:paraId="4F91F7AC" w14:textId="290D74CC" w:rsidR="001805DC" w:rsidRPr="005C0EFE" w:rsidRDefault="0006240A" w:rsidP="003D416A">
      <w:pPr>
        <w:ind w:left="2160"/>
        <w:jc w:val="both"/>
        <w:rPr>
          <w:rFonts w:ascii="Times New Roman" w:hAnsi="Times New Roman"/>
          <w:sz w:val="24"/>
          <w:lang w:eastAsia="en-US"/>
        </w:rPr>
      </w:pPr>
      <w:r w:rsidRPr="005C0EFE">
        <w:rPr>
          <w:rFonts w:ascii="Times New Roman" w:hAnsi="Times New Roman"/>
          <w:sz w:val="24"/>
          <w:lang w:eastAsia="en-US"/>
        </w:rPr>
        <w:t>The KSR Commodities Buyers will identify the Level of PPAP required via PO</w:t>
      </w:r>
      <w:r w:rsidR="004B2931" w:rsidRPr="005C0EFE">
        <w:rPr>
          <w:rFonts w:ascii="Times New Roman" w:hAnsi="Times New Roman"/>
          <w:sz w:val="24"/>
          <w:lang w:eastAsia="en-US"/>
        </w:rPr>
        <w:t xml:space="preserve"> or </w:t>
      </w:r>
      <w:r w:rsidR="00E90BE7" w:rsidRPr="005C0EFE">
        <w:rPr>
          <w:rFonts w:ascii="Times New Roman" w:hAnsi="Times New Roman"/>
          <w:sz w:val="24"/>
          <w:lang w:eastAsia="en-US"/>
        </w:rPr>
        <w:t>e</w:t>
      </w:r>
      <w:r w:rsidR="004B2931" w:rsidRPr="005C0EFE">
        <w:rPr>
          <w:rFonts w:ascii="Times New Roman" w:hAnsi="Times New Roman"/>
          <w:sz w:val="24"/>
          <w:lang w:eastAsia="en-US"/>
        </w:rPr>
        <w:t>mail</w:t>
      </w:r>
      <w:r w:rsidRPr="005C0EFE">
        <w:rPr>
          <w:rFonts w:ascii="Times New Roman" w:hAnsi="Times New Roman"/>
          <w:sz w:val="24"/>
          <w:lang w:eastAsia="en-US"/>
        </w:rPr>
        <w:t xml:space="preserve"> to the supplier.</w:t>
      </w:r>
    </w:p>
    <w:p w14:paraId="2DD76883" w14:textId="77777777" w:rsidR="00370C1E" w:rsidRPr="005C0EFE" w:rsidRDefault="004B2931" w:rsidP="003D416A">
      <w:pPr>
        <w:ind w:left="2160"/>
        <w:jc w:val="both"/>
        <w:rPr>
          <w:rFonts w:ascii="Times New Roman" w:hAnsi="Times New Roman"/>
          <w:sz w:val="24"/>
          <w:lang w:eastAsia="en-US"/>
        </w:rPr>
      </w:pPr>
      <w:r w:rsidRPr="005C0EFE">
        <w:rPr>
          <w:rFonts w:ascii="Times New Roman" w:hAnsi="Times New Roman"/>
          <w:sz w:val="24"/>
          <w:lang w:eastAsia="en-US"/>
        </w:rPr>
        <w:t xml:space="preserve">If an ECR drives a change to a program but no revision change is required for the component a Level 4 PPAP will be required for KSR’s PPAP to customer and the supplier will be notified </w:t>
      </w:r>
      <w:r w:rsidR="003D416A" w:rsidRPr="005C0EFE">
        <w:rPr>
          <w:rFonts w:ascii="Times New Roman" w:hAnsi="Times New Roman"/>
          <w:sz w:val="24"/>
          <w:lang w:eastAsia="en-US"/>
        </w:rPr>
        <w:t>either by</w:t>
      </w:r>
      <w:r w:rsidRPr="005C0EFE">
        <w:rPr>
          <w:rFonts w:ascii="Times New Roman" w:hAnsi="Times New Roman"/>
          <w:sz w:val="24"/>
          <w:lang w:eastAsia="en-US"/>
        </w:rPr>
        <w:t xml:space="preserve"> the KSR purchasing department or from the Supplier Development/Quality Department.</w:t>
      </w:r>
    </w:p>
    <w:p w14:paraId="3BD13A10" w14:textId="77777777" w:rsidR="00370C1E" w:rsidRPr="005C0EFE" w:rsidRDefault="00370C1E" w:rsidP="001805DC">
      <w:pPr>
        <w:jc w:val="both"/>
        <w:rPr>
          <w:lang w:eastAsia="en-US"/>
        </w:rPr>
      </w:pPr>
    </w:p>
    <w:p w14:paraId="5BF820D1" w14:textId="77777777" w:rsidR="00A30CA9" w:rsidRDefault="00A30CA9" w:rsidP="00743FDB">
      <w:pPr>
        <w:jc w:val="both"/>
        <w:rPr>
          <w:rFonts w:ascii="Times New Roman" w:hAnsi="Times New Roman"/>
          <w:b/>
          <w:sz w:val="28"/>
          <w:szCs w:val="28"/>
        </w:rPr>
      </w:pPr>
    </w:p>
    <w:p w14:paraId="51C904AE" w14:textId="77777777" w:rsidR="00A30CA9" w:rsidRDefault="00A30CA9" w:rsidP="00743FDB">
      <w:pPr>
        <w:jc w:val="both"/>
        <w:rPr>
          <w:rFonts w:ascii="Times New Roman" w:hAnsi="Times New Roman"/>
          <w:b/>
          <w:sz w:val="28"/>
          <w:szCs w:val="28"/>
        </w:rPr>
      </w:pPr>
    </w:p>
    <w:p w14:paraId="64AD54CC" w14:textId="590FE4CA" w:rsidR="00D61777" w:rsidRPr="005C0EFE" w:rsidRDefault="00F0489E" w:rsidP="00743FDB">
      <w:pPr>
        <w:jc w:val="both"/>
        <w:rPr>
          <w:rFonts w:ascii="Times New Roman" w:hAnsi="Times New Roman"/>
          <w:b/>
          <w:sz w:val="28"/>
          <w:szCs w:val="28"/>
        </w:rPr>
      </w:pPr>
      <w:r w:rsidRPr="005C0EFE">
        <w:rPr>
          <w:rFonts w:ascii="Times New Roman" w:hAnsi="Times New Roman"/>
          <w:b/>
          <w:sz w:val="28"/>
          <w:szCs w:val="28"/>
        </w:rPr>
        <w:lastRenderedPageBreak/>
        <w:t>Supplier PPAP Document Requirement C</w:t>
      </w:r>
      <w:r w:rsidR="0024110D" w:rsidRPr="005C0EFE">
        <w:rPr>
          <w:rFonts w:ascii="Times New Roman" w:hAnsi="Times New Roman"/>
          <w:b/>
          <w:sz w:val="28"/>
          <w:szCs w:val="28"/>
        </w:rPr>
        <w:t>hart:</w:t>
      </w:r>
    </w:p>
    <w:p w14:paraId="71E867E3" w14:textId="77777777" w:rsidR="00140BA9" w:rsidRPr="005C0EFE" w:rsidRDefault="00140BA9" w:rsidP="00140BA9">
      <w:pPr>
        <w:ind w:left="720" w:firstLine="0"/>
        <w:rPr>
          <w:rFonts w:ascii="Times New Roman" w:hAnsi="Times New Roman"/>
          <w:sz w:val="24"/>
          <w:szCs w:val="24"/>
        </w:rPr>
      </w:pPr>
    </w:p>
    <w:p w14:paraId="7BE676C8" w14:textId="77777777" w:rsidR="002078F3" w:rsidRPr="005C0EFE" w:rsidRDefault="0096738D" w:rsidP="00364FD6">
      <w:pPr>
        <w:numPr>
          <w:ilvl w:val="0"/>
          <w:numId w:val="16"/>
        </w:numPr>
        <w:rPr>
          <w:rFonts w:ascii="Times New Roman" w:hAnsi="Times New Roman"/>
          <w:sz w:val="24"/>
          <w:szCs w:val="24"/>
        </w:rPr>
      </w:pPr>
      <w:r w:rsidRPr="005C0EFE">
        <w:rPr>
          <w:rFonts w:ascii="Times New Roman" w:hAnsi="Times New Roman"/>
          <w:sz w:val="24"/>
          <w:szCs w:val="24"/>
        </w:rPr>
        <w:t xml:space="preserve">If a supplier is shipping a part with multiple part #’s on the drawing, the PPAP package only needs to reference the lead part # in the KSR title block. Additional </w:t>
      </w:r>
      <w:r w:rsidR="0085218E" w:rsidRPr="005C0EFE">
        <w:rPr>
          <w:rFonts w:ascii="Times New Roman" w:hAnsi="Times New Roman"/>
          <w:sz w:val="24"/>
          <w:szCs w:val="24"/>
        </w:rPr>
        <w:t>PSW’s will be submitted for each added part number on the print with corresponding plant information.</w:t>
      </w:r>
      <w:r w:rsidRPr="005C0EFE">
        <w:rPr>
          <w:rFonts w:ascii="Times New Roman" w:hAnsi="Times New Roman"/>
          <w:sz w:val="24"/>
          <w:szCs w:val="24"/>
        </w:rPr>
        <w:t xml:space="preserve"> </w:t>
      </w:r>
    </w:p>
    <w:p w14:paraId="5367D8A8" w14:textId="77777777" w:rsidR="002078F3" w:rsidRPr="005C0EFE" w:rsidRDefault="00343B9D" w:rsidP="00364FD6">
      <w:pPr>
        <w:numPr>
          <w:ilvl w:val="0"/>
          <w:numId w:val="16"/>
        </w:numPr>
        <w:rPr>
          <w:rFonts w:ascii="Times New Roman" w:hAnsi="Times New Roman"/>
          <w:sz w:val="24"/>
          <w:szCs w:val="24"/>
        </w:rPr>
      </w:pPr>
      <w:r w:rsidRPr="005C0EFE">
        <w:rPr>
          <w:rFonts w:ascii="Times New Roman" w:hAnsi="Times New Roman"/>
          <w:sz w:val="24"/>
          <w:szCs w:val="24"/>
        </w:rPr>
        <w:t>If a supplier is supplying one part number</w:t>
      </w:r>
      <w:r w:rsidR="002078F3" w:rsidRPr="005C0EFE">
        <w:rPr>
          <w:rFonts w:ascii="Times New Roman" w:hAnsi="Times New Roman"/>
          <w:sz w:val="24"/>
          <w:szCs w:val="24"/>
        </w:rPr>
        <w:t xml:space="preserve"> to multiple plants</w:t>
      </w:r>
      <w:r w:rsidRPr="005C0EFE">
        <w:rPr>
          <w:rFonts w:ascii="Times New Roman" w:hAnsi="Times New Roman"/>
          <w:sz w:val="24"/>
          <w:szCs w:val="24"/>
        </w:rPr>
        <w:t>,</w:t>
      </w:r>
      <w:r w:rsidR="002078F3" w:rsidRPr="005C0EFE">
        <w:rPr>
          <w:rFonts w:ascii="Times New Roman" w:hAnsi="Times New Roman"/>
          <w:sz w:val="24"/>
          <w:szCs w:val="24"/>
        </w:rPr>
        <w:t xml:space="preserve"> there must be a PSW for each plant that is receiving the part submitted in the PPAP package.</w:t>
      </w:r>
    </w:p>
    <w:p w14:paraId="51EF8490" w14:textId="7896C050" w:rsidR="0096738D" w:rsidRPr="004A1F3C" w:rsidRDefault="00755D19" w:rsidP="00364FD6">
      <w:pPr>
        <w:numPr>
          <w:ilvl w:val="0"/>
          <w:numId w:val="16"/>
        </w:numPr>
        <w:rPr>
          <w:rFonts w:ascii="Times New Roman" w:hAnsi="Times New Roman"/>
          <w:sz w:val="24"/>
          <w:szCs w:val="24"/>
        </w:rPr>
      </w:pPr>
      <w:r w:rsidRPr="005C0EFE">
        <w:rPr>
          <w:rFonts w:ascii="Times New Roman" w:hAnsi="Times New Roman"/>
          <w:sz w:val="24"/>
          <w:szCs w:val="24"/>
        </w:rPr>
        <w:t>The approved packaging form (F_</w:t>
      </w:r>
      <w:r w:rsidR="0096738D" w:rsidRPr="005C0EFE">
        <w:rPr>
          <w:rFonts w:ascii="Times New Roman" w:hAnsi="Times New Roman"/>
          <w:sz w:val="24"/>
          <w:szCs w:val="24"/>
        </w:rPr>
        <w:t xml:space="preserve">C3-61) signed by KSR Material </w:t>
      </w:r>
      <w:r w:rsidR="004730E8" w:rsidRPr="005C0EFE">
        <w:rPr>
          <w:rFonts w:ascii="Times New Roman" w:hAnsi="Times New Roman"/>
          <w:sz w:val="24"/>
          <w:szCs w:val="24"/>
        </w:rPr>
        <w:t xml:space="preserve">Department in plant </w:t>
      </w:r>
      <w:r w:rsidR="0096738D" w:rsidRPr="005C0EFE">
        <w:rPr>
          <w:rFonts w:ascii="Times New Roman" w:hAnsi="Times New Roman"/>
          <w:sz w:val="24"/>
          <w:szCs w:val="24"/>
        </w:rPr>
        <w:t xml:space="preserve">must </w:t>
      </w:r>
      <w:r w:rsidR="0096738D" w:rsidRPr="004A1F3C">
        <w:rPr>
          <w:rFonts w:ascii="Times New Roman" w:hAnsi="Times New Roman"/>
          <w:sz w:val="24"/>
          <w:szCs w:val="24"/>
        </w:rPr>
        <w:t>be submitted with PPAP.</w:t>
      </w:r>
    </w:p>
    <w:p w14:paraId="6CBD78DA" w14:textId="2E769847" w:rsidR="0096738D" w:rsidRPr="00667208" w:rsidRDefault="0096738D" w:rsidP="00364FD6">
      <w:pPr>
        <w:numPr>
          <w:ilvl w:val="0"/>
          <w:numId w:val="16"/>
        </w:numPr>
        <w:rPr>
          <w:rFonts w:ascii="Times New Roman" w:hAnsi="Times New Roman"/>
          <w:sz w:val="24"/>
          <w:szCs w:val="24"/>
        </w:rPr>
      </w:pPr>
      <w:r w:rsidRPr="004A1F3C">
        <w:rPr>
          <w:rFonts w:ascii="Times New Roman" w:hAnsi="Times New Roman"/>
          <w:sz w:val="24"/>
          <w:szCs w:val="24"/>
        </w:rPr>
        <w:t xml:space="preserve">The </w:t>
      </w:r>
      <w:r w:rsidR="0060374A" w:rsidRPr="004A1F3C">
        <w:rPr>
          <w:rFonts w:ascii="Times New Roman" w:hAnsi="Times New Roman"/>
          <w:sz w:val="24"/>
          <w:szCs w:val="24"/>
        </w:rPr>
        <w:t xml:space="preserve">current </w:t>
      </w:r>
      <w:r w:rsidR="00667208" w:rsidRPr="004A1F3C">
        <w:rPr>
          <w:rFonts w:ascii="Times New Roman" w:hAnsi="Times New Roman"/>
          <w:sz w:val="24"/>
          <w:szCs w:val="24"/>
          <w:lang w:eastAsia="en-US"/>
        </w:rPr>
        <w:t xml:space="preserve">F_C3-63 </w:t>
      </w:r>
      <w:r w:rsidR="0060374A" w:rsidRPr="004A1F3C">
        <w:rPr>
          <w:rFonts w:ascii="Times New Roman" w:hAnsi="Times New Roman"/>
          <w:sz w:val="24"/>
          <w:szCs w:val="24"/>
        </w:rPr>
        <w:t>c</w:t>
      </w:r>
      <w:r w:rsidRPr="004A1F3C">
        <w:rPr>
          <w:rFonts w:ascii="Times New Roman" w:hAnsi="Times New Roman"/>
          <w:sz w:val="24"/>
          <w:szCs w:val="24"/>
        </w:rPr>
        <w:t xml:space="preserve">apacity verification form and the </w:t>
      </w:r>
      <w:r w:rsidR="00755D19" w:rsidRPr="004A1F3C">
        <w:rPr>
          <w:rFonts w:ascii="Times New Roman" w:hAnsi="Times New Roman"/>
          <w:sz w:val="24"/>
          <w:szCs w:val="24"/>
          <w:lang w:eastAsia="en-US"/>
        </w:rPr>
        <w:t>F_</w:t>
      </w:r>
      <w:r w:rsidR="00667208" w:rsidRPr="004A1F3C">
        <w:rPr>
          <w:rFonts w:ascii="Times New Roman" w:hAnsi="Times New Roman"/>
          <w:sz w:val="24"/>
          <w:szCs w:val="24"/>
          <w:lang w:eastAsia="en-US"/>
        </w:rPr>
        <w:t>C3-61</w:t>
      </w:r>
      <w:r w:rsidR="00667208" w:rsidRPr="004A1F3C">
        <w:rPr>
          <w:rFonts w:ascii="Times New Roman" w:hAnsi="Times New Roman"/>
          <w:lang w:eastAsia="en-US"/>
        </w:rPr>
        <w:t xml:space="preserve"> </w:t>
      </w:r>
      <w:r w:rsidR="008D4E98">
        <w:rPr>
          <w:rFonts w:ascii="Times New Roman" w:hAnsi="Times New Roman"/>
          <w:sz w:val="24"/>
          <w:szCs w:val="24"/>
        </w:rPr>
        <w:t>packaging approval</w:t>
      </w:r>
      <w:r w:rsidRPr="00667208">
        <w:rPr>
          <w:rFonts w:ascii="Times New Roman" w:hAnsi="Times New Roman"/>
          <w:sz w:val="24"/>
          <w:szCs w:val="24"/>
        </w:rPr>
        <w:t xml:space="preserve"> </w:t>
      </w:r>
      <w:r w:rsidR="004730E8">
        <w:rPr>
          <w:rFonts w:ascii="Times New Roman" w:hAnsi="Times New Roman"/>
          <w:sz w:val="24"/>
          <w:szCs w:val="24"/>
        </w:rPr>
        <w:t xml:space="preserve">form </w:t>
      </w:r>
      <w:r w:rsidRPr="00667208">
        <w:rPr>
          <w:rFonts w:ascii="Times New Roman" w:hAnsi="Times New Roman"/>
          <w:sz w:val="24"/>
          <w:szCs w:val="24"/>
        </w:rPr>
        <w:t xml:space="preserve">can be found at  </w:t>
      </w:r>
      <w:hyperlink r:id="rId24" w:history="1">
        <w:r w:rsidRPr="005C0EFE">
          <w:rPr>
            <w:rStyle w:val="Hyperlink"/>
            <w:rFonts w:ascii="Times New Roman" w:hAnsi="Times New Roman"/>
            <w:sz w:val="24"/>
            <w:szCs w:val="24"/>
          </w:rPr>
          <w:t>www.ksrint.com</w:t>
        </w:r>
      </w:hyperlink>
      <w:r w:rsidRPr="00667208">
        <w:rPr>
          <w:rFonts w:ascii="Times New Roman" w:hAnsi="Times New Roman"/>
          <w:sz w:val="24"/>
          <w:szCs w:val="24"/>
        </w:rPr>
        <w:t xml:space="preserve"> in the supplier info tab</w:t>
      </w:r>
    </w:p>
    <w:p w14:paraId="3BD23CA8" w14:textId="77777777" w:rsidR="001F7414" w:rsidRPr="005C0EFE" w:rsidRDefault="001F7414" w:rsidP="00364FD6">
      <w:pPr>
        <w:numPr>
          <w:ilvl w:val="0"/>
          <w:numId w:val="16"/>
        </w:numPr>
        <w:rPr>
          <w:rFonts w:ascii="Times New Roman" w:hAnsi="Times New Roman"/>
          <w:sz w:val="24"/>
          <w:szCs w:val="24"/>
        </w:rPr>
      </w:pPr>
      <w:r w:rsidRPr="0096738D">
        <w:rPr>
          <w:rFonts w:ascii="Times New Roman" w:hAnsi="Times New Roman"/>
          <w:sz w:val="24"/>
          <w:szCs w:val="24"/>
        </w:rPr>
        <w:t xml:space="preserve">It is the responsibility of the suppliers and their sub-suppliers who ship plated, </w:t>
      </w:r>
      <w:r w:rsidRPr="005C0EFE">
        <w:rPr>
          <w:rFonts w:ascii="Times New Roman" w:hAnsi="Times New Roman"/>
          <w:sz w:val="24"/>
          <w:szCs w:val="24"/>
        </w:rPr>
        <w:t>coated, heat-treated, welded</w:t>
      </w:r>
      <w:r w:rsidR="00334341" w:rsidRPr="005C0EFE">
        <w:rPr>
          <w:rFonts w:ascii="Times New Roman" w:hAnsi="Times New Roman"/>
          <w:sz w:val="24"/>
          <w:szCs w:val="24"/>
        </w:rPr>
        <w:t xml:space="preserve">, </w:t>
      </w:r>
      <w:r w:rsidRPr="005C0EFE">
        <w:rPr>
          <w:rFonts w:ascii="Times New Roman" w:hAnsi="Times New Roman"/>
          <w:sz w:val="24"/>
          <w:szCs w:val="24"/>
        </w:rPr>
        <w:t>soldered</w:t>
      </w:r>
      <w:r w:rsidR="00667208" w:rsidRPr="005C0EFE">
        <w:rPr>
          <w:rFonts w:ascii="Times New Roman" w:hAnsi="Times New Roman"/>
          <w:sz w:val="24"/>
          <w:szCs w:val="24"/>
        </w:rPr>
        <w:t>,</w:t>
      </w:r>
      <w:r w:rsidR="00334341" w:rsidRPr="005C0EFE">
        <w:rPr>
          <w:rFonts w:ascii="Times New Roman" w:hAnsi="Times New Roman"/>
          <w:sz w:val="24"/>
          <w:szCs w:val="24"/>
        </w:rPr>
        <w:t xml:space="preserve"> </w:t>
      </w:r>
      <w:r w:rsidR="001805DC" w:rsidRPr="005C0EFE">
        <w:rPr>
          <w:rFonts w:ascii="Times New Roman" w:hAnsi="Times New Roman"/>
          <w:sz w:val="24"/>
          <w:szCs w:val="24"/>
        </w:rPr>
        <w:t>molded</w:t>
      </w:r>
      <w:r w:rsidR="00450000" w:rsidRPr="005C0EFE">
        <w:rPr>
          <w:rFonts w:ascii="Times New Roman" w:hAnsi="Times New Roman"/>
          <w:sz w:val="24"/>
          <w:szCs w:val="24"/>
        </w:rPr>
        <w:t>,</w:t>
      </w:r>
      <w:r w:rsidR="001805DC" w:rsidRPr="005C0EFE">
        <w:rPr>
          <w:rFonts w:ascii="Times New Roman" w:hAnsi="Times New Roman"/>
          <w:sz w:val="24"/>
          <w:szCs w:val="24"/>
        </w:rPr>
        <w:t xml:space="preserve"> or</w:t>
      </w:r>
      <w:r w:rsidR="00667208" w:rsidRPr="005C0EFE">
        <w:rPr>
          <w:rFonts w:ascii="Times New Roman" w:hAnsi="Times New Roman"/>
          <w:sz w:val="24"/>
          <w:szCs w:val="24"/>
        </w:rPr>
        <w:t xml:space="preserve"> cast </w:t>
      </w:r>
      <w:r w:rsidRPr="005C0EFE">
        <w:rPr>
          <w:rFonts w:ascii="Times New Roman" w:hAnsi="Times New Roman"/>
          <w:sz w:val="24"/>
          <w:szCs w:val="24"/>
        </w:rPr>
        <w:t>product into KSR facilities to ensure that their processes are assessed and certified to</w:t>
      </w:r>
      <w:r w:rsidR="00667208" w:rsidRPr="005C0EFE">
        <w:rPr>
          <w:rFonts w:ascii="Times New Roman" w:hAnsi="Times New Roman"/>
          <w:sz w:val="24"/>
          <w:szCs w:val="24"/>
        </w:rPr>
        <w:t xml:space="preserve"> the appropriate CQI standard </w:t>
      </w:r>
      <w:r w:rsidRPr="005C0EFE">
        <w:rPr>
          <w:rFonts w:ascii="Times New Roman" w:hAnsi="Times New Roman"/>
          <w:sz w:val="24"/>
          <w:szCs w:val="24"/>
        </w:rPr>
        <w:t>annually.</w:t>
      </w:r>
    </w:p>
    <w:p w14:paraId="0B6DBD72" w14:textId="77777777" w:rsidR="00D46535" w:rsidRPr="005C0EFE" w:rsidRDefault="00D46535" w:rsidP="00364FD6">
      <w:pPr>
        <w:numPr>
          <w:ilvl w:val="0"/>
          <w:numId w:val="16"/>
        </w:numPr>
        <w:rPr>
          <w:rFonts w:ascii="Times New Roman" w:hAnsi="Times New Roman"/>
          <w:sz w:val="24"/>
          <w:szCs w:val="24"/>
        </w:rPr>
      </w:pPr>
      <w:r w:rsidRPr="005C0EFE">
        <w:rPr>
          <w:rFonts w:ascii="Times New Roman" w:hAnsi="Times New Roman"/>
          <w:bCs/>
          <w:sz w:val="24"/>
          <w:szCs w:val="24"/>
        </w:rPr>
        <w:t xml:space="preserve">In special cases, where a supplier has been directed by a KSR customer, and that supplier has previously </w:t>
      </w:r>
      <w:proofErr w:type="spellStart"/>
      <w:r w:rsidRPr="005C0EFE">
        <w:rPr>
          <w:rFonts w:ascii="Times New Roman" w:hAnsi="Times New Roman"/>
          <w:bCs/>
          <w:sz w:val="24"/>
          <w:szCs w:val="24"/>
        </w:rPr>
        <w:t>PPAP’ed</w:t>
      </w:r>
      <w:proofErr w:type="spellEnd"/>
      <w:r w:rsidRPr="005C0EFE">
        <w:rPr>
          <w:rFonts w:ascii="Times New Roman" w:hAnsi="Times New Roman"/>
          <w:bCs/>
          <w:sz w:val="24"/>
          <w:szCs w:val="24"/>
        </w:rPr>
        <w:t xml:space="preserve"> the product directly to the customer, a copy of the </w:t>
      </w:r>
      <w:r w:rsidR="00B009BF" w:rsidRPr="005C0EFE">
        <w:rPr>
          <w:rFonts w:ascii="Times New Roman" w:hAnsi="Times New Roman"/>
          <w:bCs/>
          <w:sz w:val="24"/>
          <w:szCs w:val="24"/>
        </w:rPr>
        <w:t xml:space="preserve">customer approved </w:t>
      </w:r>
      <w:r w:rsidRPr="005C0EFE">
        <w:rPr>
          <w:rFonts w:ascii="Times New Roman" w:hAnsi="Times New Roman"/>
          <w:bCs/>
          <w:sz w:val="24"/>
          <w:szCs w:val="24"/>
        </w:rPr>
        <w:t xml:space="preserve">PSW </w:t>
      </w:r>
      <w:r w:rsidR="00B009BF" w:rsidRPr="005C0EFE">
        <w:rPr>
          <w:rFonts w:ascii="Times New Roman" w:hAnsi="Times New Roman"/>
          <w:bCs/>
          <w:sz w:val="24"/>
          <w:szCs w:val="24"/>
        </w:rPr>
        <w:t xml:space="preserve">or screen shot of customer approval system </w:t>
      </w:r>
      <w:r w:rsidRPr="005C0EFE">
        <w:rPr>
          <w:rFonts w:ascii="Times New Roman" w:hAnsi="Times New Roman"/>
          <w:bCs/>
          <w:sz w:val="24"/>
          <w:szCs w:val="24"/>
        </w:rPr>
        <w:t xml:space="preserve">may be acceptable.  </w:t>
      </w:r>
    </w:p>
    <w:p w14:paraId="0C096BAD" w14:textId="77777777" w:rsidR="00EA27E5" w:rsidRPr="005C0EFE" w:rsidRDefault="00C54440" w:rsidP="00364FD6">
      <w:pPr>
        <w:numPr>
          <w:ilvl w:val="0"/>
          <w:numId w:val="16"/>
        </w:numPr>
        <w:jc w:val="both"/>
        <w:rPr>
          <w:rFonts w:ascii="Times New Roman" w:hAnsi="Times New Roman"/>
          <w:sz w:val="24"/>
          <w:szCs w:val="24"/>
        </w:rPr>
      </w:pPr>
      <w:r w:rsidRPr="005C0EFE">
        <w:rPr>
          <w:rFonts w:ascii="Times New Roman" w:hAnsi="Times New Roman"/>
          <w:sz w:val="24"/>
          <w:szCs w:val="24"/>
        </w:rPr>
        <w:t>S</w:t>
      </w:r>
      <w:r w:rsidR="00EA27E5" w:rsidRPr="005C0EFE">
        <w:rPr>
          <w:rFonts w:ascii="Times New Roman" w:hAnsi="Times New Roman"/>
          <w:sz w:val="24"/>
          <w:szCs w:val="24"/>
        </w:rPr>
        <w:t>amples shall be provided using production tooling</w:t>
      </w:r>
      <w:r w:rsidR="0060374A" w:rsidRPr="005C0EFE">
        <w:rPr>
          <w:rFonts w:ascii="Times New Roman" w:hAnsi="Times New Roman"/>
          <w:sz w:val="24"/>
          <w:szCs w:val="24"/>
        </w:rPr>
        <w:t xml:space="preserve"> for Initial PPAP’s</w:t>
      </w:r>
    </w:p>
    <w:p w14:paraId="6074743B" w14:textId="77777777" w:rsidR="00EA27E5" w:rsidRPr="005C0EFE" w:rsidRDefault="00EA27E5" w:rsidP="00364FD6">
      <w:pPr>
        <w:numPr>
          <w:ilvl w:val="0"/>
          <w:numId w:val="16"/>
        </w:numPr>
        <w:jc w:val="both"/>
        <w:rPr>
          <w:rFonts w:ascii="Times New Roman" w:hAnsi="Times New Roman"/>
          <w:sz w:val="24"/>
          <w:szCs w:val="24"/>
        </w:rPr>
      </w:pPr>
      <w:r w:rsidRPr="005C0EFE">
        <w:rPr>
          <w:rFonts w:ascii="Times New Roman" w:hAnsi="Times New Roman"/>
          <w:sz w:val="24"/>
          <w:szCs w:val="24"/>
        </w:rPr>
        <w:t>Where multiple tools, mold cavities or patterns are used, s</w:t>
      </w:r>
      <w:r w:rsidR="00C54440" w:rsidRPr="005C0EFE">
        <w:rPr>
          <w:rFonts w:ascii="Times New Roman" w:hAnsi="Times New Roman"/>
          <w:sz w:val="24"/>
          <w:szCs w:val="24"/>
        </w:rPr>
        <w:t>amples from each shall</w:t>
      </w:r>
      <w:r w:rsidRPr="005C0EFE">
        <w:rPr>
          <w:rFonts w:ascii="Times New Roman" w:hAnsi="Times New Roman"/>
          <w:sz w:val="24"/>
          <w:szCs w:val="24"/>
        </w:rPr>
        <w:t xml:space="preserve"> be </w:t>
      </w:r>
      <w:r w:rsidR="00875CE3" w:rsidRPr="005C0EFE">
        <w:rPr>
          <w:rFonts w:ascii="Times New Roman" w:hAnsi="Times New Roman"/>
          <w:sz w:val="24"/>
          <w:szCs w:val="24"/>
        </w:rPr>
        <w:t xml:space="preserve">clearly identified </w:t>
      </w:r>
      <w:r w:rsidR="00C54440" w:rsidRPr="005C0EFE">
        <w:rPr>
          <w:rFonts w:ascii="Times New Roman" w:hAnsi="Times New Roman"/>
          <w:sz w:val="24"/>
          <w:szCs w:val="24"/>
        </w:rPr>
        <w:t xml:space="preserve">and </w:t>
      </w:r>
      <w:r w:rsidRPr="005C0EFE">
        <w:rPr>
          <w:rFonts w:ascii="Times New Roman" w:hAnsi="Times New Roman"/>
          <w:sz w:val="24"/>
          <w:szCs w:val="24"/>
        </w:rPr>
        <w:t>submitted</w:t>
      </w:r>
      <w:r w:rsidR="00C54440" w:rsidRPr="005C0EFE">
        <w:rPr>
          <w:rFonts w:ascii="Times New Roman" w:hAnsi="Times New Roman"/>
          <w:sz w:val="24"/>
          <w:szCs w:val="24"/>
        </w:rPr>
        <w:t xml:space="preserve"> with the PPAP package</w:t>
      </w:r>
    </w:p>
    <w:p w14:paraId="6E9BF7F6" w14:textId="77777777" w:rsidR="00634187" w:rsidRPr="005C0EFE" w:rsidRDefault="00666EFA" w:rsidP="00364FD6">
      <w:pPr>
        <w:numPr>
          <w:ilvl w:val="0"/>
          <w:numId w:val="16"/>
        </w:numPr>
        <w:jc w:val="both"/>
        <w:rPr>
          <w:rFonts w:ascii="Times New Roman" w:hAnsi="Times New Roman"/>
          <w:sz w:val="24"/>
          <w:szCs w:val="24"/>
        </w:rPr>
      </w:pPr>
      <w:r w:rsidRPr="005C0EFE">
        <w:rPr>
          <w:rFonts w:ascii="Times New Roman" w:hAnsi="Times New Roman"/>
          <w:sz w:val="24"/>
          <w:szCs w:val="24"/>
        </w:rPr>
        <w:t>As per the AIAG manual (Part S</w:t>
      </w:r>
      <w:r w:rsidR="00555DC9" w:rsidRPr="005C0EFE">
        <w:rPr>
          <w:rFonts w:ascii="Times New Roman" w:hAnsi="Times New Roman"/>
          <w:sz w:val="24"/>
          <w:szCs w:val="24"/>
        </w:rPr>
        <w:t xml:space="preserve">ubmission Warrant) which states if production parts will be produced </w:t>
      </w:r>
      <w:r w:rsidR="0053721F" w:rsidRPr="005C0EFE">
        <w:rPr>
          <w:rFonts w:ascii="Times New Roman" w:hAnsi="Times New Roman"/>
          <w:sz w:val="24"/>
          <w:szCs w:val="24"/>
        </w:rPr>
        <w:t xml:space="preserve">from more than one cavity, mold, tool, die, pattern or production process, e.g., line or cell, the organization shall complete a dimensional evaluation on one part from each.  </w:t>
      </w:r>
    </w:p>
    <w:p w14:paraId="70849439" w14:textId="77777777" w:rsidR="000713FF" w:rsidRPr="005C0EFE" w:rsidRDefault="000713FF" w:rsidP="00364FD6">
      <w:pPr>
        <w:numPr>
          <w:ilvl w:val="0"/>
          <w:numId w:val="16"/>
        </w:numPr>
        <w:jc w:val="both"/>
        <w:rPr>
          <w:rFonts w:ascii="Times New Roman" w:hAnsi="Times New Roman"/>
          <w:sz w:val="24"/>
          <w:szCs w:val="24"/>
        </w:rPr>
      </w:pPr>
      <w:r w:rsidRPr="005C0EFE">
        <w:rPr>
          <w:rFonts w:ascii="Times New Roman" w:hAnsi="Times New Roman"/>
          <w:sz w:val="24"/>
          <w:szCs w:val="24"/>
        </w:rPr>
        <w:t xml:space="preserve">For single cavity, mold, tool, die, pattern or production process, e.g., line or cell, the organization shall complete a dimensional evaluation on </w:t>
      </w:r>
      <w:r w:rsidR="00334341" w:rsidRPr="005C0EFE">
        <w:rPr>
          <w:rFonts w:ascii="Times New Roman" w:hAnsi="Times New Roman"/>
          <w:sz w:val="24"/>
          <w:szCs w:val="24"/>
        </w:rPr>
        <w:t>6</w:t>
      </w:r>
      <w:r w:rsidRPr="005C0EFE">
        <w:rPr>
          <w:rFonts w:ascii="Times New Roman" w:hAnsi="Times New Roman"/>
          <w:sz w:val="24"/>
          <w:szCs w:val="24"/>
        </w:rPr>
        <w:t xml:space="preserve"> parts.</w:t>
      </w:r>
    </w:p>
    <w:p w14:paraId="2937324A" w14:textId="77777777" w:rsidR="00EA27E5" w:rsidRPr="005C0EFE" w:rsidRDefault="00EA27E5" w:rsidP="00364FD6">
      <w:pPr>
        <w:numPr>
          <w:ilvl w:val="0"/>
          <w:numId w:val="16"/>
        </w:numPr>
        <w:jc w:val="both"/>
        <w:rPr>
          <w:rFonts w:ascii="Times New Roman" w:hAnsi="Times New Roman"/>
          <w:sz w:val="24"/>
          <w:szCs w:val="24"/>
        </w:rPr>
      </w:pPr>
      <w:r w:rsidRPr="005C0EFE">
        <w:rPr>
          <w:rFonts w:ascii="Times New Roman" w:hAnsi="Times New Roman"/>
          <w:sz w:val="24"/>
          <w:szCs w:val="24"/>
        </w:rPr>
        <w:t xml:space="preserve">A ballooned print shall be submitted identifying the areas of each measurement </w:t>
      </w:r>
      <w:r w:rsidR="00C214D9" w:rsidRPr="005C0EFE">
        <w:rPr>
          <w:rFonts w:ascii="Times New Roman" w:hAnsi="Times New Roman"/>
          <w:sz w:val="24"/>
          <w:szCs w:val="24"/>
        </w:rPr>
        <w:t xml:space="preserve">and notes </w:t>
      </w:r>
      <w:r w:rsidRPr="005C0EFE">
        <w:rPr>
          <w:rFonts w:ascii="Times New Roman" w:hAnsi="Times New Roman"/>
          <w:sz w:val="24"/>
          <w:szCs w:val="24"/>
        </w:rPr>
        <w:t>corresponding to the dimensional report</w:t>
      </w:r>
    </w:p>
    <w:p w14:paraId="459103CB" w14:textId="77777777" w:rsidR="00681264" w:rsidRPr="005C0EFE" w:rsidRDefault="00681264" w:rsidP="00364FD6">
      <w:pPr>
        <w:numPr>
          <w:ilvl w:val="0"/>
          <w:numId w:val="16"/>
        </w:numPr>
        <w:jc w:val="both"/>
        <w:rPr>
          <w:rFonts w:ascii="Times New Roman" w:hAnsi="Times New Roman"/>
          <w:sz w:val="24"/>
          <w:szCs w:val="24"/>
        </w:rPr>
      </w:pPr>
      <w:r w:rsidRPr="005C0EFE">
        <w:rPr>
          <w:rFonts w:ascii="Times New Roman" w:hAnsi="Times New Roman"/>
          <w:sz w:val="24"/>
          <w:szCs w:val="24"/>
        </w:rPr>
        <w:t>For all Special Characteristics, in</w:t>
      </w:r>
      <w:r w:rsidR="00C214D9" w:rsidRPr="005C0EFE">
        <w:rPr>
          <w:rFonts w:ascii="Times New Roman" w:hAnsi="Times New Roman"/>
          <w:sz w:val="24"/>
          <w:szCs w:val="24"/>
        </w:rPr>
        <w:t>cluding but not limited to</w:t>
      </w:r>
      <w:r w:rsidRPr="005C0EFE">
        <w:rPr>
          <w:rFonts w:ascii="Times New Roman" w:hAnsi="Times New Roman"/>
          <w:sz w:val="24"/>
          <w:szCs w:val="24"/>
        </w:rPr>
        <w:t xml:space="preserve"> KPEC, SC, and CC, process capability shall be submitted.  This capability shall be acco</w:t>
      </w:r>
      <w:r w:rsidR="00C214D9" w:rsidRPr="005C0EFE">
        <w:rPr>
          <w:rFonts w:ascii="Times New Roman" w:hAnsi="Times New Roman"/>
          <w:sz w:val="24"/>
          <w:szCs w:val="24"/>
        </w:rPr>
        <w:t>mplished using no fewer than 1</w:t>
      </w:r>
      <w:r w:rsidR="001D42F4" w:rsidRPr="005C0EFE">
        <w:rPr>
          <w:rFonts w:ascii="Times New Roman" w:hAnsi="Times New Roman"/>
          <w:sz w:val="24"/>
          <w:szCs w:val="24"/>
        </w:rPr>
        <w:t>25</w:t>
      </w:r>
      <w:r w:rsidRPr="005C0EFE">
        <w:rPr>
          <w:rFonts w:ascii="Times New Roman" w:hAnsi="Times New Roman"/>
          <w:sz w:val="24"/>
          <w:szCs w:val="24"/>
        </w:rPr>
        <w:t xml:space="preserve"> parts.  Acceptable process capability will be a </w:t>
      </w:r>
      <w:proofErr w:type="spellStart"/>
      <w:r w:rsidRPr="005C0EFE">
        <w:rPr>
          <w:rFonts w:ascii="Times New Roman" w:hAnsi="Times New Roman"/>
          <w:sz w:val="24"/>
          <w:szCs w:val="24"/>
        </w:rPr>
        <w:t>Ppk</w:t>
      </w:r>
      <w:proofErr w:type="spellEnd"/>
      <w:r w:rsidRPr="005C0EFE">
        <w:rPr>
          <w:rFonts w:ascii="Times New Roman" w:hAnsi="Times New Roman"/>
          <w:sz w:val="24"/>
          <w:szCs w:val="24"/>
        </w:rPr>
        <w:t xml:space="preserve"> value greater than or equ</w:t>
      </w:r>
      <w:r w:rsidR="001165B0" w:rsidRPr="005C0EFE">
        <w:rPr>
          <w:rFonts w:ascii="Times New Roman" w:hAnsi="Times New Roman"/>
          <w:sz w:val="24"/>
          <w:szCs w:val="24"/>
        </w:rPr>
        <w:t>al to 1.67</w:t>
      </w:r>
    </w:p>
    <w:p w14:paraId="674B6473" w14:textId="29AAE5D6" w:rsidR="00C214D9" w:rsidRPr="005C0EFE" w:rsidRDefault="00D46A11" w:rsidP="00364FD6">
      <w:pPr>
        <w:numPr>
          <w:ilvl w:val="0"/>
          <w:numId w:val="16"/>
        </w:numPr>
        <w:jc w:val="both"/>
        <w:rPr>
          <w:rFonts w:ascii="Times New Roman" w:hAnsi="Times New Roman"/>
          <w:sz w:val="24"/>
          <w:szCs w:val="24"/>
        </w:rPr>
      </w:pPr>
      <w:r w:rsidRPr="005C0EFE">
        <w:rPr>
          <w:rFonts w:ascii="Times New Roman" w:hAnsi="Times New Roman"/>
          <w:sz w:val="24"/>
          <w:szCs w:val="24"/>
        </w:rPr>
        <w:t xml:space="preserve">Part </w:t>
      </w:r>
      <w:r w:rsidR="00363F61" w:rsidRPr="005C0EFE">
        <w:rPr>
          <w:rFonts w:ascii="Times New Roman" w:hAnsi="Times New Roman"/>
          <w:sz w:val="24"/>
          <w:szCs w:val="24"/>
        </w:rPr>
        <w:t>numbers</w:t>
      </w:r>
      <w:r w:rsidRPr="005C0EFE">
        <w:rPr>
          <w:rFonts w:ascii="Times New Roman" w:hAnsi="Times New Roman"/>
          <w:sz w:val="24"/>
          <w:szCs w:val="24"/>
        </w:rPr>
        <w:t xml:space="preserve"> with Customer Critical Characteristics or KSR “KPEC’s” must have a GR&amp;R for the specific dimension called out</w:t>
      </w:r>
      <w:r w:rsidR="00363F61" w:rsidRPr="005C0EFE">
        <w:rPr>
          <w:rFonts w:ascii="Times New Roman" w:hAnsi="Times New Roman"/>
          <w:sz w:val="24"/>
          <w:szCs w:val="24"/>
        </w:rPr>
        <w:t xml:space="preserve"> on the print.</w:t>
      </w:r>
    </w:p>
    <w:p w14:paraId="1C400C53" w14:textId="57D6968C" w:rsidR="00325009" w:rsidRPr="005C0EFE" w:rsidRDefault="00325009" w:rsidP="00364FD6">
      <w:pPr>
        <w:numPr>
          <w:ilvl w:val="0"/>
          <w:numId w:val="16"/>
        </w:numPr>
        <w:jc w:val="both"/>
        <w:rPr>
          <w:rFonts w:ascii="Times New Roman" w:hAnsi="Times New Roman"/>
          <w:sz w:val="24"/>
          <w:szCs w:val="24"/>
        </w:rPr>
      </w:pPr>
      <w:r w:rsidRPr="005C0EFE">
        <w:rPr>
          <w:rFonts w:ascii="Times New Roman" w:hAnsi="Times New Roman"/>
          <w:sz w:val="24"/>
          <w:szCs w:val="24"/>
        </w:rPr>
        <w:t xml:space="preserve">All attribute and variable gauges/holding fixtures/checking fixtures must be approved according to Supplier Gauge Design Checklist </w:t>
      </w:r>
      <w:r w:rsidR="001809E7" w:rsidRPr="005C0EFE">
        <w:rPr>
          <w:rFonts w:ascii="Times New Roman" w:hAnsi="Times New Roman"/>
          <w:sz w:val="24"/>
          <w:szCs w:val="24"/>
        </w:rPr>
        <w:t>GLB-F-C3-69</w:t>
      </w:r>
    </w:p>
    <w:p w14:paraId="52598A96" w14:textId="77777777" w:rsidR="00C54440" w:rsidRPr="00875CE3" w:rsidRDefault="00C54440" w:rsidP="00364FD6">
      <w:pPr>
        <w:numPr>
          <w:ilvl w:val="0"/>
          <w:numId w:val="16"/>
        </w:numPr>
        <w:jc w:val="both"/>
        <w:rPr>
          <w:rFonts w:ascii="Times New Roman" w:hAnsi="Times New Roman"/>
          <w:sz w:val="24"/>
          <w:szCs w:val="24"/>
        </w:rPr>
      </w:pPr>
      <w:r w:rsidRPr="00875CE3">
        <w:rPr>
          <w:rFonts w:ascii="Times New Roman" w:hAnsi="Times New Roman"/>
          <w:sz w:val="24"/>
          <w:szCs w:val="24"/>
        </w:rPr>
        <w:t xml:space="preserve">Gauge R&amp;Rs shall be completed using the ANOVA method as described in the current AIAG </w:t>
      </w:r>
      <w:r w:rsidR="00D21DD1">
        <w:rPr>
          <w:rFonts w:ascii="Times New Roman" w:hAnsi="Times New Roman"/>
          <w:sz w:val="24"/>
          <w:szCs w:val="24"/>
        </w:rPr>
        <w:t>MSA</w:t>
      </w:r>
      <w:r w:rsidRPr="00875CE3">
        <w:rPr>
          <w:rFonts w:ascii="Times New Roman" w:hAnsi="Times New Roman"/>
          <w:sz w:val="24"/>
          <w:szCs w:val="24"/>
        </w:rPr>
        <w:t xml:space="preserve"> manual</w:t>
      </w:r>
      <w:r w:rsidR="00D21DD1">
        <w:rPr>
          <w:rFonts w:ascii="Times New Roman" w:hAnsi="Times New Roman"/>
          <w:sz w:val="24"/>
          <w:szCs w:val="24"/>
        </w:rPr>
        <w:t xml:space="preserve">. </w:t>
      </w:r>
      <w:r w:rsidR="00D21DD1" w:rsidRPr="00FD5520">
        <w:rPr>
          <w:rFonts w:ascii="Times New Roman" w:hAnsi="Times New Roman"/>
          <w:sz w:val="24"/>
          <w:szCs w:val="24"/>
        </w:rPr>
        <w:t xml:space="preserve">GR&amp;R’s </w:t>
      </w:r>
      <w:r w:rsidR="00D21DD1">
        <w:rPr>
          <w:rFonts w:ascii="Times New Roman" w:hAnsi="Times New Roman"/>
          <w:sz w:val="24"/>
          <w:szCs w:val="24"/>
        </w:rPr>
        <w:t xml:space="preserve">need to be done </w:t>
      </w:r>
      <w:r w:rsidR="00BF1105">
        <w:rPr>
          <w:rFonts w:ascii="Times New Roman" w:hAnsi="Times New Roman"/>
          <w:sz w:val="24"/>
          <w:szCs w:val="24"/>
        </w:rPr>
        <w:t xml:space="preserve">on </w:t>
      </w:r>
      <w:r w:rsidR="00D21DD1">
        <w:rPr>
          <w:rFonts w:ascii="Times New Roman" w:hAnsi="Times New Roman"/>
          <w:sz w:val="24"/>
          <w:szCs w:val="24"/>
        </w:rPr>
        <w:t>a KSR part</w:t>
      </w:r>
      <w:r w:rsidR="00D21DD1" w:rsidRPr="00FD5520">
        <w:rPr>
          <w:rFonts w:ascii="Times New Roman" w:hAnsi="Times New Roman"/>
          <w:sz w:val="24"/>
          <w:szCs w:val="24"/>
        </w:rPr>
        <w:t xml:space="preserve"> number </w:t>
      </w:r>
      <w:r w:rsidR="00D21DD1">
        <w:rPr>
          <w:rFonts w:ascii="Times New Roman" w:hAnsi="Times New Roman"/>
          <w:sz w:val="24"/>
          <w:szCs w:val="24"/>
        </w:rPr>
        <w:t xml:space="preserve">but they </w:t>
      </w:r>
      <w:r w:rsidR="00D21DD1" w:rsidRPr="00FD5520">
        <w:rPr>
          <w:rFonts w:ascii="Times New Roman" w:hAnsi="Times New Roman"/>
          <w:sz w:val="24"/>
          <w:szCs w:val="24"/>
        </w:rPr>
        <w:t>can</w:t>
      </w:r>
      <w:r w:rsidR="00D21DD1">
        <w:rPr>
          <w:rFonts w:ascii="Times New Roman" w:hAnsi="Times New Roman"/>
          <w:sz w:val="24"/>
          <w:szCs w:val="24"/>
        </w:rPr>
        <w:t xml:space="preserve"> then </w:t>
      </w:r>
      <w:r w:rsidR="00D21DD1" w:rsidRPr="00FD5520">
        <w:rPr>
          <w:rFonts w:ascii="Times New Roman" w:hAnsi="Times New Roman"/>
          <w:sz w:val="24"/>
          <w:szCs w:val="24"/>
        </w:rPr>
        <w:t>be applied to all PP</w:t>
      </w:r>
      <w:r w:rsidR="00D21DD1">
        <w:rPr>
          <w:rFonts w:ascii="Times New Roman" w:hAnsi="Times New Roman"/>
          <w:sz w:val="24"/>
          <w:szCs w:val="24"/>
        </w:rPr>
        <w:t>AP’s submitted.</w:t>
      </w:r>
    </w:p>
    <w:p w14:paraId="50266B2B" w14:textId="77777777" w:rsidR="00046B3F" w:rsidRDefault="00046B3F" w:rsidP="00364FD6">
      <w:pPr>
        <w:numPr>
          <w:ilvl w:val="0"/>
          <w:numId w:val="16"/>
        </w:numPr>
        <w:jc w:val="both"/>
        <w:rPr>
          <w:rFonts w:ascii="Times New Roman" w:hAnsi="Times New Roman"/>
          <w:sz w:val="24"/>
          <w:szCs w:val="24"/>
        </w:rPr>
      </w:pPr>
      <w:r w:rsidRPr="00875CE3">
        <w:rPr>
          <w:rFonts w:ascii="Times New Roman" w:hAnsi="Times New Roman"/>
          <w:sz w:val="24"/>
          <w:szCs w:val="24"/>
        </w:rPr>
        <w:lastRenderedPageBreak/>
        <w:t>Variable Gauge R&amp;Rs shall use 10 parts, 3 operators and 3 trials</w:t>
      </w:r>
      <w:r w:rsidR="006226E7" w:rsidRPr="00875CE3">
        <w:rPr>
          <w:rFonts w:ascii="Times New Roman" w:hAnsi="Times New Roman"/>
          <w:sz w:val="24"/>
          <w:szCs w:val="24"/>
        </w:rPr>
        <w:t>.  Variable studies are to be done i</w:t>
      </w:r>
      <w:r w:rsidR="00C214D9" w:rsidRPr="00875CE3">
        <w:rPr>
          <w:rFonts w:ascii="Times New Roman" w:hAnsi="Times New Roman"/>
          <w:sz w:val="24"/>
          <w:szCs w:val="24"/>
        </w:rPr>
        <w:t xml:space="preserve">n either </w:t>
      </w:r>
      <w:proofErr w:type="spellStart"/>
      <w:r w:rsidR="00C214D9" w:rsidRPr="00875CE3">
        <w:rPr>
          <w:rFonts w:ascii="Times New Roman" w:hAnsi="Times New Roman"/>
          <w:sz w:val="24"/>
          <w:szCs w:val="24"/>
        </w:rPr>
        <w:t>MiniTab</w:t>
      </w:r>
      <w:r w:rsidR="00CB52D3" w:rsidRPr="00CB52D3">
        <w:rPr>
          <w:rFonts w:ascii="Times New Roman" w:hAnsi="Times New Roman"/>
          <w:sz w:val="16"/>
          <w:szCs w:val="24"/>
          <w:vertAlign w:val="superscript"/>
        </w:rPr>
        <w:t>TM</w:t>
      </w:r>
      <w:proofErr w:type="spellEnd"/>
      <w:r w:rsidR="00C214D9" w:rsidRPr="00875CE3">
        <w:rPr>
          <w:rFonts w:ascii="Times New Roman" w:hAnsi="Times New Roman"/>
          <w:sz w:val="24"/>
          <w:szCs w:val="24"/>
        </w:rPr>
        <w:t xml:space="preserve"> or </w:t>
      </w:r>
      <w:r w:rsidR="00972CE6">
        <w:rPr>
          <w:rFonts w:ascii="Times New Roman" w:hAnsi="Times New Roman"/>
          <w:sz w:val="24"/>
          <w:szCs w:val="24"/>
        </w:rPr>
        <w:t xml:space="preserve">AIAG </w:t>
      </w:r>
      <w:r w:rsidR="00D21DD1">
        <w:rPr>
          <w:rFonts w:ascii="Times New Roman" w:hAnsi="Times New Roman"/>
          <w:sz w:val="24"/>
          <w:szCs w:val="24"/>
        </w:rPr>
        <w:t>formats</w:t>
      </w:r>
      <w:r w:rsidR="00C214D9" w:rsidRPr="00875CE3">
        <w:rPr>
          <w:rFonts w:ascii="Times New Roman" w:hAnsi="Times New Roman"/>
          <w:sz w:val="24"/>
          <w:szCs w:val="24"/>
        </w:rPr>
        <w:t>.  The 10 parts selected for the study must represent the normal variation in the process</w:t>
      </w:r>
      <w:r w:rsidR="00957984">
        <w:rPr>
          <w:rFonts w:ascii="Times New Roman" w:hAnsi="Times New Roman"/>
          <w:sz w:val="24"/>
          <w:szCs w:val="24"/>
        </w:rPr>
        <w:t xml:space="preserve">. </w:t>
      </w:r>
    </w:p>
    <w:p w14:paraId="6CEA1FD1" w14:textId="77777777" w:rsidR="00957984" w:rsidRPr="00672CAD" w:rsidRDefault="00F0489E" w:rsidP="00364FD6">
      <w:pPr>
        <w:numPr>
          <w:ilvl w:val="0"/>
          <w:numId w:val="16"/>
        </w:numPr>
        <w:jc w:val="both"/>
        <w:rPr>
          <w:rFonts w:ascii="Times New Roman" w:hAnsi="Times New Roman"/>
          <w:sz w:val="24"/>
          <w:szCs w:val="24"/>
        </w:rPr>
      </w:pPr>
      <w:r>
        <w:rPr>
          <w:rFonts w:ascii="Times New Roman" w:hAnsi="Times New Roman"/>
          <w:sz w:val="24"/>
          <w:szCs w:val="24"/>
        </w:rPr>
        <w:t>GR&amp;</w:t>
      </w:r>
      <w:r w:rsidR="00957984" w:rsidRPr="00672CAD">
        <w:rPr>
          <w:rFonts w:ascii="Times New Roman" w:hAnsi="Times New Roman"/>
          <w:sz w:val="24"/>
          <w:szCs w:val="24"/>
        </w:rPr>
        <w:t>R value must be equal</w:t>
      </w:r>
      <w:r>
        <w:rPr>
          <w:rFonts w:ascii="Times New Roman" w:hAnsi="Times New Roman"/>
          <w:sz w:val="24"/>
          <w:szCs w:val="24"/>
        </w:rPr>
        <w:t xml:space="preserve"> to</w:t>
      </w:r>
      <w:r w:rsidR="00957984" w:rsidRPr="00672CAD">
        <w:rPr>
          <w:rFonts w:ascii="Times New Roman" w:hAnsi="Times New Roman"/>
          <w:sz w:val="24"/>
          <w:szCs w:val="24"/>
        </w:rPr>
        <w:t xml:space="preserve"> or less than 10%</w:t>
      </w:r>
      <w:r>
        <w:rPr>
          <w:rFonts w:ascii="Times New Roman" w:hAnsi="Times New Roman"/>
          <w:sz w:val="24"/>
          <w:szCs w:val="24"/>
        </w:rPr>
        <w:t>,</w:t>
      </w:r>
      <w:r w:rsidR="00957984" w:rsidRPr="00672CAD">
        <w:rPr>
          <w:rFonts w:ascii="Times New Roman" w:hAnsi="Times New Roman"/>
          <w:sz w:val="24"/>
          <w:szCs w:val="24"/>
        </w:rPr>
        <w:t xml:space="preserve"> and the number of distinct categories must be equal</w:t>
      </w:r>
      <w:r>
        <w:rPr>
          <w:rFonts w:ascii="Times New Roman" w:hAnsi="Times New Roman"/>
          <w:sz w:val="24"/>
          <w:szCs w:val="24"/>
        </w:rPr>
        <w:t xml:space="preserve"> to</w:t>
      </w:r>
      <w:r w:rsidR="00957984" w:rsidRPr="00672CAD">
        <w:rPr>
          <w:rFonts w:ascii="Times New Roman" w:hAnsi="Times New Roman"/>
          <w:sz w:val="24"/>
          <w:szCs w:val="24"/>
        </w:rPr>
        <w:t xml:space="preserve"> or greater than 5.</w:t>
      </w:r>
    </w:p>
    <w:p w14:paraId="6CD394E7" w14:textId="77777777" w:rsidR="00046B3F" w:rsidRPr="00875CE3" w:rsidRDefault="00046B3F" w:rsidP="00364FD6">
      <w:pPr>
        <w:numPr>
          <w:ilvl w:val="0"/>
          <w:numId w:val="16"/>
        </w:numPr>
        <w:jc w:val="both"/>
        <w:rPr>
          <w:rFonts w:ascii="Times New Roman" w:hAnsi="Times New Roman"/>
          <w:sz w:val="24"/>
          <w:szCs w:val="24"/>
        </w:rPr>
      </w:pPr>
      <w:r w:rsidRPr="00875CE3">
        <w:rPr>
          <w:rFonts w:ascii="Times New Roman" w:hAnsi="Times New Roman"/>
          <w:sz w:val="24"/>
          <w:szCs w:val="24"/>
        </w:rPr>
        <w:t>Attribute Ga</w:t>
      </w:r>
      <w:r w:rsidR="00C2710D" w:rsidRPr="00875CE3">
        <w:rPr>
          <w:rFonts w:ascii="Times New Roman" w:hAnsi="Times New Roman"/>
          <w:sz w:val="24"/>
          <w:szCs w:val="24"/>
        </w:rPr>
        <w:t>u</w:t>
      </w:r>
      <w:r w:rsidRPr="00875CE3">
        <w:rPr>
          <w:rFonts w:ascii="Times New Roman" w:hAnsi="Times New Roman"/>
          <w:sz w:val="24"/>
          <w:szCs w:val="24"/>
        </w:rPr>
        <w:t xml:space="preserve">ge R&amp;Rs shall use 50 parts, 3 operators, </w:t>
      </w:r>
      <w:r w:rsidR="00952A9E">
        <w:rPr>
          <w:rFonts w:ascii="Times New Roman" w:hAnsi="Times New Roman"/>
          <w:sz w:val="24"/>
          <w:szCs w:val="24"/>
        </w:rPr>
        <w:t xml:space="preserve">and </w:t>
      </w:r>
      <w:r w:rsidRPr="00875CE3">
        <w:rPr>
          <w:rFonts w:ascii="Times New Roman" w:hAnsi="Times New Roman"/>
          <w:sz w:val="24"/>
          <w:szCs w:val="24"/>
        </w:rPr>
        <w:t>3 trials</w:t>
      </w:r>
      <w:r w:rsidR="006226E7" w:rsidRPr="00875CE3">
        <w:rPr>
          <w:rFonts w:ascii="Times New Roman" w:hAnsi="Times New Roman"/>
          <w:sz w:val="24"/>
          <w:szCs w:val="24"/>
        </w:rPr>
        <w:t>.  Attribute studies are to be done eithe</w:t>
      </w:r>
      <w:r w:rsidR="00C214D9" w:rsidRPr="00875CE3">
        <w:rPr>
          <w:rFonts w:ascii="Times New Roman" w:hAnsi="Times New Roman"/>
          <w:sz w:val="24"/>
          <w:szCs w:val="24"/>
        </w:rPr>
        <w:t xml:space="preserve">r in </w:t>
      </w:r>
      <w:proofErr w:type="spellStart"/>
      <w:r w:rsidR="00CB52D3" w:rsidRPr="00875CE3">
        <w:rPr>
          <w:rFonts w:ascii="Times New Roman" w:hAnsi="Times New Roman"/>
          <w:sz w:val="24"/>
          <w:szCs w:val="24"/>
        </w:rPr>
        <w:t>MiniTab</w:t>
      </w:r>
      <w:r w:rsidR="00CB52D3" w:rsidRPr="00CB52D3">
        <w:rPr>
          <w:rFonts w:ascii="Times New Roman" w:hAnsi="Times New Roman"/>
          <w:sz w:val="16"/>
          <w:szCs w:val="24"/>
          <w:vertAlign w:val="superscript"/>
        </w:rPr>
        <w:t>TM</w:t>
      </w:r>
      <w:proofErr w:type="spellEnd"/>
      <w:r w:rsidR="00C214D9" w:rsidRPr="00875CE3">
        <w:rPr>
          <w:rFonts w:ascii="Times New Roman" w:hAnsi="Times New Roman"/>
          <w:sz w:val="24"/>
          <w:szCs w:val="24"/>
        </w:rPr>
        <w:t xml:space="preserve"> or using </w:t>
      </w:r>
      <w:r w:rsidR="00833D54">
        <w:rPr>
          <w:rFonts w:ascii="Times New Roman" w:hAnsi="Times New Roman"/>
          <w:sz w:val="24"/>
          <w:szCs w:val="24"/>
        </w:rPr>
        <w:t>AIAG attribute form.</w:t>
      </w:r>
    </w:p>
    <w:p w14:paraId="0C04450D" w14:textId="77777777" w:rsidR="00C214D9" w:rsidRPr="001D42F4" w:rsidRDefault="00DB3393" w:rsidP="00364FD6">
      <w:pPr>
        <w:numPr>
          <w:ilvl w:val="0"/>
          <w:numId w:val="16"/>
        </w:numPr>
        <w:jc w:val="both"/>
        <w:rPr>
          <w:rFonts w:ascii="Times New Roman" w:hAnsi="Times New Roman"/>
          <w:sz w:val="24"/>
          <w:szCs w:val="24"/>
        </w:rPr>
      </w:pPr>
      <w:r w:rsidRPr="001D42F4">
        <w:rPr>
          <w:rFonts w:ascii="Times New Roman" w:hAnsi="Times New Roman"/>
          <w:sz w:val="24"/>
          <w:szCs w:val="24"/>
        </w:rPr>
        <w:t>Process capability data, gauge R&amp;R</w:t>
      </w:r>
      <w:r w:rsidR="00F0489E">
        <w:rPr>
          <w:rFonts w:ascii="Times New Roman" w:hAnsi="Times New Roman"/>
          <w:sz w:val="24"/>
          <w:szCs w:val="24"/>
        </w:rPr>
        <w:t>,</w:t>
      </w:r>
      <w:r w:rsidRPr="001D42F4">
        <w:rPr>
          <w:rFonts w:ascii="Times New Roman" w:hAnsi="Times New Roman"/>
          <w:sz w:val="24"/>
          <w:szCs w:val="24"/>
        </w:rPr>
        <w:t xml:space="preserve"> and dimensional data is to be supplied electronically.  The file format shall be in either </w:t>
      </w:r>
      <w:proofErr w:type="spellStart"/>
      <w:r w:rsidR="00CB52D3" w:rsidRPr="00875CE3">
        <w:rPr>
          <w:rFonts w:ascii="Times New Roman" w:hAnsi="Times New Roman"/>
          <w:sz w:val="24"/>
          <w:szCs w:val="24"/>
        </w:rPr>
        <w:t>MiniTab</w:t>
      </w:r>
      <w:r w:rsidR="00CB52D3" w:rsidRPr="00CB52D3">
        <w:rPr>
          <w:rFonts w:ascii="Times New Roman" w:hAnsi="Times New Roman"/>
          <w:sz w:val="16"/>
          <w:szCs w:val="24"/>
          <w:vertAlign w:val="superscript"/>
        </w:rPr>
        <w:t>TM</w:t>
      </w:r>
      <w:proofErr w:type="spellEnd"/>
      <w:r w:rsidRPr="001D42F4">
        <w:rPr>
          <w:rFonts w:ascii="Times New Roman" w:hAnsi="Times New Roman"/>
          <w:sz w:val="24"/>
          <w:szCs w:val="24"/>
        </w:rPr>
        <w:t xml:space="preserve"> or Microsoft </w:t>
      </w:r>
      <w:proofErr w:type="spellStart"/>
      <w:r w:rsidRPr="001D42F4">
        <w:rPr>
          <w:rFonts w:ascii="Times New Roman" w:hAnsi="Times New Roman"/>
          <w:sz w:val="24"/>
          <w:szCs w:val="24"/>
        </w:rPr>
        <w:t>Excel</w:t>
      </w:r>
      <w:r w:rsidR="00CB52D3" w:rsidRPr="00CB52D3">
        <w:rPr>
          <w:rFonts w:ascii="Times New Roman" w:hAnsi="Times New Roman"/>
          <w:sz w:val="16"/>
          <w:szCs w:val="24"/>
          <w:vertAlign w:val="superscript"/>
        </w:rPr>
        <w:t>TM</w:t>
      </w:r>
      <w:proofErr w:type="spellEnd"/>
    </w:p>
    <w:p w14:paraId="1AD9C331" w14:textId="77777777" w:rsidR="00334341" w:rsidRPr="005446BF" w:rsidRDefault="007D69E4" w:rsidP="00364FD6">
      <w:pPr>
        <w:numPr>
          <w:ilvl w:val="0"/>
          <w:numId w:val="16"/>
        </w:numPr>
        <w:jc w:val="both"/>
        <w:rPr>
          <w:rFonts w:ascii="Times New Roman" w:hAnsi="Times New Roman"/>
          <w:sz w:val="24"/>
          <w:szCs w:val="24"/>
        </w:rPr>
      </w:pPr>
      <w:r w:rsidRPr="005446BF">
        <w:rPr>
          <w:rFonts w:ascii="Times New Roman" w:hAnsi="Times New Roman"/>
          <w:sz w:val="24"/>
          <w:szCs w:val="24"/>
        </w:rPr>
        <w:t xml:space="preserve">Accepted </w:t>
      </w:r>
      <w:r w:rsidR="00F3451A" w:rsidRPr="005446BF">
        <w:rPr>
          <w:rFonts w:ascii="Times New Roman" w:hAnsi="Times New Roman"/>
          <w:sz w:val="24"/>
          <w:szCs w:val="24"/>
        </w:rPr>
        <w:t xml:space="preserve">IMDS </w:t>
      </w:r>
      <w:r w:rsidR="005F2C42" w:rsidRPr="005446BF">
        <w:rPr>
          <w:rFonts w:ascii="Times New Roman" w:hAnsi="Times New Roman"/>
          <w:sz w:val="24"/>
          <w:szCs w:val="24"/>
        </w:rPr>
        <w:t>reports</w:t>
      </w:r>
      <w:r w:rsidR="00F3451A" w:rsidRPr="005446BF">
        <w:rPr>
          <w:rFonts w:ascii="Times New Roman" w:hAnsi="Times New Roman"/>
          <w:sz w:val="24"/>
          <w:szCs w:val="24"/>
        </w:rPr>
        <w:t xml:space="preserve"> must be supplied with each PPAP package to KSR International.</w:t>
      </w:r>
    </w:p>
    <w:p w14:paraId="2F21DC82" w14:textId="77777777" w:rsidR="00EA27E5" w:rsidRDefault="00EA27E5" w:rsidP="00875CE3">
      <w:pPr>
        <w:tabs>
          <w:tab w:val="left" w:pos="9000"/>
        </w:tabs>
        <w:ind w:left="360"/>
        <w:jc w:val="both"/>
        <w:rPr>
          <w:rFonts w:ascii="Times New Roman" w:hAnsi="Times New Roman"/>
          <w:sz w:val="24"/>
          <w:szCs w:val="24"/>
        </w:rPr>
      </w:pPr>
    </w:p>
    <w:p w14:paraId="4115396C" w14:textId="7DC3F3FE" w:rsidR="00EA27E5" w:rsidRDefault="00F0489E" w:rsidP="00654CB9">
      <w:pPr>
        <w:tabs>
          <w:tab w:val="left" w:pos="9000"/>
        </w:tabs>
        <w:ind w:left="360" w:right="-18" w:firstLine="0"/>
        <w:jc w:val="both"/>
        <w:rPr>
          <w:rFonts w:ascii="Times New Roman" w:hAnsi="Times New Roman"/>
          <w:sz w:val="24"/>
          <w:szCs w:val="24"/>
        </w:rPr>
      </w:pPr>
      <w:r>
        <w:rPr>
          <w:rFonts w:ascii="Times New Roman" w:hAnsi="Times New Roman"/>
          <w:sz w:val="24"/>
          <w:szCs w:val="24"/>
        </w:rPr>
        <w:t xml:space="preserve">It is the </w:t>
      </w:r>
      <w:r w:rsidR="000E26C9">
        <w:rPr>
          <w:rFonts w:ascii="Times New Roman" w:hAnsi="Times New Roman"/>
          <w:sz w:val="24"/>
          <w:szCs w:val="24"/>
        </w:rPr>
        <w:t>supplier</w:t>
      </w:r>
      <w:r w:rsidR="000E26C9" w:rsidRPr="0024736F">
        <w:rPr>
          <w:rFonts w:ascii="Times New Roman" w:hAnsi="Times New Roman"/>
          <w:sz w:val="24"/>
          <w:szCs w:val="24"/>
        </w:rPr>
        <w:t>’s</w:t>
      </w:r>
      <w:r w:rsidR="00CA4697" w:rsidRPr="0024736F">
        <w:rPr>
          <w:rFonts w:ascii="Times New Roman" w:hAnsi="Times New Roman"/>
          <w:sz w:val="24"/>
          <w:szCs w:val="24"/>
        </w:rPr>
        <w:t xml:space="preserve"> responsibility to ensure that parts meet all drawing and material requirements prior to submission.  Samples found to be dimensionally incorrect or</w:t>
      </w:r>
      <w:r w:rsidR="00F3451A">
        <w:rPr>
          <w:rFonts w:ascii="Times New Roman" w:hAnsi="Times New Roman"/>
          <w:sz w:val="24"/>
          <w:szCs w:val="24"/>
        </w:rPr>
        <w:t xml:space="preserve"> submissions</w:t>
      </w:r>
      <w:r w:rsidR="00CA4697" w:rsidRPr="0024736F">
        <w:rPr>
          <w:rFonts w:ascii="Times New Roman" w:hAnsi="Times New Roman"/>
          <w:sz w:val="24"/>
          <w:szCs w:val="24"/>
        </w:rPr>
        <w:t xml:space="preserve"> with improper or incomplete </w:t>
      </w:r>
      <w:r w:rsidR="00875CE3" w:rsidRPr="0024736F">
        <w:rPr>
          <w:rFonts w:ascii="Times New Roman" w:hAnsi="Times New Roman"/>
          <w:sz w:val="24"/>
          <w:szCs w:val="24"/>
        </w:rPr>
        <w:t>documentation</w:t>
      </w:r>
      <w:r w:rsidR="00CA4697" w:rsidRPr="0024736F">
        <w:rPr>
          <w:rFonts w:ascii="Times New Roman" w:hAnsi="Times New Roman"/>
          <w:sz w:val="24"/>
          <w:szCs w:val="24"/>
        </w:rPr>
        <w:t xml:space="preserve"> shall be rejected</w:t>
      </w:r>
      <w:r w:rsidR="00150A37">
        <w:rPr>
          <w:rFonts w:ascii="Times New Roman" w:hAnsi="Times New Roman"/>
          <w:sz w:val="24"/>
          <w:szCs w:val="24"/>
        </w:rPr>
        <w:t xml:space="preserve"> unless a supplier change request </w:t>
      </w:r>
      <w:r>
        <w:rPr>
          <w:rFonts w:ascii="Times New Roman" w:hAnsi="Times New Roman"/>
          <w:sz w:val="24"/>
          <w:szCs w:val="24"/>
        </w:rPr>
        <w:t>(F_</w:t>
      </w:r>
      <w:r w:rsidR="00150A37" w:rsidRPr="008C1140">
        <w:rPr>
          <w:rFonts w:ascii="Times New Roman" w:hAnsi="Times New Roman"/>
          <w:sz w:val="24"/>
          <w:szCs w:val="24"/>
        </w:rPr>
        <w:t>C3-54</w:t>
      </w:r>
      <w:r w:rsidR="008C1140">
        <w:rPr>
          <w:rFonts w:ascii="Times New Roman" w:hAnsi="Times New Roman"/>
          <w:sz w:val="24"/>
          <w:szCs w:val="24"/>
        </w:rPr>
        <w:t>)</w:t>
      </w:r>
      <w:r w:rsidR="00150A37">
        <w:rPr>
          <w:rFonts w:ascii="Times New Roman" w:hAnsi="Times New Roman"/>
          <w:sz w:val="24"/>
          <w:szCs w:val="24"/>
        </w:rPr>
        <w:t xml:space="preserve"> </w:t>
      </w:r>
      <w:r w:rsidR="00C2710D">
        <w:rPr>
          <w:rFonts w:ascii="Times New Roman" w:hAnsi="Times New Roman"/>
          <w:sz w:val="24"/>
          <w:szCs w:val="24"/>
        </w:rPr>
        <w:t>h</w:t>
      </w:r>
      <w:r w:rsidR="00150A37">
        <w:rPr>
          <w:rFonts w:ascii="Times New Roman" w:hAnsi="Times New Roman"/>
          <w:sz w:val="24"/>
          <w:szCs w:val="24"/>
        </w:rPr>
        <w:t>as been submitted and approved.</w:t>
      </w:r>
    </w:p>
    <w:p w14:paraId="61744C50" w14:textId="45A073CD" w:rsidR="005A4CF1" w:rsidRDefault="005A4CF1" w:rsidP="00654CB9">
      <w:pPr>
        <w:tabs>
          <w:tab w:val="left" w:pos="9000"/>
        </w:tabs>
        <w:ind w:left="360" w:right="-18" w:firstLine="0"/>
        <w:jc w:val="both"/>
        <w:rPr>
          <w:rFonts w:ascii="Times New Roman" w:hAnsi="Times New Roman"/>
          <w:sz w:val="24"/>
          <w:szCs w:val="24"/>
        </w:rPr>
      </w:pPr>
    </w:p>
    <w:p w14:paraId="0815FF73" w14:textId="2541C2CA" w:rsidR="005A4CF1" w:rsidRPr="005C6FD2" w:rsidRDefault="005A4CF1" w:rsidP="005A4CF1">
      <w:pPr>
        <w:autoSpaceDE w:val="0"/>
        <w:autoSpaceDN w:val="0"/>
        <w:adjustRightInd w:val="0"/>
        <w:ind w:left="0" w:right="0" w:firstLine="0"/>
        <w:rPr>
          <w:rFonts w:ascii="Times New Roman" w:hAnsi="Times New Roman"/>
          <w:b/>
          <w:sz w:val="28"/>
          <w:szCs w:val="28"/>
        </w:rPr>
      </w:pPr>
      <w:r w:rsidRPr="005C6FD2">
        <w:rPr>
          <w:rFonts w:ascii="Times New Roman" w:hAnsi="Times New Roman"/>
          <w:b/>
          <w:sz w:val="28"/>
          <w:szCs w:val="28"/>
        </w:rPr>
        <w:t xml:space="preserve">          Submission Disposition and Notification</w:t>
      </w:r>
    </w:p>
    <w:p w14:paraId="66DA75B4" w14:textId="77777777" w:rsidR="005A4CF1" w:rsidRPr="005C6FD2" w:rsidRDefault="005A4CF1" w:rsidP="005A4CF1">
      <w:pPr>
        <w:autoSpaceDE w:val="0"/>
        <w:autoSpaceDN w:val="0"/>
        <w:adjustRightInd w:val="0"/>
        <w:ind w:left="0" w:right="0" w:firstLine="0"/>
        <w:rPr>
          <w:rFonts w:ascii="Times New Roman" w:hAnsi="Times New Roman"/>
          <w:b/>
          <w:sz w:val="28"/>
          <w:szCs w:val="28"/>
        </w:rPr>
      </w:pPr>
    </w:p>
    <w:p w14:paraId="4EF59673" w14:textId="65E26EAD" w:rsidR="005A4CF1" w:rsidRPr="005C6FD2" w:rsidRDefault="005A4CF1" w:rsidP="005A4CF1">
      <w:pPr>
        <w:autoSpaceDE w:val="0"/>
        <w:autoSpaceDN w:val="0"/>
        <w:adjustRightInd w:val="0"/>
        <w:ind w:left="0" w:right="0" w:firstLine="0"/>
        <w:rPr>
          <w:rFonts w:ascii="Times New Roman" w:hAnsi="Times New Roman"/>
          <w:sz w:val="24"/>
          <w:szCs w:val="24"/>
        </w:rPr>
      </w:pPr>
      <w:r w:rsidRPr="005C6FD2">
        <w:rPr>
          <w:rFonts w:ascii="SymbolMT" w:hAnsi="SymbolMT" w:cs="SymbolMT"/>
          <w:sz w:val="24"/>
          <w:szCs w:val="24"/>
          <w:lang w:eastAsia="en-US"/>
        </w:rPr>
        <w:t xml:space="preserve">      </w:t>
      </w:r>
      <w:r w:rsidRPr="005C6FD2">
        <w:rPr>
          <w:rFonts w:ascii="Times New Roman" w:hAnsi="Times New Roman"/>
          <w:sz w:val="24"/>
          <w:szCs w:val="24"/>
        </w:rPr>
        <w:t>There are three possible outcomes of a Supplier PPAP Submission:</w:t>
      </w:r>
    </w:p>
    <w:p w14:paraId="3ABCDF74" w14:textId="77777777" w:rsidR="005A4CF1" w:rsidRPr="005C6FD2" w:rsidRDefault="005A4CF1" w:rsidP="005A4CF1">
      <w:pPr>
        <w:autoSpaceDE w:val="0"/>
        <w:autoSpaceDN w:val="0"/>
        <w:adjustRightInd w:val="0"/>
        <w:ind w:left="0" w:right="0" w:firstLine="0"/>
        <w:rPr>
          <w:rFonts w:ascii="Arial" w:hAnsi="Arial" w:cs="Arial"/>
          <w:sz w:val="24"/>
          <w:szCs w:val="24"/>
          <w:lang w:eastAsia="en-US"/>
        </w:rPr>
      </w:pPr>
    </w:p>
    <w:p w14:paraId="24900FA2" w14:textId="38BA8599" w:rsidR="005A4CF1" w:rsidRPr="005C6FD2" w:rsidRDefault="005A4CF1" w:rsidP="00070828">
      <w:pPr>
        <w:pStyle w:val="ListParagraph"/>
        <w:numPr>
          <w:ilvl w:val="2"/>
          <w:numId w:val="25"/>
        </w:numPr>
        <w:jc w:val="both"/>
        <w:rPr>
          <w:rFonts w:ascii="Arial" w:hAnsi="Arial" w:cs="Arial"/>
          <w:sz w:val="24"/>
          <w:szCs w:val="24"/>
          <w:lang w:eastAsia="en-US"/>
        </w:rPr>
      </w:pPr>
      <w:r w:rsidRPr="005C6FD2">
        <w:rPr>
          <w:rFonts w:ascii="Times New Roman" w:hAnsi="Times New Roman"/>
          <w:sz w:val="24"/>
          <w:szCs w:val="24"/>
        </w:rPr>
        <w:t>Full Approval</w:t>
      </w:r>
      <w:r w:rsidRPr="005C6FD2">
        <w:rPr>
          <w:rFonts w:ascii="Times New Roman" w:hAnsi="Times New Roman" w:hint="eastAsia"/>
          <w:sz w:val="24"/>
          <w:szCs w:val="24"/>
        </w:rPr>
        <w:t>—</w:t>
      </w:r>
      <w:r w:rsidRPr="005C6FD2">
        <w:rPr>
          <w:rFonts w:ascii="Times New Roman" w:hAnsi="Times New Roman"/>
          <w:sz w:val="24"/>
          <w:szCs w:val="24"/>
        </w:rPr>
        <w:t xml:space="preserve">Parts are fully approved for series production. </w:t>
      </w:r>
    </w:p>
    <w:p w14:paraId="2272B84E" w14:textId="00E09C47" w:rsidR="005A4CF1" w:rsidRPr="005C6FD2" w:rsidRDefault="005A4CF1" w:rsidP="002D472C">
      <w:pPr>
        <w:pStyle w:val="ListParagraph"/>
        <w:numPr>
          <w:ilvl w:val="2"/>
          <w:numId w:val="25"/>
        </w:numPr>
        <w:autoSpaceDE w:val="0"/>
        <w:autoSpaceDN w:val="0"/>
        <w:adjustRightInd w:val="0"/>
        <w:ind w:right="0"/>
        <w:jc w:val="both"/>
        <w:rPr>
          <w:rFonts w:ascii="Times New Roman" w:hAnsi="Times New Roman"/>
          <w:sz w:val="24"/>
          <w:szCs w:val="24"/>
        </w:rPr>
      </w:pPr>
      <w:r w:rsidRPr="005C6FD2">
        <w:rPr>
          <w:rFonts w:ascii="Times New Roman" w:hAnsi="Times New Roman"/>
          <w:sz w:val="24"/>
          <w:szCs w:val="24"/>
        </w:rPr>
        <w:t>Interim Approval</w:t>
      </w:r>
      <w:r w:rsidRPr="005C6FD2">
        <w:rPr>
          <w:rFonts w:ascii="Times New Roman" w:hAnsi="Times New Roman" w:hint="eastAsia"/>
          <w:sz w:val="24"/>
          <w:szCs w:val="24"/>
        </w:rPr>
        <w:t>—</w:t>
      </w:r>
      <w:r w:rsidRPr="005C6FD2">
        <w:rPr>
          <w:rFonts w:ascii="Times New Roman" w:hAnsi="Times New Roman"/>
          <w:sz w:val="24"/>
          <w:szCs w:val="24"/>
        </w:rPr>
        <w:t>Parts are conditionally approved for a limited time or limited</w:t>
      </w:r>
      <w:r w:rsidR="00070828" w:rsidRPr="005C6FD2">
        <w:rPr>
          <w:rFonts w:ascii="Times New Roman" w:hAnsi="Times New Roman"/>
          <w:sz w:val="24"/>
          <w:szCs w:val="24"/>
        </w:rPr>
        <w:t xml:space="preserve"> </w:t>
      </w:r>
      <w:r w:rsidRPr="005C6FD2">
        <w:rPr>
          <w:rFonts w:ascii="Times New Roman" w:hAnsi="Times New Roman"/>
          <w:sz w:val="24"/>
          <w:szCs w:val="24"/>
        </w:rPr>
        <w:t xml:space="preserve">quantity. </w:t>
      </w:r>
    </w:p>
    <w:p w14:paraId="1CF2293F" w14:textId="75359592" w:rsidR="005A4CF1" w:rsidRPr="005C6FD2" w:rsidRDefault="005A4CF1" w:rsidP="00070828">
      <w:pPr>
        <w:pStyle w:val="ListParagraph"/>
        <w:numPr>
          <w:ilvl w:val="2"/>
          <w:numId w:val="25"/>
        </w:numPr>
        <w:jc w:val="both"/>
        <w:rPr>
          <w:rFonts w:ascii="Times New Roman" w:hAnsi="Times New Roman"/>
          <w:sz w:val="24"/>
          <w:szCs w:val="24"/>
        </w:rPr>
      </w:pPr>
      <w:r w:rsidRPr="005C6FD2">
        <w:rPr>
          <w:rFonts w:ascii="Times New Roman" w:hAnsi="Times New Roman"/>
          <w:sz w:val="24"/>
          <w:szCs w:val="24"/>
        </w:rPr>
        <w:t>Rejected</w:t>
      </w:r>
      <w:r w:rsidRPr="005C6FD2">
        <w:rPr>
          <w:rFonts w:ascii="Times New Roman" w:hAnsi="Times New Roman" w:hint="eastAsia"/>
          <w:sz w:val="24"/>
          <w:szCs w:val="24"/>
        </w:rPr>
        <w:t>—</w:t>
      </w:r>
      <w:r w:rsidRPr="005C6FD2">
        <w:rPr>
          <w:rFonts w:ascii="Times New Roman" w:hAnsi="Times New Roman"/>
          <w:sz w:val="24"/>
          <w:szCs w:val="24"/>
        </w:rPr>
        <w:t>Parts may not be used for series production and tooling purchase</w:t>
      </w:r>
    </w:p>
    <w:p w14:paraId="150469EE" w14:textId="05F9DC5C" w:rsidR="005A4CF1" w:rsidRPr="005C6FD2" w:rsidRDefault="00070828" w:rsidP="00070828">
      <w:pPr>
        <w:ind w:left="1800" w:firstLine="0"/>
        <w:jc w:val="both"/>
        <w:rPr>
          <w:rFonts w:ascii="Times New Roman" w:hAnsi="Times New Roman"/>
          <w:sz w:val="24"/>
          <w:szCs w:val="24"/>
        </w:rPr>
      </w:pPr>
      <w:r w:rsidRPr="005C6FD2">
        <w:rPr>
          <w:rFonts w:ascii="Times New Roman" w:hAnsi="Times New Roman"/>
          <w:sz w:val="24"/>
          <w:szCs w:val="24"/>
        </w:rPr>
        <w:t xml:space="preserve">      </w:t>
      </w:r>
      <w:r w:rsidR="005A4CF1" w:rsidRPr="005C6FD2">
        <w:rPr>
          <w:rFonts w:ascii="Times New Roman" w:hAnsi="Times New Roman"/>
          <w:sz w:val="24"/>
          <w:szCs w:val="24"/>
        </w:rPr>
        <w:t xml:space="preserve">orders cannot be paid.                                                                                                           </w:t>
      </w:r>
    </w:p>
    <w:p w14:paraId="67A3195C" w14:textId="7710C273" w:rsidR="005A4CF1" w:rsidRPr="005C6FD2" w:rsidRDefault="005A4CF1" w:rsidP="005A4CF1">
      <w:pPr>
        <w:ind w:left="1800" w:firstLine="0"/>
        <w:jc w:val="both"/>
        <w:rPr>
          <w:rFonts w:ascii="Times New Roman" w:hAnsi="Times New Roman"/>
          <w:sz w:val="24"/>
          <w:szCs w:val="24"/>
        </w:rPr>
      </w:pPr>
    </w:p>
    <w:p w14:paraId="5900A26C" w14:textId="20FBC5B1" w:rsidR="005A4CF1" w:rsidRPr="005C6FD2" w:rsidRDefault="005A4CF1" w:rsidP="005A4CF1">
      <w:pPr>
        <w:ind w:left="1800" w:firstLine="0"/>
        <w:jc w:val="both"/>
        <w:rPr>
          <w:rFonts w:ascii="Times New Roman" w:hAnsi="Times New Roman"/>
          <w:sz w:val="24"/>
          <w:szCs w:val="24"/>
        </w:rPr>
      </w:pPr>
      <w:r w:rsidRPr="005C6FD2">
        <w:rPr>
          <w:rFonts w:ascii="Times New Roman" w:hAnsi="Times New Roman"/>
          <w:sz w:val="24"/>
          <w:szCs w:val="24"/>
        </w:rPr>
        <w:t>(Note: In last two cases, a Complaint on Purchased Material (DMN) will be         issued against the Supplier)</w:t>
      </w:r>
    </w:p>
    <w:p w14:paraId="437D77FF" w14:textId="77777777" w:rsidR="005A4CF1" w:rsidRPr="005C6FD2" w:rsidRDefault="005A4CF1" w:rsidP="005A4CF1">
      <w:pPr>
        <w:ind w:firstLine="0"/>
        <w:jc w:val="both"/>
        <w:rPr>
          <w:rFonts w:ascii="Times New Roman" w:hAnsi="Times New Roman"/>
          <w:sz w:val="24"/>
          <w:szCs w:val="24"/>
        </w:rPr>
      </w:pPr>
    </w:p>
    <w:p w14:paraId="31598383" w14:textId="65A3D84C" w:rsidR="005A4CF1" w:rsidRPr="005C6FD2" w:rsidRDefault="005A4CF1" w:rsidP="005A4CF1">
      <w:pPr>
        <w:tabs>
          <w:tab w:val="left" w:pos="9000"/>
        </w:tabs>
        <w:ind w:left="360" w:right="-18" w:firstLine="0"/>
        <w:jc w:val="both"/>
        <w:rPr>
          <w:rFonts w:ascii="Times New Roman" w:hAnsi="Times New Roman"/>
          <w:sz w:val="24"/>
          <w:szCs w:val="24"/>
        </w:rPr>
      </w:pPr>
      <w:r w:rsidRPr="005C6FD2">
        <w:rPr>
          <w:rFonts w:ascii="Times New Roman" w:hAnsi="Times New Roman"/>
          <w:sz w:val="24"/>
          <w:szCs w:val="24"/>
        </w:rPr>
        <w:t>KSR International will notify Supplier in writing when their PPAP submission has been</w:t>
      </w:r>
    </w:p>
    <w:p w14:paraId="52171786" w14:textId="77777777" w:rsidR="005A4CF1" w:rsidRPr="005C6FD2" w:rsidRDefault="005A4CF1" w:rsidP="005A4CF1">
      <w:pPr>
        <w:tabs>
          <w:tab w:val="left" w:pos="9000"/>
        </w:tabs>
        <w:ind w:left="360" w:right="-18" w:firstLine="0"/>
        <w:jc w:val="both"/>
        <w:rPr>
          <w:rFonts w:ascii="Times New Roman" w:hAnsi="Times New Roman"/>
          <w:sz w:val="24"/>
          <w:szCs w:val="24"/>
        </w:rPr>
      </w:pPr>
      <w:r w:rsidRPr="005C6FD2">
        <w:rPr>
          <w:rFonts w:ascii="Times New Roman" w:hAnsi="Times New Roman"/>
          <w:sz w:val="24"/>
          <w:szCs w:val="24"/>
        </w:rPr>
        <w:t>approved or rejected. The documented format of notification will be a countersigned</w:t>
      </w:r>
    </w:p>
    <w:p w14:paraId="58D15B57" w14:textId="0F203F40" w:rsidR="00070828" w:rsidRPr="005C6FD2" w:rsidRDefault="005A4CF1" w:rsidP="005A4CF1">
      <w:pPr>
        <w:tabs>
          <w:tab w:val="left" w:pos="9000"/>
        </w:tabs>
        <w:ind w:left="360" w:right="-18" w:firstLine="0"/>
        <w:jc w:val="both"/>
        <w:rPr>
          <w:rFonts w:ascii="Times New Roman" w:hAnsi="Times New Roman"/>
          <w:sz w:val="24"/>
          <w:szCs w:val="24"/>
        </w:rPr>
      </w:pPr>
      <w:r w:rsidRPr="005C6FD2">
        <w:rPr>
          <w:rFonts w:ascii="Times New Roman" w:hAnsi="Times New Roman"/>
          <w:sz w:val="24"/>
          <w:szCs w:val="24"/>
        </w:rPr>
        <w:t>Part Submission Warrant (PSW).</w:t>
      </w:r>
    </w:p>
    <w:p w14:paraId="0016CAF0" w14:textId="77777777" w:rsidR="00070828" w:rsidRPr="005C6FD2" w:rsidRDefault="00070828" w:rsidP="005A4CF1">
      <w:pPr>
        <w:tabs>
          <w:tab w:val="left" w:pos="9000"/>
        </w:tabs>
        <w:ind w:left="360" w:right="-18" w:firstLine="0"/>
        <w:jc w:val="both"/>
        <w:rPr>
          <w:rFonts w:ascii="Times New Roman" w:hAnsi="Times New Roman"/>
          <w:sz w:val="24"/>
          <w:szCs w:val="24"/>
        </w:rPr>
      </w:pPr>
    </w:p>
    <w:p w14:paraId="3E2E24A6" w14:textId="154660CC" w:rsidR="005A4CF1" w:rsidRPr="005C6FD2" w:rsidRDefault="005A4CF1" w:rsidP="00070828">
      <w:pPr>
        <w:tabs>
          <w:tab w:val="left" w:pos="9000"/>
        </w:tabs>
        <w:ind w:left="360" w:right="-18" w:firstLine="0"/>
        <w:jc w:val="both"/>
        <w:rPr>
          <w:rFonts w:ascii="Times New Roman" w:hAnsi="Times New Roman"/>
          <w:sz w:val="24"/>
          <w:szCs w:val="24"/>
        </w:rPr>
      </w:pPr>
      <w:r w:rsidRPr="005C6FD2">
        <w:rPr>
          <w:rFonts w:ascii="Times New Roman" w:hAnsi="Times New Roman"/>
          <w:sz w:val="24"/>
          <w:szCs w:val="24"/>
        </w:rPr>
        <w:t xml:space="preserve">If an Interim Approval is granted, a revised PSW must be resubmitted with </w:t>
      </w:r>
      <w:r w:rsidR="00070828" w:rsidRPr="005C6FD2">
        <w:rPr>
          <w:rFonts w:ascii="Times New Roman" w:hAnsi="Times New Roman"/>
          <w:sz w:val="24"/>
          <w:szCs w:val="24"/>
        </w:rPr>
        <w:t>appropriate</w:t>
      </w:r>
    </w:p>
    <w:p w14:paraId="5081AF7E" w14:textId="632720FC" w:rsidR="005A4CF1" w:rsidRPr="005C6FD2" w:rsidRDefault="005A4CF1" w:rsidP="00070828">
      <w:pPr>
        <w:tabs>
          <w:tab w:val="left" w:pos="9000"/>
        </w:tabs>
        <w:ind w:left="360" w:right="-18" w:firstLine="0"/>
        <w:jc w:val="both"/>
        <w:rPr>
          <w:rFonts w:ascii="Times New Roman" w:hAnsi="Times New Roman"/>
          <w:sz w:val="24"/>
          <w:szCs w:val="24"/>
        </w:rPr>
      </w:pPr>
      <w:r w:rsidRPr="005C6FD2">
        <w:rPr>
          <w:rFonts w:ascii="Times New Roman" w:hAnsi="Times New Roman"/>
          <w:sz w:val="24"/>
          <w:szCs w:val="24"/>
        </w:rPr>
        <w:t xml:space="preserve">PPAP documentation before the Interim PPAP expiration date. </w:t>
      </w:r>
    </w:p>
    <w:p w14:paraId="4F2D0C4A" w14:textId="77777777" w:rsidR="00070828" w:rsidRPr="005C6FD2" w:rsidRDefault="00070828" w:rsidP="005A4CF1">
      <w:pPr>
        <w:autoSpaceDE w:val="0"/>
        <w:autoSpaceDN w:val="0"/>
        <w:adjustRightInd w:val="0"/>
        <w:ind w:left="0" w:right="0" w:firstLine="0"/>
        <w:rPr>
          <w:rFonts w:ascii="Arial" w:hAnsi="Arial" w:cs="Arial"/>
          <w:sz w:val="24"/>
          <w:szCs w:val="24"/>
          <w:lang w:eastAsia="en-US"/>
        </w:rPr>
      </w:pPr>
    </w:p>
    <w:p w14:paraId="1A364DDE" w14:textId="31D22EF8" w:rsidR="005A4CF1" w:rsidRPr="005C6FD2" w:rsidRDefault="00070828" w:rsidP="005A4CF1">
      <w:pPr>
        <w:autoSpaceDE w:val="0"/>
        <w:autoSpaceDN w:val="0"/>
        <w:adjustRightInd w:val="0"/>
        <w:ind w:left="0" w:right="0" w:firstLine="0"/>
        <w:rPr>
          <w:rFonts w:ascii="Times New Roman" w:hAnsi="Times New Roman"/>
          <w:b/>
          <w:sz w:val="28"/>
          <w:szCs w:val="28"/>
        </w:rPr>
      </w:pPr>
      <w:r w:rsidRPr="005C6FD2">
        <w:rPr>
          <w:rFonts w:ascii="Arial" w:hAnsi="Arial" w:cs="Arial"/>
          <w:b/>
          <w:bCs/>
          <w:sz w:val="24"/>
          <w:szCs w:val="24"/>
          <w:lang w:eastAsia="en-US"/>
        </w:rPr>
        <w:t xml:space="preserve">          </w:t>
      </w:r>
      <w:r w:rsidR="005A4CF1" w:rsidRPr="005C6FD2">
        <w:rPr>
          <w:rFonts w:ascii="Times New Roman" w:hAnsi="Times New Roman"/>
          <w:b/>
          <w:sz w:val="28"/>
          <w:szCs w:val="28"/>
        </w:rPr>
        <w:t>PPAP Requirements Waiver</w:t>
      </w:r>
    </w:p>
    <w:p w14:paraId="6760A331" w14:textId="77777777" w:rsidR="00070828" w:rsidRPr="005C6FD2" w:rsidRDefault="00070828" w:rsidP="005A4CF1">
      <w:pPr>
        <w:autoSpaceDE w:val="0"/>
        <w:autoSpaceDN w:val="0"/>
        <w:adjustRightInd w:val="0"/>
        <w:ind w:left="0" w:right="0" w:firstLine="0"/>
        <w:rPr>
          <w:rFonts w:ascii="Times New Roman" w:hAnsi="Times New Roman"/>
          <w:b/>
          <w:sz w:val="28"/>
          <w:szCs w:val="28"/>
        </w:rPr>
      </w:pPr>
    </w:p>
    <w:p w14:paraId="3055F000" w14:textId="4372CCD2" w:rsidR="005A4CF1" w:rsidRPr="005C6FD2" w:rsidRDefault="005A4CF1" w:rsidP="00070828">
      <w:pPr>
        <w:tabs>
          <w:tab w:val="left" w:pos="9000"/>
        </w:tabs>
        <w:ind w:left="360" w:right="-18" w:firstLine="0"/>
        <w:jc w:val="both"/>
        <w:rPr>
          <w:rFonts w:ascii="Times New Roman" w:hAnsi="Times New Roman"/>
          <w:sz w:val="24"/>
          <w:szCs w:val="24"/>
        </w:rPr>
      </w:pPr>
      <w:r w:rsidRPr="005C6FD2">
        <w:rPr>
          <w:rFonts w:ascii="Times New Roman" w:hAnsi="Times New Roman"/>
          <w:sz w:val="24"/>
          <w:szCs w:val="24"/>
        </w:rPr>
        <w:t xml:space="preserve">Suppliers must gain written approval from the appropriate </w:t>
      </w:r>
      <w:r w:rsidR="00070828" w:rsidRPr="005C6FD2">
        <w:rPr>
          <w:rFonts w:ascii="Times New Roman" w:hAnsi="Times New Roman"/>
          <w:sz w:val="24"/>
          <w:szCs w:val="24"/>
        </w:rPr>
        <w:t xml:space="preserve">KSR International </w:t>
      </w:r>
      <w:r w:rsidRPr="005C6FD2">
        <w:rPr>
          <w:rFonts w:ascii="Times New Roman" w:hAnsi="Times New Roman"/>
          <w:sz w:val="24"/>
          <w:szCs w:val="24"/>
        </w:rPr>
        <w:t>representative(s)</w:t>
      </w:r>
    </w:p>
    <w:p w14:paraId="6BE50C3C" w14:textId="26286956" w:rsidR="005A4CF1" w:rsidRPr="005C6FD2" w:rsidRDefault="005A4CF1" w:rsidP="00070828">
      <w:pPr>
        <w:tabs>
          <w:tab w:val="left" w:pos="9000"/>
        </w:tabs>
        <w:ind w:left="360" w:right="-18" w:firstLine="0"/>
        <w:jc w:val="both"/>
        <w:rPr>
          <w:rFonts w:ascii="Times New Roman" w:hAnsi="Times New Roman"/>
          <w:sz w:val="24"/>
          <w:szCs w:val="24"/>
        </w:rPr>
      </w:pPr>
      <w:r w:rsidRPr="005C6FD2">
        <w:rPr>
          <w:rFonts w:ascii="Times New Roman" w:hAnsi="Times New Roman"/>
          <w:sz w:val="24"/>
          <w:szCs w:val="24"/>
        </w:rPr>
        <w:t>when requesting any variation from the above stated requirements.</w:t>
      </w:r>
    </w:p>
    <w:p w14:paraId="775DC1EF" w14:textId="77777777" w:rsidR="00070828" w:rsidRPr="005C6FD2" w:rsidRDefault="00070828" w:rsidP="00070828">
      <w:pPr>
        <w:tabs>
          <w:tab w:val="left" w:pos="9000"/>
        </w:tabs>
        <w:ind w:left="360" w:right="-18" w:firstLine="0"/>
        <w:jc w:val="both"/>
        <w:rPr>
          <w:rFonts w:ascii="Times New Roman" w:hAnsi="Times New Roman"/>
          <w:sz w:val="24"/>
          <w:szCs w:val="24"/>
        </w:rPr>
      </w:pPr>
    </w:p>
    <w:p w14:paraId="039207D0" w14:textId="77777777" w:rsidR="00711B0B" w:rsidRDefault="00070828" w:rsidP="00070828">
      <w:pPr>
        <w:autoSpaceDE w:val="0"/>
        <w:autoSpaceDN w:val="0"/>
        <w:adjustRightInd w:val="0"/>
        <w:ind w:left="0" w:right="0" w:firstLine="0"/>
        <w:rPr>
          <w:rFonts w:ascii="Times New Roman" w:hAnsi="Times New Roman"/>
          <w:b/>
          <w:sz w:val="28"/>
          <w:szCs w:val="28"/>
        </w:rPr>
      </w:pPr>
      <w:r w:rsidRPr="005C6FD2">
        <w:rPr>
          <w:rFonts w:ascii="Times New Roman" w:hAnsi="Times New Roman"/>
          <w:b/>
          <w:sz w:val="28"/>
          <w:szCs w:val="28"/>
        </w:rPr>
        <w:t xml:space="preserve">         </w:t>
      </w:r>
    </w:p>
    <w:p w14:paraId="5315F15D" w14:textId="77777777" w:rsidR="00711B0B" w:rsidRDefault="00711B0B" w:rsidP="00070828">
      <w:pPr>
        <w:autoSpaceDE w:val="0"/>
        <w:autoSpaceDN w:val="0"/>
        <w:adjustRightInd w:val="0"/>
        <w:ind w:left="0" w:right="0" w:firstLine="0"/>
        <w:rPr>
          <w:rFonts w:ascii="Times New Roman" w:hAnsi="Times New Roman"/>
          <w:b/>
          <w:sz w:val="28"/>
          <w:szCs w:val="28"/>
        </w:rPr>
      </w:pPr>
    </w:p>
    <w:p w14:paraId="4D134AA3" w14:textId="14426B2A" w:rsidR="005A4CF1" w:rsidRPr="005C6FD2" w:rsidRDefault="00070828" w:rsidP="00070828">
      <w:pPr>
        <w:autoSpaceDE w:val="0"/>
        <w:autoSpaceDN w:val="0"/>
        <w:adjustRightInd w:val="0"/>
        <w:ind w:left="0" w:right="0" w:firstLine="0"/>
        <w:rPr>
          <w:rFonts w:ascii="Times New Roman" w:hAnsi="Times New Roman"/>
          <w:b/>
          <w:sz w:val="28"/>
          <w:szCs w:val="28"/>
        </w:rPr>
      </w:pPr>
      <w:r w:rsidRPr="005C6FD2">
        <w:rPr>
          <w:rFonts w:ascii="Times New Roman" w:hAnsi="Times New Roman"/>
          <w:b/>
          <w:sz w:val="28"/>
          <w:szCs w:val="28"/>
        </w:rPr>
        <w:lastRenderedPageBreak/>
        <w:t xml:space="preserve"> </w:t>
      </w:r>
      <w:r w:rsidR="005A4CF1" w:rsidRPr="005C6FD2">
        <w:rPr>
          <w:rFonts w:ascii="Times New Roman" w:hAnsi="Times New Roman"/>
          <w:b/>
          <w:sz w:val="28"/>
          <w:szCs w:val="28"/>
        </w:rPr>
        <w:t>Regular Re-Qualification</w:t>
      </w:r>
    </w:p>
    <w:p w14:paraId="01CA411A" w14:textId="77777777" w:rsidR="00070828" w:rsidRPr="005C6FD2" w:rsidRDefault="00070828" w:rsidP="00070828">
      <w:pPr>
        <w:autoSpaceDE w:val="0"/>
        <w:autoSpaceDN w:val="0"/>
        <w:adjustRightInd w:val="0"/>
        <w:ind w:left="0" w:right="0" w:firstLine="0"/>
        <w:rPr>
          <w:rFonts w:ascii="Times New Roman" w:hAnsi="Times New Roman"/>
          <w:b/>
          <w:sz w:val="28"/>
          <w:szCs w:val="28"/>
        </w:rPr>
      </w:pPr>
    </w:p>
    <w:p w14:paraId="78233E55" w14:textId="77777777" w:rsidR="005A4CF1" w:rsidRPr="005C6FD2" w:rsidRDefault="005A4CF1" w:rsidP="00070828">
      <w:pPr>
        <w:tabs>
          <w:tab w:val="left" w:pos="9000"/>
        </w:tabs>
        <w:ind w:left="360" w:right="-18" w:firstLine="0"/>
        <w:jc w:val="both"/>
        <w:rPr>
          <w:rFonts w:ascii="Times New Roman" w:hAnsi="Times New Roman"/>
          <w:sz w:val="24"/>
          <w:szCs w:val="24"/>
        </w:rPr>
      </w:pPr>
      <w:r w:rsidRPr="005C6FD2">
        <w:rPr>
          <w:rFonts w:ascii="Times New Roman" w:hAnsi="Times New Roman"/>
          <w:sz w:val="24"/>
          <w:szCs w:val="24"/>
        </w:rPr>
        <w:t>To maintain validation that PPAP documentation matches current process practices and</w:t>
      </w:r>
    </w:p>
    <w:p w14:paraId="5B510F81" w14:textId="77777777" w:rsidR="00070828" w:rsidRPr="005C6FD2" w:rsidRDefault="005A4CF1" w:rsidP="00070828">
      <w:pPr>
        <w:tabs>
          <w:tab w:val="left" w:pos="9000"/>
        </w:tabs>
        <w:ind w:left="360" w:right="-18" w:firstLine="0"/>
        <w:jc w:val="both"/>
        <w:rPr>
          <w:rFonts w:ascii="Times New Roman" w:hAnsi="Times New Roman"/>
          <w:sz w:val="24"/>
          <w:szCs w:val="24"/>
        </w:rPr>
      </w:pPr>
      <w:r w:rsidRPr="005C6FD2">
        <w:rPr>
          <w:rFonts w:ascii="Times New Roman" w:hAnsi="Times New Roman"/>
          <w:sz w:val="24"/>
          <w:szCs w:val="24"/>
        </w:rPr>
        <w:t xml:space="preserve">capability, Suppliers will agree to an annual layout plan or as deemed necessary by </w:t>
      </w:r>
      <w:r w:rsidR="00070828" w:rsidRPr="005C6FD2">
        <w:rPr>
          <w:rFonts w:ascii="Times New Roman" w:hAnsi="Times New Roman"/>
          <w:sz w:val="24"/>
          <w:szCs w:val="24"/>
        </w:rPr>
        <w:t>KSR representative(s).</w:t>
      </w:r>
    </w:p>
    <w:p w14:paraId="7ABA2D29" w14:textId="77777777" w:rsidR="00070828" w:rsidRPr="005C6FD2" w:rsidRDefault="00070828" w:rsidP="00070828">
      <w:pPr>
        <w:tabs>
          <w:tab w:val="left" w:pos="9000"/>
        </w:tabs>
        <w:ind w:left="360" w:right="-18" w:firstLine="0"/>
        <w:jc w:val="both"/>
        <w:rPr>
          <w:rFonts w:ascii="Times New Roman" w:hAnsi="Times New Roman"/>
          <w:sz w:val="24"/>
          <w:szCs w:val="24"/>
        </w:rPr>
      </w:pPr>
    </w:p>
    <w:p w14:paraId="4E28B246" w14:textId="7F29CF21" w:rsidR="005A4CF1" w:rsidRPr="005C6FD2" w:rsidRDefault="005A4CF1" w:rsidP="00070828">
      <w:pPr>
        <w:tabs>
          <w:tab w:val="left" w:pos="9000"/>
        </w:tabs>
        <w:ind w:left="360" w:right="-18" w:firstLine="0"/>
        <w:jc w:val="both"/>
        <w:rPr>
          <w:rFonts w:ascii="Times New Roman" w:hAnsi="Times New Roman"/>
          <w:sz w:val="24"/>
          <w:szCs w:val="24"/>
        </w:rPr>
      </w:pPr>
      <w:r w:rsidRPr="005C6FD2">
        <w:rPr>
          <w:rFonts w:ascii="Times New Roman" w:hAnsi="Times New Roman"/>
          <w:sz w:val="24"/>
          <w:szCs w:val="24"/>
        </w:rPr>
        <w:t>Suppliers are required to have the appropriate requalification</w:t>
      </w:r>
      <w:r w:rsidR="00070828" w:rsidRPr="005C6FD2">
        <w:rPr>
          <w:rFonts w:ascii="Times New Roman" w:hAnsi="Times New Roman"/>
          <w:sz w:val="24"/>
          <w:szCs w:val="24"/>
        </w:rPr>
        <w:t xml:space="preserve"> </w:t>
      </w:r>
      <w:r w:rsidRPr="005C6FD2">
        <w:rPr>
          <w:rFonts w:ascii="Times New Roman" w:hAnsi="Times New Roman"/>
          <w:sz w:val="24"/>
          <w:szCs w:val="24"/>
        </w:rPr>
        <w:t xml:space="preserve">documentation available for submittal or review upon </w:t>
      </w:r>
      <w:r w:rsidR="00070828" w:rsidRPr="005C6FD2">
        <w:rPr>
          <w:rFonts w:ascii="Times New Roman" w:hAnsi="Times New Roman"/>
          <w:sz w:val="24"/>
          <w:szCs w:val="24"/>
        </w:rPr>
        <w:t>KSR International</w:t>
      </w:r>
      <w:r w:rsidRPr="005C6FD2">
        <w:rPr>
          <w:rFonts w:ascii="Times New Roman" w:hAnsi="Times New Roman" w:hint="eastAsia"/>
          <w:sz w:val="24"/>
          <w:szCs w:val="24"/>
        </w:rPr>
        <w:t>’</w:t>
      </w:r>
      <w:r w:rsidRPr="005C6FD2">
        <w:rPr>
          <w:rFonts w:ascii="Times New Roman" w:hAnsi="Times New Roman"/>
          <w:sz w:val="24"/>
          <w:szCs w:val="24"/>
        </w:rPr>
        <w:t>s request.</w:t>
      </w:r>
    </w:p>
    <w:p w14:paraId="01FC3262" w14:textId="77777777" w:rsidR="00070828" w:rsidRPr="005C6FD2" w:rsidRDefault="00070828" w:rsidP="00070828">
      <w:pPr>
        <w:tabs>
          <w:tab w:val="left" w:pos="9000"/>
        </w:tabs>
        <w:ind w:left="360" w:right="-18" w:firstLine="0"/>
        <w:jc w:val="both"/>
        <w:rPr>
          <w:rFonts w:ascii="Times New Roman" w:hAnsi="Times New Roman"/>
          <w:sz w:val="24"/>
          <w:szCs w:val="24"/>
        </w:rPr>
      </w:pPr>
    </w:p>
    <w:p w14:paraId="0A4C1594" w14:textId="77777777" w:rsidR="005A4CF1" w:rsidRPr="005C6FD2" w:rsidRDefault="005A4CF1" w:rsidP="00070828">
      <w:pPr>
        <w:tabs>
          <w:tab w:val="left" w:pos="9000"/>
        </w:tabs>
        <w:ind w:left="360" w:right="-18" w:firstLine="0"/>
        <w:jc w:val="both"/>
        <w:rPr>
          <w:rFonts w:ascii="Times New Roman" w:hAnsi="Times New Roman"/>
          <w:sz w:val="24"/>
          <w:szCs w:val="24"/>
        </w:rPr>
      </w:pPr>
      <w:r w:rsidRPr="005C6FD2">
        <w:rPr>
          <w:rFonts w:ascii="Times New Roman" w:hAnsi="Times New Roman"/>
          <w:sz w:val="24"/>
          <w:szCs w:val="24"/>
        </w:rPr>
        <w:t>Suppliers are required to obtain requalification documentation from their sub-Suppliers for</w:t>
      </w:r>
    </w:p>
    <w:p w14:paraId="26B6E501" w14:textId="7CE38565" w:rsidR="00B10AA2" w:rsidRDefault="005A4CF1" w:rsidP="00711B0B">
      <w:pPr>
        <w:tabs>
          <w:tab w:val="left" w:pos="9000"/>
        </w:tabs>
        <w:ind w:left="360" w:right="-18" w:firstLine="0"/>
        <w:jc w:val="both"/>
        <w:rPr>
          <w:rFonts w:ascii="Times New Roman" w:hAnsi="Times New Roman"/>
          <w:sz w:val="24"/>
          <w:szCs w:val="24"/>
        </w:rPr>
      </w:pPr>
      <w:r w:rsidRPr="005C6FD2">
        <w:rPr>
          <w:rFonts w:ascii="Times New Roman" w:hAnsi="Times New Roman"/>
          <w:sz w:val="24"/>
          <w:szCs w:val="24"/>
        </w:rPr>
        <w:t xml:space="preserve">submittal or review upon </w:t>
      </w:r>
      <w:r w:rsidR="00070828" w:rsidRPr="005C6FD2">
        <w:rPr>
          <w:rFonts w:ascii="Times New Roman" w:hAnsi="Times New Roman"/>
          <w:sz w:val="24"/>
          <w:szCs w:val="24"/>
        </w:rPr>
        <w:t>KSR International</w:t>
      </w:r>
      <w:r w:rsidRPr="005C6FD2">
        <w:rPr>
          <w:rFonts w:ascii="Times New Roman" w:hAnsi="Times New Roman" w:hint="eastAsia"/>
          <w:sz w:val="24"/>
          <w:szCs w:val="24"/>
        </w:rPr>
        <w:t>’</w:t>
      </w:r>
      <w:r w:rsidRPr="005C6FD2">
        <w:rPr>
          <w:rFonts w:ascii="Times New Roman" w:hAnsi="Times New Roman"/>
          <w:sz w:val="24"/>
          <w:szCs w:val="24"/>
        </w:rPr>
        <w:t>s request.</w:t>
      </w:r>
    </w:p>
    <w:p w14:paraId="251B5567" w14:textId="77777777" w:rsidR="00711B0B" w:rsidRDefault="00711B0B" w:rsidP="00711B0B">
      <w:pPr>
        <w:tabs>
          <w:tab w:val="left" w:pos="9000"/>
        </w:tabs>
        <w:ind w:right="-18"/>
        <w:jc w:val="both"/>
        <w:rPr>
          <w:rFonts w:ascii="Times New Roman" w:hAnsi="Times New Roman"/>
          <w:color w:val="00B0F0"/>
          <w:sz w:val="24"/>
          <w:szCs w:val="24"/>
        </w:rPr>
      </w:pPr>
    </w:p>
    <w:p w14:paraId="112EFF61" w14:textId="6E9D56E4" w:rsidR="00450000" w:rsidRDefault="00BF1105" w:rsidP="00711B0B">
      <w:pPr>
        <w:tabs>
          <w:tab w:val="left" w:pos="9000"/>
        </w:tabs>
        <w:ind w:right="-18" w:hanging="1350"/>
        <w:jc w:val="both"/>
        <w:rPr>
          <w:rFonts w:ascii="Times New Roman" w:hAnsi="Times New Roman"/>
          <w:b/>
          <w:sz w:val="28"/>
          <w:szCs w:val="28"/>
        </w:rPr>
      </w:pPr>
      <w:r w:rsidRPr="004A1F3C">
        <w:rPr>
          <w:rFonts w:ascii="Times New Roman" w:hAnsi="Times New Roman"/>
          <w:b/>
          <w:sz w:val="28"/>
          <w:szCs w:val="28"/>
        </w:rPr>
        <w:t>Laboratory Testing Requirements:</w:t>
      </w:r>
    </w:p>
    <w:p w14:paraId="61E0C59D" w14:textId="77777777" w:rsidR="00711B0B" w:rsidRPr="004A1F3C" w:rsidRDefault="00711B0B" w:rsidP="00654CB9">
      <w:pPr>
        <w:tabs>
          <w:tab w:val="left" w:pos="9000"/>
        </w:tabs>
        <w:ind w:left="360" w:right="-18" w:firstLine="0"/>
        <w:jc w:val="both"/>
        <w:rPr>
          <w:rFonts w:ascii="Times New Roman" w:hAnsi="Times New Roman"/>
          <w:b/>
          <w:sz w:val="28"/>
          <w:szCs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4748"/>
      </w:tblGrid>
      <w:tr w:rsidR="00BF1105" w:rsidRPr="004A1F3C" w14:paraId="6BA10549" w14:textId="77777777" w:rsidTr="00450000">
        <w:tc>
          <w:tcPr>
            <w:tcW w:w="4230" w:type="dxa"/>
          </w:tcPr>
          <w:p w14:paraId="5307D440" w14:textId="77777777" w:rsidR="00BF1105" w:rsidRPr="004A1F3C" w:rsidRDefault="00BF1105" w:rsidP="009E6840">
            <w:pPr>
              <w:tabs>
                <w:tab w:val="left" w:pos="9000"/>
              </w:tabs>
              <w:ind w:left="0" w:right="-18" w:firstLine="0"/>
              <w:jc w:val="both"/>
              <w:rPr>
                <w:rFonts w:ascii="Times New Roman" w:hAnsi="Times New Roman"/>
                <w:b/>
                <w:sz w:val="24"/>
                <w:szCs w:val="28"/>
              </w:rPr>
            </w:pPr>
            <w:r w:rsidRPr="004A1F3C">
              <w:rPr>
                <w:rFonts w:ascii="Times New Roman" w:hAnsi="Times New Roman"/>
                <w:b/>
                <w:sz w:val="24"/>
                <w:szCs w:val="28"/>
              </w:rPr>
              <w:t>Testing Facility</w:t>
            </w:r>
          </w:p>
        </w:tc>
        <w:tc>
          <w:tcPr>
            <w:tcW w:w="4860" w:type="dxa"/>
          </w:tcPr>
          <w:p w14:paraId="6E6674F0" w14:textId="77777777" w:rsidR="00BF1105" w:rsidRPr="004A1F3C" w:rsidRDefault="00BF1105" w:rsidP="009E6840">
            <w:pPr>
              <w:tabs>
                <w:tab w:val="left" w:pos="9000"/>
              </w:tabs>
              <w:ind w:left="0" w:right="-18" w:firstLine="0"/>
              <w:jc w:val="both"/>
              <w:rPr>
                <w:rFonts w:ascii="Times New Roman" w:hAnsi="Times New Roman"/>
                <w:b/>
                <w:sz w:val="24"/>
                <w:szCs w:val="28"/>
              </w:rPr>
            </w:pPr>
            <w:r w:rsidRPr="004A1F3C">
              <w:rPr>
                <w:rFonts w:ascii="Times New Roman" w:hAnsi="Times New Roman"/>
                <w:b/>
                <w:sz w:val="24"/>
                <w:szCs w:val="28"/>
              </w:rPr>
              <w:t>Minimum Requirement</w:t>
            </w:r>
          </w:p>
        </w:tc>
      </w:tr>
      <w:tr w:rsidR="00BF1105" w:rsidRPr="004A1F3C" w14:paraId="4437589C" w14:textId="77777777" w:rsidTr="00450000">
        <w:tc>
          <w:tcPr>
            <w:tcW w:w="4230" w:type="dxa"/>
          </w:tcPr>
          <w:p w14:paraId="1B54A327" w14:textId="77777777" w:rsidR="00BF1105" w:rsidRPr="004A1F3C" w:rsidRDefault="00BF1105" w:rsidP="009E6840">
            <w:pPr>
              <w:tabs>
                <w:tab w:val="left" w:pos="9000"/>
              </w:tabs>
              <w:ind w:left="0" w:right="-18" w:firstLine="0"/>
              <w:jc w:val="both"/>
              <w:rPr>
                <w:rFonts w:ascii="Times New Roman" w:hAnsi="Times New Roman"/>
                <w:szCs w:val="24"/>
              </w:rPr>
            </w:pPr>
            <w:r w:rsidRPr="004A1F3C">
              <w:rPr>
                <w:rFonts w:ascii="Times New Roman" w:hAnsi="Times New Roman"/>
                <w:szCs w:val="24"/>
              </w:rPr>
              <w:t>Original Manufacturer or Material supplier</w:t>
            </w:r>
          </w:p>
        </w:tc>
        <w:tc>
          <w:tcPr>
            <w:tcW w:w="4860" w:type="dxa"/>
          </w:tcPr>
          <w:p w14:paraId="1903DCB9" w14:textId="77777777" w:rsidR="00BF1105" w:rsidRPr="004A1F3C" w:rsidRDefault="00BF1105" w:rsidP="009E6840">
            <w:pPr>
              <w:tabs>
                <w:tab w:val="left" w:pos="9000"/>
              </w:tabs>
              <w:ind w:left="0" w:right="-18" w:firstLine="0"/>
              <w:jc w:val="both"/>
              <w:rPr>
                <w:rFonts w:ascii="Times New Roman" w:hAnsi="Times New Roman"/>
                <w:szCs w:val="24"/>
              </w:rPr>
            </w:pPr>
            <w:r w:rsidRPr="004A1F3C">
              <w:rPr>
                <w:rFonts w:ascii="Times New Roman" w:hAnsi="Times New Roman"/>
              </w:rPr>
              <w:t>Lab Scope with Form Number or Work Instruction Number, audited under ISO 9001/IATF 16949</w:t>
            </w:r>
          </w:p>
        </w:tc>
      </w:tr>
      <w:tr w:rsidR="00BF1105" w:rsidRPr="004A1F3C" w14:paraId="317B5ED1" w14:textId="77777777" w:rsidTr="00450000">
        <w:tc>
          <w:tcPr>
            <w:tcW w:w="4230" w:type="dxa"/>
          </w:tcPr>
          <w:p w14:paraId="1A4F2361" w14:textId="77777777" w:rsidR="00BF1105" w:rsidRPr="004A1F3C" w:rsidRDefault="00BF1105" w:rsidP="009E6840">
            <w:pPr>
              <w:tabs>
                <w:tab w:val="left" w:pos="9000"/>
              </w:tabs>
              <w:ind w:left="0" w:right="-18" w:firstLine="0"/>
              <w:jc w:val="both"/>
              <w:rPr>
                <w:rFonts w:ascii="Times New Roman" w:hAnsi="Times New Roman"/>
                <w:szCs w:val="24"/>
              </w:rPr>
            </w:pPr>
            <w:r w:rsidRPr="004A1F3C">
              <w:rPr>
                <w:rFonts w:ascii="Times New Roman" w:hAnsi="Times New Roman"/>
                <w:szCs w:val="24"/>
              </w:rPr>
              <w:t>3</w:t>
            </w:r>
            <w:r w:rsidRPr="004A1F3C">
              <w:rPr>
                <w:rFonts w:ascii="Times New Roman" w:hAnsi="Times New Roman"/>
                <w:szCs w:val="24"/>
                <w:vertAlign w:val="superscript"/>
              </w:rPr>
              <w:t>rd</w:t>
            </w:r>
            <w:r w:rsidRPr="004A1F3C">
              <w:rPr>
                <w:rFonts w:ascii="Times New Roman" w:hAnsi="Times New Roman"/>
                <w:szCs w:val="24"/>
              </w:rPr>
              <w:t xml:space="preserve"> Party Laboratory</w:t>
            </w:r>
          </w:p>
        </w:tc>
        <w:tc>
          <w:tcPr>
            <w:tcW w:w="4860" w:type="dxa"/>
          </w:tcPr>
          <w:p w14:paraId="690CF762" w14:textId="77777777" w:rsidR="00BF1105" w:rsidRPr="004A1F3C" w:rsidRDefault="00BF1105" w:rsidP="009E6840">
            <w:pPr>
              <w:tabs>
                <w:tab w:val="left" w:pos="9000"/>
              </w:tabs>
              <w:ind w:left="0" w:right="-18" w:firstLine="0"/>
              <w:jc w:val="both"/>
              <w:rPr>
                <w:rFonts w:ascii="Times New Roman" w:hAnsi="Times New Roman"/>
                <w:szCs w:val="24"/>
              </w:rPr>
            </w:pPr>
            <w:r w:rsidRPr="004A1F3C">
              <w:rPr>
                <w:rFonts w:ascii="Times New Roman" w:hAnsi="Times New Roman"/>
              </w:rPr>
              <w:t>Accredited to ISO 17025</w:t>
            </w:r>
            <w:r w:rsidR="003819C7">
              <w:rPr>
                <w:rFonts w:ascii="Times New Roman" w:hAnsi="Times New Roman"/>
              </w:rPr>
              <w:t xml:space="preserve"> or equivalent standard</w:t>
            </w:r>
          </w:p>
        </w:tc>
      </w:tr>
    </w:tbl>
    <w:p w14:paraId="3ACD3D1B" w14:textId="77777777" w:rsidR="00B10AA2" w:rsidRDefault="00B10AA2" w:rsidP="00711B0B">
      <w:pPr>
        <w:tabs>
          <w:tab w:val="left" w:pos="9000"/>
        </w:tabs>
        <w:ind w:left="0" w:right="-18" w:firstLine="0"/>
        <w:jc w:val="both"/>
        <w:rPr>
          <w:rFonts w:ascii="Times New Roman" w:hAnsi="Times New Roman"/>
          <w:sz w:val="24"/>
          <w:szCs w:val="24"/>
        </w:rPr>
      </w:pPr>
    </w:p>
    <w:p w14:paraId="1745501D" w14:textId="77777777" w:rsidR="00EA27E5" w:rsidRPr="00C4101A" w:rsidRDefault="006351C4" w:rsidP="00364FD6">
      <w:pPr>
        <w:pStyle w:val="Heading1"/>
        <w:numPr>
          <w:ilvl w:val="1"/>
          <w:numId w:val="17"/>
        </w:numPr>
        <w:rPr>
          <w:szCs w:val="28"/>
        </w:rPr>
      </w:pPr>
      <w:r>
        <w:rPr>
          <w:szCs w:val="28"/>
        </w:rPr>
        <w:t xml:space="preserve"> </w:t>
      </w:r>
      <w:bookmarkStart w:id="10" w:name="_Toc181604461"/>
      <w:r>
        <w:rPr>
          <w:szCs w:val="28"/>
        </w:rPr>
        <w:t xml:space="preserve">Supplier </w:t>
      </w:r>
      <w:r w:rsidR="00EA27E5" w:rsidRPr="00EA27E5">
        <w:rPr>
          <w:szCs w:val="28"/>
        </w:rPr>
        <w:t>Change Requests</w:t>
      </w:r>
      <w:bookmarkEnd w:id="10"/>
    </w:p>
    <w:p w14:paraId="591F212E" w14:textId="77777777" w:rsidR="00EA27E5" w:rsidRDefault="00EA27E5" w:rsidP="00FF616D">
      <w:pPr>
        <w:tabs>
          <w:tab w:val="left" w:pos="9000"/>
        </w:tabs>
        <w:ind w:left="360" w:right="-18"/>
        <w:rPr>
          <w:rFonts w:ascii="Times New Roman" w:hAnsi="Times New Roman"/>
          <w:sz w:val="24"/>
          <w:szCs w:val="24"/>
        </w:rPr>
      </w:pPr>
    </w:p>
    <w:p w14:paraId="1A48C7D7" w14:textId="77777777" w:rsidR="00CA4697" w:rsidRDefault="00EA27E5" w:rsidP="00875CE3">
      <w:pPr>
        <w:tabs>
          <w:tab w:val="left" w:pos="9000"/>
        </w:tabs>
        <w:ind w:left="360" w:right="-18" w:firstLine="0"/>
        <w:jc w:val="both"/>
        <w:rPr>
          <w:rFonts w:ascii="Times New Roman" w:hAnsi="Times New Roman"/>
          <w:sz w:val="24"/>
          <w:szCs w:val="24"/>
        </w:rPr>
      </w:pPr>
      <w:r>
        <w:rPr>
          <w:rFonts w:ascii="Times New Roman" w:hAnsi="Times New Roman"/>
          <w:sz w:val="24"/>
          <w:szCs w:val="24"/>
        </w:rPr>
        <w:t>Suppliers shall obtain written approval from KSR International for any changes in process, design</w:t>
      </w:r>
      <w:r w:rsidR="00952A9E">
        <w:rPr>
          <w:rFonts w:ascii="Times New Roman" w:hAnsi="Times New Roman"/>
          <w:sz w:val="24"/>
          <w:szCs w:val="24"/>
        </w:rPr>
        <w:t>,</w:t>
      </w:r>
      <w:r>
        <w:rPr>
          <w:rFonts w:ascii="Times New Roman" w:hAnsi="Times New Roman"/>
          <w:sz w:val="24"/>
          <w:szCs w:val="24"/>
        </w:rPr>
        <w:t xml:space="preserve"> or facilities (including </w:t>
      </w:r>
      <w:r w:rsidR="00833D54">
        <w:rPr>
          <w:rFonts w:ascii="Times New Roman" w:hAnsi="Times New Roman"/>
          <w:sz w:val="24"/>
          <w:szCs w:val="24"/>
        </w:rPr>
        <w:t xml:space="preserve">but not limited to </w:t>
      </w:r>
      <w:r>
        <w:rPr>
          <w:rFonts w:ascii="Times New Roman" w:hAnsi="Times New Roman"/>
          <w:sz w:val="24"/>
          <w:szCs w:val="24"/>
        </w:rPr>
        <w:t>rework not identified in the PPAP package</w:t>
      </w:r>
      <w:r w:rsidR="008C1140">
        <w:rPr>
          <w:rFonts w:ascii="Times New Roman" w:hAnsi="Times New Roman"/>
          <w:sz w:val="24"/>
          <w:szCs w:val="24"/>
        </w:rPr>
        <w:t>, and equipment move within the facility</w:t>
      </w:r>
      <w:r>
        <w:rPr>
          <w:rFonts w:ascii="Times New Roman" w:hAnsi="Times New Roman"/>
          <w:sz w:val="24"/>
          <w:szCs w:val="24"/>
        </w:rPr>
        <w:t>) prior to implementation of such change.</w:t>
      </w:r>
      <w:r w:rsidR="00CA4697">
        <w:rPr>
          <w:rFonts w:ascii="Times New Roman" w:hAnsi="Times New Roman"/>
          <w:sz w:val="24"/>
          <w:szCs w:val="24"/>
        </w:rPr>
        <w:t xml:space="preserve">  All Change</w:t>
      </w:r>
      <w:r>
        <w:rPr>
          <w:rFonts w:ascii="Times New Roman" w:hAnsi="Times New Roman"/>
          <w:sz w:val="24"/>
          <w:szCs w:val="24"/>
        </w:rPr>
        <w:t xml:space="preserve"> requests are to be submitted on a supplier change request form</w:t>
      </w:r>
      <w:r w:rsidR="00CA4697">
        <w:rPr>
          <w:rFonts w:ascii="Times New Roman" w:hAnsi="Times New Roman"/>
          <w:sz w:val="24"/>
          <w:szCs w:val="24"/>
        </w:rPr>
        <w:t xml:space="preserve"> </w:t>
      </w:r>
      <w:r w:rsidR="008C1140">
        <w:rPr>
          <w:rFonts w:ascii="Times New Roman" w:hAnsi="Times New Roman"/>
          <w:sz w:val="24"/>
          <w:szCs w:val="24"/>
        </w:rPr>
        <w:t>(</w:t>
      </w:r>
      <w:r w:rsidR="00F0489E">
        <w:rPr>
          <w:rFonts w:ascii="Times New Roman" w:hAnsi="Times New Roman"/>
          <w:sz w:val="24"/>
          <w:szCs w:val="24"/>
        </w:rPr>
        <w:t>F_</w:t>
      </w:r>
      <w:r w:rsidR="008C1140" w:rsidRPr="008C1140">
        <w:rPr>
          <w:rFonts w:ascii="Times New Roman" w:hAnsi="Times New Roman"/>
          <w:sz w:val="24"/>
          <w:szCs w:val="24"/>
        </w:rPr>
        <w:t>C3-54</w:t>
      </w:r>
      <w:r w:rsidR="008C1140">
        <w:rPr>
          <w:rFonts w:ascii="Times New Roman" w:hAnsi="Times New Roman"/>
          <w:sz w:val="24"/>
          <w:szCs w:val="24"/>
        </w:rPr>
        <w:t>)</w:t>
      </w:r>
      <w:r w:rsidR="00CA4697">
        <w:rPr>
          <w:rFonts w:ascii="Times New Roman" w:hAnsi="Times New Roman"/>
          <w:sz w:val="24"/>
          <w:szCs w:val="24"/>
        </w:rPr>
        <w:t xml:space="preserve"> to the appropriate purchasing</w:t>
      </w:r>
      <w:r w:rsidR="00F3451A">
        <w:rPr>
          <w:rFonts w:ascii="Times New Roman" w:hAnsi="Times New Roman"/>
          <w:sz w:val="24"/>
          <w:szCs w:val="24"/>
        </w:rPr>
        <w:t xml:space="preserve"> </w:t>
      </w:r>
      <w:r w:rsidR="00CA4697">
        <w:rPr>
          <w:rFonts w:ascii="Times New Roman" w:hAnsi="Times New Roman"/>
          <w:sz w:val="24"/>
          <w:szCs w:val="24"/>
        </w:rPr>
        <w:t>personnel.</w:t>
      </w:r>
    </w:p>
    <w:p w14:paraId="75274CAF" w14:textId="77777777" w:rsidR="001954C1" w:rsidRDefault="00970EB4" w:rsidP="00654CB9">
      <w:pPr>
        <w:tabs>
          <w:tab w:val="left" w:pos="9000"/>
        </w:tabs>
        <w:ind w:left="360" w:right="-18" w:firstLine="0"/>
        <w:jc w:val="both"/>
        <w:rPr>
          <w:rFonts w:ascii="Times New Roman" w:hAnsi="Times New Roman"/>
          <w:sz w:val="24"/>
          <w:szCs w:val="24"/>
        </w:rPr>
      </w:pPr>
      <w:r>
        <w:rPr>
          <w:rFonts w:ascii="Times New Roman" w:hAnsi="Times New Roman"/>
          <w:sz w:val="24"/>
          <w:szCs w:val="24"/>
        </w:rPr>
        <w:t>I</w:t>
      </w:r>
      <w:r w:rsidR="00CA4697">
        <w:rPr>
          <w:rFonts w:ascii="Times New Roman" w:hAnsi="Times New Roman"/>
          <w:sz w:val="24"/>
          <w:szCs w:val="24"/>
        </w:rPr>
        <w:t>mplementation of new processes, transfers of production to a different location</w:t>
      </w:r>
      <w:r w:rsidR="000E6CEC">
        <w:rPr>
          <w:rFonts w:ascii="Times New Roman" w:hAnsi="Times New Roman"/>
          <w:sz w:val="24"/>
          <w:szCs w:val="24"/>
        </w:rPr>
        <w:t>,</w:t>
      </w:r>
      <w:r w:rsidR="00CA4697">
        <w:rPr>
          <w:rFonts w:ascii="Times New Roman" w:hAnsi="Times New Roman"/>
          <w:sz w:val="24"/>
          <w:szCs w:val="24"/>
        </w:rPr>
        <w:t xml:space="preserve"> or changes to </w:t>
      </w:r>
      <w:r w:rsidR="000E6CEC">
        <w:rPr>
          <w:rFonts w:ascii="Times New Roman" w:hAnsi="Times New Roman"/>
          <w:sz w:val="24"/>
          <w:szCs w:val="24"/>
        </w:rPr>
        <w:t xml:space="preserve">the </w:t>
      </w:r>
      <w:r w:rsidR="002B6559">
        <w:rPr>
          <w:rFonts w:ascii="Times New Roman" w:hAnsi="Times New Roman"/>
          <w:sz w:val="24"/>
          <w:szCs w:val="24"/>
        </w:rPr>
        <w:t>manufacturing process require</w:t>
      </w:r>
      <w:r w:rsidR="000E6CEC">
        <w:rPr>
          <w:rFonts w:ascii="Times New Roman" w:hAnsi="Times New Roman"/>
          <w:sz w:val="24"/>
          <w:szCs w:val="24"/>
        </w:rPr>
        <w:t>s</w:t>
      </w:r>
      <w:r w:rsidR="00CA4697">
        <w:rPr>
          <w:rFonts w:ascii="Times New Roman" w:hAnsi="Times New Roman"/>
          <w:sz w:val="24"/>
          <w:szCs w:val="24"/>
        </w:rPr>
        <w:t xml:space="preserve"> a new PPAP submission.</w:t>
      </w:r>
    </w:p>
    <w:p w14:paraId="7FB5BDA5" w14:textId="215D7481" w:rsidR="00970EB4" w:rsidRDefault="00970EB4" w:rsidP="00654CB9">
      <w:pPr>
        <w:tabs>
          <w:tab w:val="left" w:pos="9000"/>
        </w:tabs>
        <w:ind w:left="360" w:right="-18" w:firstLine="0"/>
        <w:jc w:val="both"/>
        <w:rPr>
          <w:rFonts w:ascii="Times New Roman" w:hAnsi="Times New Roman"/>
          <w:sz w:val="24"/>
          <w:szCs w:val="24"/>
        </w:rPr>
      </w:pPr>
      <w:r w:rsidRPr="00F243FD">
        <w:rPr>
          <w:rFonts w:ascii="Times New Roman" w:hAnsi="Times New Roman"/>
          <w:sz w:val="24"/>
          <w:szCs w:val="24"/>
        </w:rPr>
        <w:t>Any sub supplier that fails to follow the KSR SCR process will automatically be put on new business hold until full corrective actions are deemed acceptable by KSR and affected KSR plant(s). KSR also holds the right to charge back any monetary costs accumulated for any changes.</w:t>
      </w:r>
    </w:p>
    <w:p w14:paraId="08580047" w14:textId="77777777" w:rsidR="00FD58F7" w:rsidRPr="00711B0B" w:rsidRDefault="00FD58F7" w:rsidP="00711B0B">
      <w:pPr>
        <w:tabs>
          <w:tab w:val="left" w:pos="1080"/>
          <w:tab w:val="left" w:pos="9000"/>
        </w:tabs>
        <w:ind w:left="0" w:firstLine="0"/>
        <w:rPr>
          <w:rFonts w:ascii="Times New Roman" w:hAnsi="Times New Roman"/>
          <w:b/>
          <w:sz w:val="24"/>
          <w:szCs w:val="24"/>
        </w:rPr>
      </w:pPr>
    </w:p>
    <w:p w14:paraId="330F4909" w14:textId="77777777" w:rsidR="00FD58F7" w:rsidRPr="00C4101A" w:rsidRDefault="00FD58F7" w:rsidP="00364FD6">
      <w:pPr>
        <w:pStyle w:val="Heading1"/>
        <w:numPr>
          <w:ilvl w:val="1"/>
          <w:numId w:val="17"/>
        </w:numPr>
        <w:rPr>
          <w:szCs w:val="28"/>
        </w:rPr>
      </w:pPr>
      <w:bookmarkStart w:id="11" w:name="_Toc181604462"/>
      <w:r>
        <w:rPr>
          <w:szCs w:val="28"/>
        </w:rPr>
        <w:t>International Material Data System (IMDS)</w:t>
      </w:r>
      <w:bookmarkEnd w:id="11"/>
    </w:p>
    <w:p w14:paraId="6C719C4F" w14:textId="77777777" w:rsidR="00FD58F7" w:rsidRPr="00FD58F7" w:rsidRDefault="00FD58F7" w:rsidP="00112A05">
      <w:pPr>
        <w:tabs>
          <w:tab w:val="left" w:pos="9000"/>
        </w:tabs>
        <w:ind w:left="360" w:right="-360" w:firstLine="0"/>
        <w:rPr>
          <w:rFonts w:ascii="Times New Roman" w:hAnsi="Times New Roman"/>
          <w:sz w:val="24"/>
          <w:szCs w:val="24"/>
        </w:rPr>
      </w:pPr>
    </w:p>
    <w:p w14:paraId="5D866BD2" w14:textId="10539D1D" w:rsidR="00B444CF" w:rsidRPr="005446BF" w:rsidRDefault="00FD58F7" w:rsidP="00875CE3">
      <w:pPr>
        <w:ind w:left="360" w:firstLine="0"/>
        <w:jc w:val="both"/>
        <w:rPr>
          <w:rFonts w:ascii="Times New Roman" w:hAnsi="Times New Roman"/>
          <w:sz w:val="24"/>
          <w:szCs w:val="24"/>
        </w:rPr>
      </w:pPr>
      <w:r w:rsidRPr="00FD58F7">
        <w:rPr>
          <w:rFonts w:ascii="Times New Roman" w:hAnsi="Times New Roman"/>
          <w:sz w:val="24"/>
          <w:szCs w:val="24"/>
        </w:rPr>
        <w:t xml:space="preserve">All </w:t>
      </w:r>
      <w:r w:rsidRPr="005446BF">
        <w:rPr>
          <w:rFonts w:ascii="Times New Roman" w:hAnsi="Times New Roman"/>
          <w:sz w:val="24"/>
          <w:szCs w:val="24"/>
        </w:rPr>
        <w:t xml:space="preserve">subcontractors supplying parts to KSR International Co / Dresden Industrial </w:t>
      </w:r>
      <w:r w:rsidR="00931D69" w:rsidRPr="005446BF">
        <w:rPr>
          <w:rFonts w:ascii="Times New Roman" w:hAnsi="Times New Roman"/>
          <w:sz w:val="24"/>
          <w:szCs w:val="24"/>
        </w:rPr>
        <w:t>must submit approved/accepted IMDS documents with</w:t>
      </w:r>
      <w:r w:rsidR="000E6CEC" w:rsidRPr="005446BF">
        <w:rPr>
          <w:rFonts w:ascii="Times New Roman" w:hAnsi="Times New Roman"/>
          <w:sz w:val="24"/>
          <w:szCs w:val="24"/>
        </w:rPr>
        <w:t xml:space="preserve"> their</w:t>
      </w:r>
      <w:r w:rsidR="00931D69" w:rsidRPr="005446BF">
        <w:rPr>
          <w:rFonts w:ascii="Times New Roman" w:hAnsi="Times New Roman"/>
          <w:sz w:val="24"/>
          <w:szCs w:val="24"/>
        </w:rPr>
        <w:t xml:space="preserve"> PPAP</w:t>
      </w:r>
      <w:r w:rsidR="00AF1B41" w:rsidRPr="005446BF">
        <w:rPr>
          <w:rFonts w:ascii="Times New Roman" w:hAnsi="Times New Roman"/>
          <w:sz w:val="24"/>
          <w:szCs w:val="24"/>
        </w:rPr>
        <w:t xml:space="preserve"> package</w:t>
      </w:r>
      <w:r w:rsidR="00931D69" w:rsidRPr="005446BF">
        <w:rPr>
          <w:rFonts w:ascii="Times New Roman" w:hAnsi="Times New Roman"/>
          <w:sz w:val="24"/>
          <w:szCs w:val="24"/>
        </w:rPr>
        <w:t>. KSR</w:t>
      </w:r>
      <w:r w:rsidRPr="005446BF">
        <w:rPr>
          <w:rFonts w:ascii="Times New Roman" w:hAnsi="Times New Roman"/>
          <w:sz w:val="24"/>
          <w:szCs w:val="24"/>
        </w:rPr>
        <w:t xml:space="preserve"> </w:t>
      </w:r>
      <w:r w:rsidR="00931D69" w:rsidRPr="005446BF">
        <w:rPr>
          <w:rFonts w:ascii="Times New Roman" w:hAnsi="Times New Roman"/>
          <w:sz w:val="24"/>
          <w:szCs w:val="24"/>
        </w:rPr>
        <w:t>recommends</w:t>
      </w:r>
      <w:r w:rsidRPr="005446BF">
        <w:rPr>
          <w:rFonts w:ascii="Times New Roman" w:hAnsi="Times New Roman"/>
          <w:sz w:val="24"/>
          <w:szCs w:val="24"/>
        </w:rPr>
        <w:t xml:space="preserve"> IMDS </w:t>
      </w:r>
      <w:r w:rsidR="000E6CEC" w:rsidRPr="005446BF">
        <w:rPr>
          <w:rFonts w:ascii="Times New Roman" w:hAnsi="Times New Roman"/>
          <w:sz w:val="24"/>
          <w:szCs w:val="24"/>
        </w:rPr>
        <w:t>submissions to the IMDS data</w:t>
      </w:r>
      <w:r w:rsidR="00931D69" w:rsidRPr="005446BF">
        <w:rPr>
          <w:rFonts w:ascii="Times New Roman" w:hAnsi="Times New Roman"/>
          <w:sz w:val="24"/>
          <w:szCs w:val="24"/>
        </w:rPr>
        <w:t xml:space="preserve">base </w:t>
      </w:r>
      <w:r w:rsidRPr="005446BF">
        <w:rPr>
          <w:rFonts w:ascii="Times New Roman" w:hAnsi="Times New Roman"/>
          <w:sz w:val="24"/>
          <w:szCs w:val="24"/>
        </w:rPr>
        <w:t>30 days before the contracted PPAP due date</w:t>
      </w:r>
      <w:r w:rsidR="00AF1B41" w:rsidRPr="005446BF">
        <w:rPr>
          <w:rFonts w:ascii="Times New Roman" w:hAnsi="Times New Roman"/>
          <w:sz w:val="24"/>
          <w:szCs w:val="24"/>
        </w:rPr>
        <w:t>.</w:t>
      </w:r>
      <w:r w:rsidRPr="005446BF">
        <w:rPr>
          <w:rFonts w:ascii="Times New Roman" w:hAnsi="Times New Roman"/>
          <w:sz w:val="24"/>
          <w:szCs w:val="24"/>
        </w:rPr>
        <w:t xml:space="preserve">  Suppliers must be registered in </w:t>
      </w:r>
      <w:r w:rsidR="001809E7" w:rsidRPr="005446BF">
        <w:rPr>
          <w:rFonts w:ascii="Times New Roman" w:hAnsi="Times New Roman"/>
          <w:sz w:val="24"/>
          <w:szCs w:val="24"/>
        </w:rPr>
        <w:t>IMDS</w:t>
      </w:r>
      <w:r w:rsidR="001809E7">
        <w:rPr>
          <w:rFonts w:ascii="Times New Roman" w:hAnsi="Times New Roman"/>
          <w:sz w:val="24"/>
          <w:szCs w:val="24"/>
        </w:rPr>
        <w:t xml:space="preserve"> </w:t>
      </w:r>
      <w:r w:rsidRPr="005446BF">
        <w:rPr>
          <w:rFonts w:ascii="Times New Roman" w:hAnsi="Times New Roman"/>
          <w:sz w:val="24"/>
          <w:szCs w:val="24"/>
        </w:rPr>
        <w:t>and all documentation will be submitted t</w:t>
      </w:r>
      <w:r w:rsidR="00B444CF" w:rsidRPr="005446BF">
        <w:rPr>
          <w:rFonts w:ascii="Times New Roman" w:hAnsi="Times New Roman"/>
          <w:sz w:val="24"/>
          <w:szCs w:val="24"/>
        </w:rPr>
        <w:t>o KSR International Co.</w:t>
      </w:r>
      <w:r w:rsidRPr="005446BF">
        <w:rPr>
          <w:rFonts w:ascii="Times New Roman" w:hAnsi="Times New Roman"/>
          <w:sz w:val="24"/>
          <w:szCs w:val="24"/>
        </w:rPr>
        <w:t xml:space="preserve"> through the IMDS web-based system.</w:t>
      </w:r>
      <w:r w:rsidR="00B444CF" w:rsidRPr="005446BF">
        <w:rPr>
          <w:rFonts w:ascii="Times New Roman" w:hAnsi="Times New Roman"/>
          <w:sz w:val="24"/>
          <w:szCs w:val="24"/>
        </w:rPr>
        <w:t xml:space="preserve">  Suppliers shall submit IMDS to the appropriate KSR site based on ship to location, the codes are:</w:t>
      </w:r>
    </w:p>
    <w:p w14:paraId="08E35180" w14:textId="77777777" w:rsidR="00B444CF" w:rsidRDefault="00B444CF" w:rsidP="00875CE3">
      <w:pPr>
        <w:ind w:left="360" w:firstLine="0"/>
        <w:jc w:val="both"/>
        <w:rPr>
          <w:rFonts w:ascii="Times New Roman" w:hAnsi="Times New Roman"/>
          <w:sz w:val="24"/>
          <w:szCs w:val="24"/>
        </w:rPr>
      </w:pPr>
    </w:p>
    <w:p w14:paraId="13BA58CB" w14:textId="77777777" w:rsidR="00B444CF" w:rsidRDefault="00B444CF" w:rsidP="00875CE3">
      <w:pPr>
        <w:ind w:left="720" w:firstLine="0"/>
        <w:jc w:val="both"/>
        <w:rPr>
          <w:rFonts w:ascii="Times New Roman" w:hAnsi="Times New Roman"/>
          <w:sz w:val="24"/>
          <w:szCs w:val="24"/>
        </w:rPr>
      </w:pPr>
      <w:r>
        <w:rPr>
          <w:rFonts w:ascii="Times New Roman" w:hAnsi="Times New Roman"/>
          <w:sz w:val="24"/>
          <w:szCs w:val="24"/>
        </w:rPr>
        <w:tab/>
        <w:t>KSR Canada and Mexico</w:t>
      </w:r>
      <w:r>
        <w:rPr>
          <w:rFonts w:ascii="Times New Roman" w:hAnsi="Times New Roman"/>
          <w:sz w:val="24"/>
          <w:szCs w:val="24"/>
        </w:rPr>
        <w:tab/>
        <w:t>ID Number 8799</w:t>
      </w:r>
    </w:p>
    <w:p w14:paraId="6EED2D8C" w14:textId="77777777" w:rsidR="00B444CF" w:rsidRPr="00FD58F7" w:rsidRDefault="00B444CF" w:rsidP="00875CE3">
      <w:pPr>
        <w:ind w:left="720" w:firstLine="0"/>
        <w:jc w:val="both"/>
        <w:rPr>
          <w:rFonts w:ascii="Times New Roman" w:hAnsi="Times New Roman"/>
          <w:sz w:val="24"/>
          <w:szCs w:val="24"/>
        </w:rPr>
      </w:pPr>
      <w:r>
        <w:rPr>
          <w:rFonts w:ascii="Times New Roman" w:hAnsi="Times New Roman"/>
          <w:sz w:val="24"/>
          <w:szCs w:val="24"/>
        </w:rPr>
        <w:tab/>
        <w:t xml:space="preserve">KSR China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ID Number 64508</w:t>
      </w:r>
    </w:p>
    <w:p w14:paraId="1BF950D8" w14:textId="77777777" w:rsidR="00B444CF" w:rsidRDefault="00B444CF" w:rsidP="00D21DD1">
      <w:pPr>
        <w:ind w:left="720" w:firstLine="0"/>
        <w:jc w:val="both"/>
        <w:rPr>
          <w:rFonts w:ascii="Times New Roman" w:hAnsi="Times New Roman"/>
          <w:sz w:val="24"/>
          <w:szCs w:val="24"/>
        </w:rPr>
      </w:pPr>
      <w:r>
        <w:rPr>
          <w:rFonts w:ascii="Times New Roman" w:hAnsi="Times New Roman"/>
          <w:sz w:val="24"/>
          <w:szCs w:val="24"/>
        </w:rPr>
        <w:lastRenderedPageBreak/>
        <w:tab/>
        <w:t>KSR Czech Republic</w:t>
      </w:r>
      <w:r>
        <w:rPr>
          <w:rFonts w:ascii="Times New Roman" w:hAnsi="Times New Roman"/>
          <w:sz w:val="24"/>
          <w:szCs w:val="24"/>
        </w:rPr>
        <w:tab/>
      </w:r>
      <w:r>
        <w:rPr>
          <w:rFonts w:ascii="Times New Roman" w:hAnsi="Times New Roman"/>
          <w:sz w:val="24"/>
          <w:szCs w:val="24"/>
        </w:rPr>
        <w:tab/>
        <w:t>ID Number 17877</w:t>
      </w:r>
    </w:p>
    <w:p w14:paraId="469F210C" w14:textId="77777777" w:rsidR="00B444CF" w:rsidRPr="00FD58F7" w:rsidRDefault="004A1F3C" w:rsidP="00140BA9">
      <w:pPr>
        <w:ind w:left="720" w:firstLine="0"/>
        <w:jc w:val="both"/>
        <w:rPr>
          <w:rFonts w:ascii="Times New Roman" w:hAnsi="Times New Roman"/>
          <w:sz w:val="24"/>
          <w:szCs w:val="24"/>
        </w:rPr>
      </w:pPr>
      <w:r>
        <w:rPr>
          <w:rFonts w:ascii="Times New Roman" w:hAnsi="Times New Roman"/>
          <w:sz w:val="24"/>
          <w:szCs w:val="24"/>
        </w:rPr>
        <w:tab/>
      </w:r>
    </w:p>
    <w:p w14:paraId="61C39423" w14:textId="517C1EC5" w:rsidR="00FD58F7" w:rsidRDefault="00FD58F7" w:rsidP="00875CE3">
      <w:pPr>
        <w:ind w:left="360" w:firstLine="0"/>
        <w:jc w:val="both"/>
        <w:rPr>
          <w:rFonts w:ascii="Times New Roman" w:hAnsi="Times New Roman"/>
          <w:sz w:val="24"/>
          <w:szCs w:val="24"/>
        </w:rPr>
      </w:pPr>
      <w:r w:rsidRPr="00FD58F7">
        <w:rPr>
          <w:rFonts w:ascii="Times New Roman" w:hAnsi="Times New Roman"/>
          <w:sz w:val="24"/>
          <w:szCs w:val="24"/>
        </w:rPr>
        <w:t xml:space="preserve">To register in IMDS go to </w:t>
      </w:r>
      <w:hyperlink r:id="rId25" w:history="1">
        <w:r w:rsidRPr="00FD58F7">
          <w:rPr>
            <w:rStyle w:val="Hyperlink"/>
            <w:rFonts w:ascii="Times New Roman" w:hAnsi="Times New Roman"/>
            <w:sz w:val="24"/>
            <w:szCs w:val="24"/>
          </w:rPr>
          <w:t>www.mdsystem.com</w:t>
        </w:r>
      </w:hyperlink>
      <w:r w:rsidRPr="00FD58F7">
        <w:rPr>
          <w:rFonts w:ascii="Times New Roman" w:hAnsi="Times New Roman"/>
          <w:sz w:val="24"/>
          <w:szCs w:val="24"/>
        </w:rPr>
        <w:t xml:space="preserve"> and follow the instructions for online registration.</w:t>
      </w:r>
    </w:p>
    <w:p w14:paraId="2716E732" w14:textId="77777777" w:rsidR="00FD58F7" w:rsidRPr="00711B0B" w:rsidRDefault="00FD58F7" w:rsidP="00711B0B">
      <w:pPr>
        <w:tabs>
          <w:tab w:val="left" w:pos="1080"/>
          <w:tab w:val="left" w:pos="9000"/>
        </w:tabs>
        <w:ind w:left="0" w:firstLine="0"/>
        <w:rPr>
          <w:rFonts w:ascii="Times New Roman" w:hAnsi="Times New Roman"/>
          <w:b/>
          <w:sz w:val="28"/>
          <w:szCs w:val="28"/>
        </w:rPr>
      </w:pPr>
    </w:p>
    <w:p w14:paraId="34B032E5" w14:textId="77777777" w:rsidR="004A6C54" w:rsidRPr="005C0EFE" w:rsidRDefault="004A6C54" w:rsidP="00364FD6">
      <w:pPr>
        <w:pStyle w:val="Heading1"/>
        <w:numPr>
          <w:ilvl w:val="1"/>
          <w:numId w:val="17"/>
        </w:numPr>
        <w:rPr>
          <w:szCs w:val="28"/>
        </w:rPr>
      </w:pPr>
      <w:bookmarkStart w:id="12" w:name="_Toc181604463"/>
      <w:r w:rsidRPr="005C0EFE">
        <w:rPr>
          <w:szCs w:val="28"/>
        </w:rPr>
        <w:t>Types of Audits</w:t>
      </w:r>
      <w:bookmarkEnd w:id="12"/>
    </w:p>
    <w:p w14:paraId="669D4AD7" w14:textId="77777777" w:rsidR="00686AA4" w:rsidRPr="005C0EFE" w:rsidRDefault="00686AA4" w:rsidP="00686AA4">
      <w:pPr>
        <w:rPr>
          <w:lang w:eastAsia="en-US"/>
        </w:rPr>
      </w:pPr>
    </w:p>
    <w:p w14:paraId="3B4CF72B" w14:textId="1567C1A5" w:rsidR="00686AA4" w:rsidRPr="005C0EFE" w:rsidRDefault="00686AA4" w:rsidP="005919BA">
      <w:pPr>
        <w:pBdr>
          <w:top w:val="single" w:sz="4" w:space="1" w:color="auto"/>
          <w:left w:val="single" w:sz="4" w:space="7" w:color="auto"/>
          <w:bottom w:val="single" w:sz="4" w:space="1" w:color="auto"/>
          <w:right w:val="single" w:sz="4" w:space="0" w:color="auto"/>
          <w:between w:val="single" w:sz="4" w:space="1" w:color="auto"/>
          <w:bar w:val="single" w:sz="4" w:color="auto"/>
        </w:pBdr>
        <w:rPr>
          <w:rFonts w:ascii="Times New Roman" w:hAnsi="Times New Roman"/>
          <w:sz w:val="24"/>
          <w:szCs w:val="24"/>
          <w:lang w:eastAsia="en-US"/>
        </w:rPr>
      </w:pPr>
      <w:r w:rsidRPr="005C0EFE">
        <w:rPr>
          <w:rFonts w:ascii="Times New Roman" w:hAnsi="Times New Roman"/>
          <w:sz w:val="24"/>
          <w:szCs w:val="24"/>
          <w:lang w:eastAsia="en-US"/>
        </w:rPr>
        <w:t>Sourcing Audit (S)</w:t>
      </w:r>
      <w:r w:rsidR="00B023EA" w:rsidRPr="005C0EFE">
        <w:rPr>
          <w:rFonts w:ascii="Times New Roman" w:hAnsi="Times New Roman"/>
          <w:sz w:val="24"/>
          <w:szCs w:val="24"/>
          <w:lang w:eastAsia="en-US"/>
        </w:rPr>
        <w:t xml:space="preserve"> - To evaluate any new potential supplier</w:t>
      </w:r>
      <w:r w:rsidR="008251FF" w:rsidRPr="005C0EFE">
        <w:rPr>
          <w:rFonts w:ascii="Times New Roman" w:hAnsi="Times New Roman"/>
          <w:sz w:val="24"/>
          <w:szCs w:val="24"/>
          <w:lang w:eastAsia="en-US"/>
        </w:rPr>
        <w:t xml:space="preserve"> for serial production, tooling and Prototype</w:t>
      </w:r>
    </w:p>
    <w:p w14:paraId="12B2F707" w14:textId="77777777" w:rsidR="00264365" w:rsidRPr="005C0EFE" w:rsidRDefault="00686AA4" w:rsidP="00264365">
      <w:pPr>
        <w:pBdr>
          <w:top w:val="single" w:sz="4" w:space="1" w:color="auto"/>
          <w:left w:val="single" w:sz="4" w:space="7" w:color="auto"/>
          <w:bottom w:val="single" w:sz="4" w:space="1" w:color="auto"/>
          <w:right w:val="single" w:sz="4" w:space="0" w:color="auto"/>
          <w:between w:val="single" w:sz="4" w:space="1" w:color="auto"/>
          <w:bar w:val="single" w:sz="4" w:color="auto"/>
        </w:pBdr>
        <w:rPr>
          <w:rFonts w:ascii="Times New Roman" w:hAnsi="Times New Roman"/>
          <w:sz w:val="24"/>
          <w:szCs w:val="24"/>
          <w:lang w:eastAsia="en-US"/>
        </w:rPr>
      </w:pPr>
      <w:r w:rsidRPr="005C0EFE">
        <w:rPr>
          <w:rFonts w:ascii="Times New Roman" w:hAnsi="Times New Roman"/>
          <w:sz w:val="24"/>
          <w:szCs w:val="24"/>
          <w:lang w:eastAsia="en-US"/>
        </w:rPr>
        <w:t>Process Audit (P)</w:t>
      </w:r>
      <w:r w:rsidR="00B023EA" w:rsidRPr="005C0EFE">
        <w:rPr>
          <w:rFonts w:ascii="Times New Roman" w:hAnsi="Times New Roman"/>
          <w:sz w:val="24"/>
          <w:szCs w:val="24"/>
          <w:lang w:eastAsia="en-US"/>
        </w:rPr>
        <w:t xml:space="preserve"> - In depth review of all manufacturing processes</w:t>
      </w:r>
    </w:p>
    <w:p w14:paraId="76BB892D" w14:textId="77777777" w:rsidR="00686AA4" w:rsidRPr="005C0EFE" w:rsidRDefault="00686AA4" w:rsidP="005919BA">
      <w:pPr>
        <w:pBdr>
          <w:top w:val="single" w:sz="4" w:space="1" w:color="auto"/>
          <w:left w:val="single" w:sz="4" w:space="7" w:color="auto"/>
          <w:bottom w:val="single" w:sz="4" w:space="1" w:color="auto"/>
          <w:right w:val="single" w:sz="4" w:space="0" w:color="auto"/>
          <w:between w:val="single" w:sz="4" w:space="1" w:color="auto"/>
          <w:bar w:val="single" w:sz="4" w:color="auto"/>
        </w:pBdr>
        <w:rPr>
          <w:rFonts w:ascii="Times New Roman" w:hAnsi="Times New Roman"/>
          <w:sz w:val="24"/>
          <w:szCs w:val="24"/>
          <w:lang w:eastAsia="en-US"/>
        </w:rPr>
      </w:pPr>
      <w:r w:rsidRPr="005C0EFE">
        <w:rPr>
          <w:rFonts w:ascii="Times New Roman" w:hAnsi="Times New Roman"/>
          <w:sz w:val="24"/>
          <w:szCs w:val="24"/>
          <w:lang w:eastAsia="en-US"/>
        </w:rPr>
        <w:t>VDA 6.3 (V)</w:t>
      </w:r>
      <w:r w:rsidR="00B023EA" w:rsidRPr="005C0EFE">
        <w:rPr>
          <w:rFonts w:ascii="Times New Roman" w:hAnsi="Times New Roman"/>
          <w:sz w:val="24"/>
          <w:szCs w:val="24"/>
          <w:lang w:eastAsia="en-US"/>
        </w:rPr>
        <w:t xml:space="preserve"> </w:t>
      </w:r>
      <w:r w:rsidR="00F7142B" w:rsidRPr="005C0EFE">
        <w:rPr>
          <w:rFonts w:ascii="Times New Roman" w:hAnsi="Times New Roman"/>
          <w:sz w:val="24"/>
          <w:szCs w:val="24"/>
          <w:lang w:eastAsia="en-US"/>
        </w:rPr>
        <w:t>-</w:t>
      </w:r>
      <w:r w:rsidR="00B023EA" w:rsidRPr="005C0EFE">
        <w:rPr>
          <w:rFonts w:ascii="Times New Roman" w:hAnsi="Times New Roman"/>
          <w:sz w:val="24"/>
          <w:szCs w:val="24"/>
          <w:lang w:eastAsia="en-US"/>
        </w:rPr>
        <w:t xml:space="preserve"> </w:t>
      </w:r>
      <w:r w:rsidR="00F7142B" w:rsidRPr="005C0EFE">
        <w:rPr>
          <w:rFonts w:ascii="Times New Roman" w:hAnsi="Times New Roman"/>
          <w:sz w:val="24"/>
          <w:szCs w:val="24"/>
          <w:lang w:eastAsia="en-US"/>
        </w:rPr>
        <w:t>In depth review over the entire product realization cycle in both manufacturing and services</w:t>
      </w:r>
    </w:p>
    <w:p w14:paraId="138A880C" w14:textId="77777777" w:rsidR="00686AA4" w:rsidRPr="005C0EFE" w:rsidRDefault="00686AA4" w:rsidP="005919BA">
      <w:pPr>
        <w:pBdr>
          <w:top w:val="single" w:sz="4" w:space="1" w:color="auto"/>
          <w:left w:val="single" w:sz="4" w:space="7" w:color="auto"/>
          <w:bottom w:val="single" w:sz="4" w:space="1" w:color="auto"/>
          <w:right w:val="single" w:sz="4" w:space="0" w:color="auto"/>
          <w:between w:val="single" w:sz="4" w:space="1" w:color="auto"/>
          <w:bar w:val="single" w:sz="4" w:color="auto"/>
        </w:pBdr>
        <w:rPr>
          <w:rFonts w:ascii="Times New Roman" w:hAnsi="Times New Roman"/>
          <w:sz w:val="24"/>
          <w:szCs w:val="24"/>
          <w:lang w:eastAsia="en-US"/>
        </w:rPr>
      </w:pPr>
      <w:r w:rsidRPr="005C0EFE">
        <w:rPr>
          <w:rFonts w:ascii="Times New Roman" w:hAnsi="Times New Roman"/>
          <w:sz w:val="24"/>
          <w:szCs w:val="24"/>
          <w:lang w:eastAsia="en-US"/>
        </w:rPr>
        <w:t>Control Plan Audit (CP)</w:t>
      </w:r>
      <w:r w:rsidR="00264365" w:rsidRPr="005C0EFE">
        <w:rPr>
          <w:rFonts w:ascii="Times New Roman" w:hAnsi="Times New Roman"/>
          <w:sz w:val="24"/>
          <w:szCs w:val="24"/>
          <w:lang w:eastAsia="en-US"/>
        </w:rPr>
        <w:t xml:space="preserve"> -</w:t>
      </w:r>
      <w:r w:rsidR="00F7142B" w:rsidRPr="005C0EFE">
        <w:rPr>
          <w:rFonts w:ascii="Times New Roman" w:hAnsi="Times New Roman"/>
          <w:sz w:val="24"/>
          <w:szCs w:val="24"/>
          <w:lang w:eastAsia="en-US"/>
        </w:rPr>
        <w:t xml:space="preserve"> To evaluate the adequacy of the controls in place for a specific KSR product</w:t>
      </w:r>
    </w:p>
    <w:p w14:paraId="44920236" w14:textId="77777777" w:rsidR="00686AA4" w:rsidRPr="005C0EFE" w:rsidRDefault="00686AA4" w:rsidP="005919BA">
      <w:pPr>
        <w:pBdr>
          <w:top w:val="single" w:sz="4" w:space="1" w:color="auto"/>
          <w:left w:val="single" w:sz="4" w:space="7" w:color="auto"/>
          <w:bottom w:val="single" w:sz="4" w:space="1" w:color="auto"/>
          <w:right w:val="single" w:sz="4" w:space="0" w:color="auto"/>
          <w:between w:val="single" w:sz="4" w:space="1" w:color="auto"/>
          <w:bar w:val="single" w:sz="4" w:color="auto"/>
        </w:pBdr>
        <w:rPr>
          <w:rFonts w:ascii="Times New Roman" w:hAnsi="Times New Roman"/>
          <w:sz w:val="24"/>
          <w:szCs w:val="24"/>
          <w:lang w:eastAsia="en-US"/>
        </w:rPr>
      </w:pPr>
      <w:r w:rsidRPr="005C0EFE">
        <w:rPr>
          <w:rFonts w:ascii="Times New Roman" w:hAnsi="Times New Roman"/>
          <w:sz w:val="24"/>
          <w:szCs w:val="24"/>
          <w:lang w:eastAsia="en-US"/>
        </w:rPr>
        <w:t>Warehouse Audit (WH)</w:t>
      </w:r>
      <w:r w:rsidR="00F7142B" w:rsidRPr="005C0EFE">
        <w:rPr>
          <w:rFonts w:ascii="Times New Roman" w:hAnsi="Times New Roman"/>
          <w:sz w:val="24"/>
          <w:szCs w:val="24"/>
          <w:lang w:eastAsia="en-US"/>
        </w:rPr>
        <w:t xml:space="preserve"> – To evaluate procedures and policies for inventory control, </w:t>
      </w:r>
      <w:r w:rsidR="00847A2E" w:rsidRPr="005C0EFE">
        <w:rPr>
          <w:rFonts w:ascii="Times New Roman" w:hAnsi="Times New Roman"/>
          <w:sz w:val="24"/>
          <w:szCs w:val="24"/>
          <w:lang w:eastAsia="en-US"/>
        </w:rPr>
        <w:t xml:space="preserve">dock audit </w:t>
      </w:r>
      <w:r w:rsidR="00F7142B" w:rsidRPr="005C0EFE">
        <w:rPr>
          <w:rFonts w:ascii="Times New Roman" w:hAnsi="Times New Roman"/>
          <w:sz w:val="24"/>
          <w:szCs w:val="24"/>
          <w:lang w:eastAsia="en-US"/>
        </w:rPr>
        <w:t xml:space="preserve">inspections, </w:t>
      </w:r>
      <w:r w:rsidR="00847A2E" w:rsidRPr="005C0EFE">
        <w:rPr>
          <w:rFonts w:ascii="Times New Roman" w:hAnsi="Times New Roman"/>
          <w:sz w:val="24"/>
          <w:szCs w:val="24"/>
          <w:lang w:eastAsia="en-US"/>
        </w:rPr>
        <w:t xml:space="preserve">material </w:t>
      </w:r>
      <w:r w:rsidR="00F7142B" w:rsidRPr="005C0EFE">
        <w:rPr>
          <w:rFonts w:ascii="Times New Roman" w:hAnsi="Times New Roman"/>
          <w:sz w:val="24"/>
          <w:szCs w:val="24"/>
          <w:lang w:eastAsia="en-US"/>
        </w:rPr>
        <w:t>handling</w:t>
      </w:r>
      <w:r w:rsidR="00847A2E" w:rsidRPr="005C0EFE">
        <w:rPr>
          <w:rFonts w:ascii="Times New Roman" w:hAnsi="Times New Roman"/>
          <w:sz w:val="24"/>
          <w:szCs w:val="24"/>
          <w:lang w:eastAsia="en-US"/>
        </w:rPr>
        <w:t>, raw</w:t>
      </w:r>
      <w:r w:rsidR="00615337" w:rsidRPr="005C0EFE">
        <w:rPr>
          <w:rFonts w:ascii="Times New Roman" w:hAnsi="Times New Roman"/>
          <w:sz w:val="24"/>
          <w:szCs w:val="24"/>
          <w:lang w:eastAsia="en-US"/>
        </w:rPr>
        <w:t>, in-process</w:t>
      </w:r>
      <w:r w:rsidR="00847A2E" w:rsidRPr="005C0EFE">
        <w:rPr>
          <w:rFonts w:ascii="Times New Roman" w:hAnsi="Times New Roman"/>
          <w:sz w:val="24"/>
          <w:szCs w:val="24"/>
          <w:lang w:eastAsia="en-US"/>
        </w:rPr>
        <w:t xml:space="preserve"> and finished goods storage</w:t>
      </w:r>
      <w:r w:rsidR="00F7142B" w:rsidRPr="005C0EFE">
        <w:rPr>
          <w:rFonts w:ascii="Times New Roman" w:hAnsi="Times New Roman"/>
          <w:sz w:val="24"/>
          <w:szCs w:val="24"/>
          <w:lang w:eastAsia="en-US"/>
        </w:rPr>
        <w:t xml:space="preserve"> and shipping</w:t>
      </w:r>
      <w:r w:rsidR="00847A2E" w:rsidRPr="005C0EFE">
        <w:rPr>
          <w:rFonts w:ascii="Times New Roman" w:hAnsi="Times New Roman"/>
          <w:sz w:val="24"/>
          <w:szCs w:val="24"/>
          <w:lang w:eastAsia="en-US"/>
        </w:rPr>
        <w:t>.</w:t>
      </w:r>
    </w:p>
    <w:p w14:paraId="306BA0E5" w14:textId="77777777" w:rsidR="00D46D0D" w:rsidRPr="005C0EFE" w:rsidRDefault="00D46D0D" w:rsidP="00D46D0D">
      <w:pPr>
        <w:pBdr>
          <w:top w:val="single" w:sz="4" w:space="1" w:color="auto"/>
          <w:left w:val="single" w:sz="4" w:space="7" w:color="auto"/>
          <w:bottom w:val="single" w:sz="4" w:space="1" w:color="auto"/>
          <w:right w:val="single" w:sz="4" w:space="0" w:color="auto"/>
          <w:between w:val="single" w:sz="4" w:space="1" w:color="auto"/>
          <w:bar w:val="single" w:sz="4" w:color="auto"/>
        </w:pBdr>
        <w:rPr>
          <w:rFonts w:ascii="Times New Roman" w:hAnsi="Times New Roman"/>
          <w:sz w:val="24"/>
          <w:szCs w:val="24"/>
          <w:lang w:eastAsia="en-US"/>
        </w:rPr>
      </w:pPr>
      <w:r w:rsidRPr="005C0EFE">
        <w:rPr>
          <w:rFonts w:ascii="Times New Roman" w:hAnsi="Times New Roman"/>
          <w:sz w:val="24"/>
          <w:szCs w:val="24"/>
          <w:lang w:eastAsia="en-US"/>
        </w:rPr>
        <w:t>D/TLD Supplier Self-Audit (D/TLD) – Compliance audit for Legal, Safety requirements for critical parts defined by KSR as per KSR’s Customer Specific Requirements (If applicable)</w:t>
      </w:r>
    </w:p>
    <w:p w14:paraId="2C9F2CDD" w14:textId="7188DD1E" w:rsidR="00740960" w:rsidRPr="005C0EFE" w:rsidRDefault="00740960" w:rsidP="00740960">
      <w:pPr>
        <w:rPr>
          <w:lang w:eastAsia="en-US"/>
        </w:rPr>
      </w:pPr>
    </w:p>
    <w:p w14:paraId="4AD78A8E" w14:textId="77777777" w:rsidR="00740960" w:rsidRPr="005C0EFE" w:rsidRDefault="00740960" w:rsidP="00711B0B">
      <w:pPr>
        <w:ind w:left="0" w:firstLine="0"/>
        <w:rPr>
          <w:lang w:eastAsia="en-US"/>
        </w:rPr>
      </w:pPr>
    </w:p>
    <w:p w14:paraId="50763A27" w14:textId="0F1A6306" w:rsidR="00B5033D" w:rsidRPr="005C0EFE" w:rsidRDefault="00B5033D" w:rsidP="00364FD6">
      <w:pPr>
        <w:pStyle w:val="Heading1"/>
        <w:numPr>
          <w:ilvl w:val="2"/>
          <w:numId w:val="17"/>
        </w:numPr>
        <w:rPr>
          <w:szCs w:val="28"/>
        </w:rPr>
      </w:pPr>
      <w:bookmarkStart w:id="13" w:name="_Toc181604464"/>
      <w:r w:rsidRPr="005C0EFE">
        <w:rPr>
          <w:szCs w:val="28"/>
        </w:rPr>
        <w:t xml:space="preserve">Supplier Sourcing </w:t>
      </w:r>
      <w:r w:rsidR="00B70E82" w:rsidRPr="005C0EFE">
        <w:rPr>
          <w:szCs w:val="28"/>
        </w:rPr>
        <w:t>Audit (</w:t>
      </w:r>
      <w:r w:rsidR="00740960" w:rsidRPr="005C0EFE">
        <w:rPr>
          <w:szCs w:val="28"/>
        </w:rPr>
        <w:t>Production supplier audit/Tooling supplier audit/Prototype supplier audit)</w:t>
      </w:r>
      <w:bookmarkEnd w:id="13"/>
    </w:p>
    <w:p w14:paraId="62A1D04B" w14:textId="77777777" w:rsidR="00B5033D" w:rsidRPr="005C0EFE" w:rsidRDefault="00B5033D" w:rsidP="00B5033D">
      <w:pPr>
        <w:rPr>
          <w:lang w:eastAsia="en-US"/>
        </w:rPr>
      </w:pPr>
    </w:p>
    <w:p w14:paraId="74C0BD30" w14:textId="0DF7F77B" w:rsidR="00646B0B" w:rsidRPr="005C0EFE" w:rsidRDefault="00692599" w:rsidP="00875CE3">
      <w:pPr>
        <w:ind w:left="360" w:firstLine="0"/>
        <w:jc w:val="both"/>
        <w:rPr>
          <w:rFonts w:ascii="Times New Roman" w:hAnsi="Times New Roman"/>
          <w:sz w:val="24"/>
          <w:szCs w:val="24"/>
          <w:lang w:eastAsia="en-US"/>
        </w:rPr>
      </w:pPr>
      <w:r w:rsidRPr="005C0EFE">
        <w:rPr>
          <w:rFonts w:ascii="Times New Roman" w:hAnsi="Times New Roman"/>
          <w:sz w:val="24"/>
          <w:szCs w:val="24"/>
          <w:lang w:eastAsia="en-US"/>
        </w:rPr>
        <w:t>Prior to the approval of a potential supplier</w:t>
      </w:r>
      <w:r w:rsidR="00B70E82" w:rsidRPr="005C0EFE">
        <w:rPr>
          <w:rFonts w:ascii="Times New Roman" w:hAnsi="Times New Roman"/>
          <w:sz w:val="24"/>
          <w:szCs w:val="24"/>
          <w:lang w:eastAsia="en-US"/>
        </w:rPr>
        <w:t xml:space="preserve"> for production, tooling and prototype</w:t>
      </w:r>
      <w:r w:rsidRPr="005C0EFE">
        <w:rPr>
          <w:rFonts w:ascii="Times New Roman" w:hAnsi="Times New Roman"/>
          <w:sz w:val="24"/>
          <w:szCs w:val="24"/>
          <w:lang w:eastAsia="en-US"/>
        </w:rPr>
        <w:t xml:space="preserve">, </w:t>
      </w:r>
      <w:r w:rsidR="00160E95" w:rsidRPr="005C0EFE">
        <w:rPr>
          <w:rFonts w:ascii="Times New Roman" w:hAnsi="Times New Roman"/>
          <w:sz w:val="24"/>
          <w:szCs w:val="24"/>
          <w:lang w:eastAsia="en-US"/>
        </w:rPr>
        <w:t xml:space="preserve">a sourcing </w:t>
      </w:r>
      <w:r w:rsidR="003153B8" w:rsidRPr="005C0EFE">
        <w:rPr>
          <w:rFonts w:ascii="Times New Roman" w:hAnsi="Times New Roman"/>
          <w:sz w:val="24"/>
          <w:szCs w:val="24"/>
          <w:lang w:eastAsia="en-US"/>
        </w:rPr>
        <w:t>assessment</w:t>
      </w:r>
      <w:r w:rsidR="00160E95" w:rsidRPr="005C0EFE">
        <w:rPr>
          <w:rFonts w:ascii="Times New Roman" w:hAnsi="Times New Roman"/>
          <w:sz w:val="24"/>
          <w:szCs w:val="24"/>
          <w:lang w:eastAsia="en-US"/>
        </w:rPr>
        <w:t xml:space="preserve"> </w:t>
      </w:r>
      <w:r w:rsidR="008C1140" w:rsidRPr="005C0EFE">
        <w:rPr>
          <w:rFonts w:ascii="Times New Roman" w:hAnsi="Times New Roman"/>
          <w:sz w:val="24"/>
          <w:szCs w:val="24"/>
          <w:lang w:eastAsia="en-US"/>
        </w:rPr>
        <w:t>(</w:t>
      </w:r>
      <w:r w:rsidR="00160E95" w:rsidRPr="005C0EFE">
        <w:rPr>
          <w:rFonts w:ascii="Times New Roman" w:hAnsi="Times New Roman"/>
          <w:sz w:val="24"/>
          <w:szCs w:val="24"/>
          <w:lang w:eastAsia="en-US"/>
        </w:rPr>
        <w:t>F</w:t>
      </w:r>
      <w:r w:rsidR="004D1940" w:rsidRPr="005C0EFE">
        <w:rPr>
          <w:rFonts w:ascii="Times New Roman" w:hAnsi="Times New Roman"/>
          <w:sz w:val="24"/>
          <w:szCs w:val="24"/>
          <w:lang w:eastAsia="en-US"/>
        </w:rPr>
        <w:t>_</w:t>
      </w:r>
      <w:r w:rsidR="00160E95" w:rsidRPr="005C0EFE">
        <w:rPr>
          <w:rFonts w:ascii="Times New Roman" w:hAnsi="Times New Roman"/>
          <w:sz w:val="24"/>
          <w:szCs w:val="24"/>
          <w:lang w:eastAsia="en-US"/>
        </w:rPr>
        <w:t xml:space="preserve"> C3-</w:t>
      </w:r>
      <w:r w:rsidR="004D1940" w:rsidRPr="005C0EFE">
        <w:rPr>
          <w:rFonts w:ascii="Times New Roman" w:hAnsi="Times New Roman"/>
          <w:sz w:val="24"/>
          <w:szCs w:val="24"/>
          <w:lang w:eastAsia="en-US"/>
        </w:rPr>
        <w:t>0</w:t>
      </w:r>
      <w:r w:rsidR="00793387" w:rsidRPr="005C0EFE">
        <w:rPr>
          <w:rFonts w:ascii="Times New Roman" w:hAnsi="Times New Roman"/>
          <w:sz w:val="24"/>
          <w:szCs w:val="24"/>
          <w:lang w:eastAsia="en-US"/>
        </w:rPr>
        <w:t>1</w:t>
      </w:r>
      <w:r w:rsidR="008C1140" w:rsidRPr="005C0EFE">
        <w:rPr>
          <w:rFonts w:ascii="Times New Roman" w:hAnsi="Times New Roman"/>
          <w:sz w:val="24"/>
          <w:szCs w:val="24"/>
          <w:lang w:eastAsia="en-US"/>
        </w:rPr>
        <w:t>)</w:t>
      </w:r>
      <w:r w:rsidR="00160E95" w:rsidRPr="005C0EFE">
        <w:rPr>
          <w:rFonts w:ascii="Times New Roman" w:hAnsi="Times New Roman"/>
          <w:sz w:val="24"/>
          <w:szCs w:val="24"/>
          <w:lang w:eastAsia="en-US"/>
        </w:rPr>
        <w:t xml:space="preserve"> must be completed.  </w:t>
      </w:r>
      <w:r w:rsidR="00CC2E75" w:rsidRPr="005C0EFE">
        <w:rPr>
          <w:rFonts w:ascii="Times New Roman" w:hAnsi="Times New Roman"/>
          <w:sz w:val="24"/>
          <w:szCs w:val="24"/>
          <w:lang w:eastAsia="en-US"/>
        </w:rPr>
        <w:t xml:space="preserve">This includes the General Information </w:t>
      </w:r>
      <w:r w:rsidR="004D1940" w:rsidRPr="005C0EFE">
        <w:rPr>
          <w:rFonts w:ascii="Times New Roman" w:hAnsi="Times New Roman"/>
          <w:sz w:val="24"/>
          <w:szCs w:val="24"/>
          <w:lang w:eastAsia="en-US"/>
        </w:rPr>
        <w:t>tab, Credit update tab</w:t>
      </w:r>
      <w:r w:rsidR="00704B5D" w:rsidRPr="005C0EFE">
        <w:rPr>
          <w:rFonts w:ascii="Times New Roman" w:hAnsi="Times New Roman"/>
          <w:sz w:val="24"/>
          <w:szCs w:val="24"/>
          <w:lang w:eastAsia="en-US"/>
        </w:rPr>
        <w:t xml:space="preserve"> and </w:t>
      </w:r>
      <w:r w:rsidR="004D1940" w:rsidRPr="005C0EFE">
        <w:rPr>
          <w:rFonts w:ascii="Times New Roman" w:hAnsi="Times New Roman"/>
          <w:sz w:val="24"/>
          <w:szCs w:val="24"/>
          <w:lang w:eastAsia="en-US"/>
        </w:rPr>
        <w:t>Supplier</w:t>
      </w:r>
      <w:r w:rsidR="00CC2E75" w:rsidRPr="005C0EFE">
        <w:rPr>
          <w:rFonts w:ascii="Times New Roman" w:hAnsi="Times New Roman"/>
          <w:sz w:val="24"/>
          <w:szCs w:val="24"/>
          <w:lang w:eastAsia="en-US"/>
        </w:rPr>
        <w:t xml:space="preserve"> Self-Assessment tab</w:t>
      </w:r>
      <w:r w:rsidR="00704B5D" w:rsidRPr="005C0EFE">
        <w:rPr>
          <w:rFonts w:ascii="Times New Roman" w:hAnsi="Times New Roman"/>
          <w:sz w:val="24"/>
          <w:szCs w:val="24"/>
          <w:lang w:eastAsia="en-US"/>
        </w:rPr>
        <w:t>.</w:t>
      </w:r>
      <w:r w:rsidR="00CC2E75" w:rsidRPr="005C0EFE">
        <w:rPr>
          <w:rFonts w:ascii="Times New Roman" w:hAnsi="Times New Roman"/>
          <w:sz w:val="24"/>
          <w:szCs w:val="24"/>
          <w:lang w:eastAsia="en-US"/>
        </w:rPr>
        <w:t xml:space="preserve"> The F</w:t>
      </w:r>
      <w:r w:rsidR="004D1940" w:rsidRPr="005C0EFE">
        <w:rPr>
          <w:rFonts w:ascii="Times New Roman" w:hAnsi="Times New Roman"/>
          <w:sz w:val="24"/>
          <w:szCs w:val="24"/>
          <w:lang w:eastAsia="en-US"/>
        </w:rPr>
        <w:t>_</w:t>
      </w:r>
      <w:r w:rsidR="00CC2E75" w:rsidRPr="005C0EFE">
        <w:rPr>
          <w:rFonts w:ascii="Times New Roman" w:hAnsi="Times New Roman"/>
          <w:sz w:val="24"/>
          <w:szCs w:val="24"/>
          <w:lang w:eastAsia="en-US"/>
        </w:rPr>
        <w:t>C3-</w:t>
      </w:r>
      <w:r w:rsidR="004D1940" w:rsidRPr="005C0EFE">
        <w:rPr>
          <w:rFonts w:ascii="Times New Roman" w:hAnsi="Times New Roman"/>
          <w:sz w:val="24"/>
          <w:szCs w:val="24"/>
          <w:lang w:eastAsia="en-US"/>
        </w:rPr>
        <w:t>0</w:t>
      </w:r>
      <w:r w:rsidR="00CC2E75" w:rsidRPr="005C0EFE">
        <w:rPr>
          <w:rFonts w:ascii="Times New Roman" w:hAnsi="Times New Roman"/>
          <w:sz w:val="24"/>
          <w:szCs w:val="24"/>
          <w:lang w:eastAsia="en-US"/>
        </w:rPr>
        <w:t xml:space="preserve">1 form will be reviewed by </w:t>
      </w:r>
      <w:r w:rsidR="00704B5D" w:rsidRPr="005C0EFE">
        <w:rPr>
          <w:rFonts w:ascii="Times New Roman" w:hAnsi="Times New Roman"/>
          <w:sz w:val="24"/>
          <w:szCs w:val="24"/>
          <w:lang w:eastAsia="en-US"/>
        </w:rPr>
        <w:t xml:space="preserve">Purchasing and </w:t>
      </w:r>
      <w:r w:rsidR="00553584" w:rsidRPr="005C0EFE">
        <w:rPr>
          <w:rFonts w:ascii="Times New Roman" w:hAnsi="Times New Roman"/>
          <w:sz w:val="24"/>
          <w:szCs w:val="24"/>
          <w:lang w:eastAsia="en-US"/>
        </w:rPr>
        <w:t xml:space="preserve">Supplier Development </w:t>
      </w:r>
      <w:r w:rsidR="00724A77" w:rsidRPr="005C0EFE">
        <w:rPr>
          <w:rFonts w:ascii="Times New Roman" w:hAnsi="Times New Roman"/>
          <w:sz w:val="24"/>
          <w:szCs w:val="24"/>
          <w:lang w:eastAsia="en-US"/>
        </w:rPr>
        <w:t>T</w:t>
      </w:r>
      <w:r w:rsidR="00553584" w:rsidRPr="005C0EFE">
        <w:rPr>
          <w:rFonts w:ascii="Times New Roman" w:hAnsi="Times New Roman"/>
          <w:sz w:val="24"/>
          <w:szCs w:val="24"/>
          <w:lang w:eastAsia="en-US"/>
        </w:rPr>
        <w:t>eam</w:t>
      </w:r>
      <w:r w:rsidR="00140BA9" w:rsidRPr="005C0EFE">
        <w:rPr>
          <w:rFonts w:ascii="Times New Roman" w:hAnsi="Times New Roman"/>
          <w:sz w:val="24"/>
          <w:szCs w:val="24"/>
          <w:lang w:eastAsia="en-US"/>
        </w:rPr>
        <w:t xml:space="preserve"> </w:t>
      </w:r>
      <w:r w:rsidR="00CC2E75" w:rsidRPr="005C0EFE">
        <w:rPr>
          <w:rFonts w:ascii="Times New Roman" w:hAnsi="Times New Roman"/>
          <w:sz w:val="24"/>
          <w:szCs w:val="24"/>
          <w:lang w:eastAsia="en-US"/>
        </w:rPr>
        <w:t xml:space="preserve">and an onsite visit </w:t>
      </w:r>
      <w:r w:rsidR="00696EF2" w:rsidRPr="005C0EFE">
        <w:rPr>
          <w:rFonts w:ascii="Times New Roman" w:hAnsi="Times New Roman"/>
          <w:sz w:val="24"/>
          <w:szCs w:val="24"/>
          <w:lang w:eastAsia="en-US"/>
        </w:rPr>
        <w:t>may</w:t>
      </w:r>
      <w:r w:rsidR="00CC2E75" w:rsidRPr="005C0EFE">
        <w:rPr>
          <w:rFonts w:ascii="Times New Roman" w:hAnsi="Times New Roman"/>
          <w:sz w:val="24"/>
          <w:szCs w:val="24"/>
          <w:lang w:eastAsia="en-US"/>
        </w:rPr>
        <w:t xml:space="preserve"> be scheduled</w:t>
      </w:r>
      <w:r w:rsidR="00704B5D" w:rsidRPr="005C0EFE">
        <w:rPr>
          <w:rFonts w:ascii="Times New Roman" w:hAnsi="Times New Roman"/>
          <w:sz w:val="24"/>
          <w:szCs w:val="24"/>
          <w:lang w:eastAsia="en-US"/>
        </w:rPr>
        <w:t xml:space="preserve"> to perform a Technical Assessments that are applicable.</w:t>
      </w:r>
    </w:p>
    <w:p w14:paraId="7CDDEC4B" w14:textId="68BEE571" w:rsidR="002522DB" w:rsidRPr="005C0EFE" w:rsidRDefault="002522DB" w:rsidP="00875CE3">
      <w:pPr>
        <w:ind w:left="360" w:firstLine="0"/>
        <w:jc w:val="both"/>
        <w:rPr>
          <w:rFonts w:ascii="Times New Roman" w:hAnsi="Times New Roman"/>
          <w:sz w:val="24"/>
          <w:szCs w:val="24"/>
          <w:lang w:eastAsia="en-US"/>
        </w:rPr>
      </w:pPr>
    </w:p>
    <w:p w14:paraId="6A4CDE5C" w14:textId="7871B59B" w:rsidR="002522DB" w:rsidRPr="005C0EFE" w:rsidRDefault="002522DB" w:rsidP="002522DB">
      <w:pPr>
        <w:ind w:left="360" w:firstLine="0"/>
        <w:jc w:val="both"/>
        <w:rPr>
          <w:szCs w:val="28"/>
        </w:rPr>
      </w:pPr>
      <w:r w:rsidRPr="005C0EFE">
        <w:rPr>
          <w:rFonts w:ascii="Times New Roman" w:hAnsi="Times New Roman"/>
          <w:sz w:val="24"/>
          <w:szCs w:val="24"/>
          <w:lang w:eastAsia="en-US"/>
        </w:rPr>
        <w:t>A</w:t>
      </w:r>
      <w:r w:rsidR="00077375" w:rsidRPr="005C0EFE">
        <w:rPr>
          <w:rFonts w:ascii="Times New Roman" w:hAnsi="Times New Roman"/>
          <w:sz w:val="24"/>
          <w:szCs w:val="24"/>
          <w:lang w:eastAsia="en-US"/>
        </w:rPr>
        <w:t xml:space="preserve"> </w:t>
      </w:r>
      <w:r w:rsidRPr="005C0EFE">
        <w:rPr>
          <w:rFonts w:ascii="Times New Roman" w:hAnsi="Times New Roman"/>
          <w:sz w:val="24"/>
          <w:szCs w:val="24"/>
          <w:lang w:eastAsia="en-US"/>
        </w:rPr>
        <w:t xml:space="preserve">prototype audit </w:t>
      </w:r>
      <w:r w:rsidR="006C5778" w:rsidRPr="005C0EFE">
        <w:rPr>
          <w:rFonts w:ascii="Times New Roman" w:hAnsi="Times New Roman"/>
          <w:sz w:val="24"/>
          <w:szCs w:val="24"/>
          <w:lang w:eastAsia="en-US"/>
        </w:rPr>
        <w:t>F_C3-</w:t>
      </w:r>
      <w:r w:rsidR="001566ED" w:rsidRPr="005C0EFE">
        <w:rPr>
          <w:rFonts w:ascii="Times New Roman" w:hAnsi="Times New Roman"/>
          <w:sz w:val="24"/>
          <w:szCs w:val="24"/>
          <w:lang w:eastAsia="en-US"/>
        </w:rPr>
        <w:t>55</w:t>
      </w:r>
      <w:r w:rsidR="006C5778" w:rsidRPr="005C0EFE">
        <w:rPr>
          <w:rFonts w:ascii="Times New Roman" w:hAnsi="Times New Roman"/>
          <w:sz w:val="24"/>
          <w:szCs w:val="24"/>
          <w:lang w:eastAsia="en-US"/>
        </w:rPr>
        <w:t xml:space="preserve"> </w:t>
      </w:r>
      <w:r w:rsidRPr="005C0EFE">
        <w:rPr>
          <w:rFonts w:ascii="Times New Roman" w:hAnsi="Times New Roman"/>
          <w:sz w:val="24"/>
          <w:szCs w:val="24"/>
          <w:lang w:eastAsia="en-US"/>
        </w:rPr>
        <w:t xml:space="preserve">is performed to evaluate the </w:t>
      </w:r>
      <w:r w:rsidR="00300906" w:rsidRPr="005C0EFE">
        <w:rPr>
          <w:rFonts w:ascii="Times New Roman" w:hAnsi="Times New Roman"/>
          <w:sz w:val="24"/>
          <w:szCs w:val="24"/>
          <w:lang w:eastAsia="en-US"/>
        </w:rPr>
        <w:t>technical, equipment,</w:t>
      </w:r>
      <w:r w:rsidR="00E53C48" w:rsidRPr="005C0EFE">
        <w:rPr>
          <w:rFonts w:ascii="Times New Roman" w:hAnsi="Times New Roman"/>
          <w:sz w:val="24"/>
          <w:szCs w:val="24"/>
          <w:lang w:eastAsia="en-US"/>
        </w:rPr>
        <w:t xml:space="preserve"> </w:t>
      </w:r>
      <w:r w:rsidR="001566ED" w:rsidRPr="005C0EFE">
        <w:rPr>
          <w:rFonts w:ascii="Times New Roman" w:hAnsi="Times New Roman"/>
          <w:sz w:val="24"/>
          <w:szCs w:val="24"/>
          <w:lang w:eastAsia="en-US"/>
        </w:rPr>
        <w:t>design,</w:t>
      </w:r>
      <w:r w:rsidR="00E53C48" w:rsidRPr="005C0EFE">
        <w:rPr>
          <w:rFonts w:ascii="Times New Roman" w:hAnsi="Times New Roman"/>
          <w:sz w:val="24"/>
          <w:szCs w:val="24"/>
          <w:lang w:eastAsia="en-US"/>
        </w:rPr>
        <w:t xml:space="preserve"> and quality</w:t>
      </w:r>
      <w:r w:rsidRPr="005C0EFE">
        <w:rPr>
          <w:rFonts w:ascii="Times New Roman" w:hAnsi="Times New Roman"/>
          <w:sz w:val="24"/>
          <w:szCs w:val="24"/>
          <w:lang w:eastAsia="en-US"/>
        </w:rPr>
        <w:t xml:space="preserve"> capabilities</w:t>
      </w:r>
      <w:r w:rsidR="00413F79" w:rsidRPr="005C0EFE">
        <w:rPr>
          <w:rFonts w:ascii="Times New Roman" w:hAnsi="Times New Roman"/>
          <w:sz w:val="24"/>
          <w:szCs w:val="24"/>
          <w:lang w:eastAsia="en-US"/>
        </w:rPr>
        <w:t xml:space="preserve"> for the manufacturing </w:t>
      </w:r>
      <w:r w:rsidR="006C5778" w:rsidRPr="005C0EFE">
        <w:rPr>
          <w:rFonts w:ascii="Times New Roman" w:hAnsi="Times New Roman"/>
          <w:sz w:val="24"/>
          <w:szCs w:val="24"/>
          <w:lang w:eastAsia="en-US"/>
        </w:rPr>
        <w:t>of</w:t>
      </w:r>
      <w:r w:rsidR="002A62CD" w:rsidRPr="005C0EFE">
        <w:rPr>
          <w:rFonts w:ascii="Times New Roman" w:hAnsi="Times New Roman"/>
          <w:sz w:val="24"/>
          <w:szCs w:val="24"/>
          <w:lang w:eastAsia="en-US"/>
        </w:rPr>
        <w:t xml:space="preserve"> parts </w:t>
      </w:r>
      <w:r w:rsidR="008B3220" w:rsidRPr="005C0EFE">
        <w:rPr>
          <w:rFonts w:ascii="Times New Roman" w:hAnsi="Times New Roman"/>
          <w:sz w:val="24"/>
          <w:szCs w:val="24"/>
          <w:lang w:eastAsia="en-US"/>
        </w:rPr>
        <w:t>to replicate</w:t>
      </w:r>
      <w:r w:rsidR="006C5778" w:rsidRPr="005C0EFE">
        <w:rPr>
          <w:rFonts w:ascii="Times New Roman" w:hAnsi="Times New Roman"/>
          <w:sz w:val="24"/>
          <w:szCs w:val="24"/>
          <w:lang w:eastAsia="en-US"/>
        </w:rPr>
        <w:t xml:space="preserve"> KSR mass production</w:t>
      </w:r>
      <w:r w:rsidR="008B3220" w:rsidRPr="005C0EFE">
        <w:rPr>
          <w:rFonts w:ascii="Times New Roman" w:hAnsi="Times New Roman"/>
          <w:sz w:val="24"/>
          <w:szCs w:val="24"/>
          <w:lang w:eastAsia="en-US"/>
        </w:rPr>
        <w:t xml:space="preserve"> and detect in early stage of the program potential failures</w:t>
      </w:r>
      <w:r w:rsidR="006C5778" w:rsidRPr="005C0EFE">
        <w:rPr>
          <w:szCs w:val="28"/>
        </w:rPr>
        <w:t>.</w:t>
      </w:r>
    </w:p>
    <w:p w14:paraId="5D78F73B" w14:textId="04B1848E" w:rsidR="006C5778" w:rsidRPr="005C0EFE" w:rsidRDefault="006C5778" w:rsidP="002522DB">
      <w:pPr>
        <w:ind w:left="360" w:firstLine="0"/>
        <w:jc w:val="both"/>
        <w:rPr>
          <w:szCs w:val="28"/>
        </w:rPr>
      </w:pPr>
    </w:p>
    <w:p w14:paraId="396A4269" w14:textId="48F7CCE4" w:rsidR="006C5778" w:rsidRPr="005C0EFE" w:rsidRDefault="006C5778" w:rsidP="006C5778">
      <w:pPr>
        <w:ind w:left="360" w:firstLine="0"/>
        <w:jc w:val="both"/>
        <w:rPr>
          <w:rFonts w:ascii="Times New Roman" w:hAnsi="Times New Roman"/>
          <w:sz w:val="24"/>
          <w:szCs w:val="24"/>
          <w:lang w:eastAsia="en-US"/>
        </w:rPr>
      </w:pPr>
      <w:r w:rsidRPr="005C0EFE">
        <w:rPr>
          <w:rFonts w:ascii="Times New Roman" w:hAnsi="Times New Roman"/>
          <w:sz w:val="24"/>
          <w:szCs w:val="24"/>
          <w:lang w:eastAsia="en-US"/>
        </w:rPr>
        <w:t xml:space="preserve">A </w:t>
      </w:r>
      <w:r w:rsidR="00077375" w:rsidRPr="005C0EFE">
        <w:rPr>
          <w:rFonts w:ascii="Times New Roman" w:hAnsi="Times New Roman"/>
          <w:sz w:val="24"/>
          <w:szCs w:val="24"/>
          <w:lang w:eastAsia="en-US"/>
        </w:rPr>
        <w:t>t</w:t>
      </w:r>
      <w:r w:rsidRPr="005C0EFE">
        <w:rPr>
          <w:rFonts w:ascii="Times New Roman" w:hAnsi="Times New Roman"/>
          <w:sz w:val="24"/>
          <w:szCs w:val="24"/>
          <w:lang w:eastAsia="en-US"/>
        </w:rPr>
        <w:t>ooling audit F_C3-</w:t>
      </w:r>
      <w:r w:rsidR="001566ED" w:rsidRPr="005C0EFE">
        <w:rPr>
          <w:rFonts w:ascii="Times New Roman" w:hAnsi="Times New Roman"/>
          <w:sz w:val="24"/>
          <w:szCs w:val="24"/>
          <w:lang w:eastAsia="en-US"/>
        </w:rPr>
        <w:t>55</w:t>
      </w:r>
      <w:r w:rsidRPr="005C0EFE">
        <w:rPr>
          <w:rFonts w:ascii="Times New Roman" w:hAnsi="Times New Roman"/>
          <w:sz w:val="24"/>
          <w:szCs w:val="24"/>
          <w:lang w:eastAsia="en-US"/>
        </w:rPr>
        <w:t xml:space="preserve"> is performed to evaluate the technical, equipment</w:t>
      </w:r>
      <w:r w:rsidR="00077375" w:rsidRPr="005C0EFE">
        <w:rPr>
          <w:rFonts w:ascii="Times New Roman" w:hAnsi="Times New Roman"/>
          <w:sz w:val="24"/>
          <w:szCs w:val="24"/>
          <w:lang w:eastAsia="en-US"/>
        </w:rPr>
        <w:t xml:space="preserve"> and</w:t>
      </w:r>
      <w:r w:rsidRPr="005C0EFE">
        <w:rPr>
          <w:rFonts w:ascii="Times New Roman" w:hAnsi="Times New Roman"/>
          <w:sz w:val="24"/>
          <w:szCs w:val="24"/>
          <w:lang w:eastAsia="en-US"/>
        </w:rPr>
        <w:t xml:space="preserve"> design capabilities for the manufacturing of </w:t>
      </w:r>
      <w:r w:rsidR="00077375" w:rsidRPr="005C0EFE">
        <w:rPr>
          <w:rFonts w:ascii="Times New Roman" w:hAnsi="Times New Roman"/>
          <w:sz w:val="24"/>
          <w:szCs w:val="24"/>
          <w:lang w:eastAsia="en-US"/>
        </w:rPr>
        <w:t>tools according KSR Tooling standards (KSR Gauge Build standards-CORP-F_C2B-52/0; KSR Die Build Standards-CORP-F-C2B-51/0; KSR Mold Tooling Standard – CORP-F_C2B-53)</w:t>
      </w:r>
    </w:p>
    <w:p w14:paraId="4A919D6A" w14:textId="4F50BCA8" w:rsidR="00077375" w:rsidRPr="005C0EFE" w:rsidRDefault="00077375" w:rsidP="006C5778">
      <w:pPr>
        <w:ind w:left="360" w:firstLine="0"/>
        <w:jc w:val="both"/>
        <w:rPr>
          <w:rFonts w:ascii="Times New Roman" w:hAnsi="Times New Roman"/>
          <w:sz w:val="24"/>
          <w:szCs w:val="24"/>
          <w:lang w:eastAsia="en-US"/>
        </w:rPr>
      </w:pPr>
    </w:p>
    <w:p w14:paraId="6B1FB0E3" w14:textId="1BB6B3ED" w:rsidR="00300906" w:rsidRPr="005C0EFE" w:rsidRDefault="00077375" w:rsidP="002522DB">
      <w:pPr>
        <w:ind w:left="360" w:firstLine="0"/>
        <w:jc w:val="both"/>
        <w:rPr>
          <w:rFonts w:ascii="Times New Roman" w:hAnsi="Times New Roman"/>
          <w:sz w:val="24"/>
          <w:szCs w:val="24"/>
          <w:lang w:eastAsia="en-US"/>
        </w:rPr>
      </w:pPr>
      <w:r w:rsidRPr="005C0EFE">
        <w:rPr>
          <w:rFonts w:ascii="Times New Roman" w:hAnsi="Times New Roman"/>
          <w:sz w:val="24"/>
          <w:szCs w:val="24"/>
          <w:lang w:eastAsia="en-US"/>
        </w:rPr>
        <w:t xml:space="preserve">Corrective action responses to Audits performed are due 1 week after completion of audit. </w:t>
      </w:r>
    </w:p>
    <w:p w14:paraId="7E7504FA" w14:textId="77777777" w:rsidR="002522DB" w:rsidRPr="005C0EFE" w:rsidRDefault="002522DB" w:rsidP="00875CE3">
      <w:pPr>
        <w:ind w:left="360" w:firstLine="0"/>
        <w:jc w:val="both"/>
        <w:rPr>
          <w:rFonts w:ascii="Times New Roman" w:hAnsi="Times New Roman"/>
          <w:sz w:val="24"/>
          <w:szCs w:val="24"/>
          <w:lang w:eastAsia="en-US"/>
        </w:rPr>
      </w:pPr>
    </w:p>
    <w:p w14:paraId="2126C284" w14:textId="63A64B9F" w:rsidR="00370CBE" w:rsidRPr="005C0EFE" w:rsidRDefault="00370CBE" w:rsidP="00F0489E">
      <w:pPr>
        <w:ind w:left="360" w:firstLine="0"/>
        <w:jc w:val="both"/>
        <w:rPr>
          <w:rFonts w:ascii="Times New Roman" w:hAnsi="Times New Roman"/>
          <w:sz w:val="24"/>
          <w:szCs w:val="24"/>
          <w:lang w:eastAsia="en-US"/>
        </w:rPr>
      </w:pPr>
      <w:r w:rsidRPr="005C0EFE">
        <w:rPr>
          <w:rFonts w:ascii="Times New Roman" w:hAnsi="Times New Roman"/>
          <w:sz w:val="24"/>
          <w:szCs w:val="24"/>
          <w:lang w:eastAsia="en-US"/>
        </w:rPr>
        <w:lastRenderedPageBreak/>
        <w:t>Suppliers are required to update contact information and submit to KSR International on the General Information form (F_C3-</w:t>
      </w:r>
      <w:r w:rsidR="004D1940" w:rsidRPr="005C0EFE">
        <w:rPr>
          <w:rFonts w:ascii="Times New Roman" w:hAnsi="Times New Roman"/>
          <w:sz w:val="24"/>
          <w:szCs w:val="24"/>
          <w:lang w:eastAsia="en-US"/>
        </w:rPr>
        <w:t>0</w:t>
      </w:r>
      <w:r w:rsidRPr="005C0EFE">
        <w:rPr>
          <w:rFonts w:ascii="Times New Roman" w:hAnsi="Times New Roman"/>
          <w:sz w:val="24"/>
          <w:szCs w:val="24"/>
          <w:lang w:eastAsia="en-US"/>
        </w:rPr>
        <w:t>1). Contact information should be updated annually, at a minimum, or when there are personnel changes affecting key contacts of KSR International.</w:t>
      </w:r>
    </w:p>
    <w:p w14:paraId="73698046" w14:textId="77777777" w:rsidR="009551D2" w:rsidRPr="005C0EFE" w:rsidRDefault="009551D2" w:rsidP="00711B0B">
      <w:pPr>
        <w:ind w:left="0" w:firstLine="0"/>
        <w:jc w:val="both"/>
        <w:rPr>
          <w:rFonts w:ascii="Times New Roman" w:hAnsi="Times New Roman"/>
          <w:sz w:val="24"/>
          <w:szCs w:val="24"/>
          <w:lang w:eastAsia="en-US"/>
        </w:rPr>
      </w:pPr>
    </w:p>
    <w:p w14:paraId="2C8EFAB8" w14:textId="77777777" w:rsidR="00B5033D" w:rsidRPr="005C0EFE" w:rsidRDefault="00B5033D" w:rsidP="008D24FF">
      <w:pPr>
        <w:pStyle w:val="Heading1"/>
        <w:numPr>
          <w:ilvl w:val="2"/>
          <w:numId w:val="17"/>
        </w:numPr>
      </w:pPr>
      <w:bookmarkStart w:id="14" w:name="_Toc181604465"/>
      <w:r w:rsidRPr="005C0EFE">
        <w:t>Process Audit</w:t>
      </w:r>
      <w:bookmarkEnd w:id="14"/>
    </w:p>
    <w:p w14:paraId="04352968" w14:textId="77777777" w:rsidR="007E71AF" w:rsidRPr="005C0EFE" w:rsidRDefault="007E71AF" w:rsidP="00F0489E">
      <w:pPr>
        <w:ind w:left="360" w:firstLine="0"/>
        <w:jc w:val="both"/>
        <w:rPr>
          <w:rFonts w:ascii="Times New Roman" w:hAnsi="Times New Roman"/>
          <w:b/>
          <w:sz w:val="28"/>
          <w:szCs w:val="28"/>
          <w:lang w:eastAsia="en-US"/>
        </w:rPr>
      </w:pPr>
    </w:p>
    <w:p w14:paraId="068235FA" w14:textId="63B1663C" w:rsidR="00DA67BF" w:rsidRPr="005C0EFE" w:rsidRDefault="00DA67BF" w:rsidP="00DA67BF">
      <w:pPr>
        <w:pStyle w:val="BlockText"/>
        <w:ind w:left="360" w:firstLine="0"/>
        <w:jc w:val="both"/>
        <w:rPr>
          <w:szCs w:val="24"/>
        </w:rPr>
      </w:pPr>
      <w:r w:rsidRPr="005C0EFE">
        <w:rPr>
          <w:szCs w:val="24"/>
        </w:rPr>
        <w:t>Process audit</w:t>
      </w:r>
      <w:r w:rsidR="00104418" w:rsidRPr="005C0EFE">
        <w:rPr>
          <w:szCs w:val="24"/>
        </w:rPr>
        <w:t xml:space="preserve">s </w:t>
      </w:r>
      <w:r w:rsidRPr="005C0EFE">
        <w:rPr>
          <w:szCs w:val="24"/>
        </w:rPr>
        <w:t>(F_C3-55</w:t>
      </w:r>
      <w:r w:rsidR="00104418" w:rsidRPr="005C0EFE">
        <w:rPr>
          <w:szCs w:val="24"/>
        </w:rPr>
        <w:t>) must be completed</w:t>
      </w:r>
      <w:r w:rsidR="00AA63E5" w:rsidRPr="005C0EFE">
        <w:rPr>
          <w:szCs w:val="24"/>
        </w:rPr>
        <w:t xml:space="preserve"> using the process audit work sheet</w:t>
      </w:r>
      <w:r w:rsidR="00104418" w:rsidRPr="005C0EFE">
        <w:rPr>
          <w:szCs w:val="24"/>
        </w:rPr>
        <w:t xml:space="preserve">. A </w:t>
      </w:r>
      <w:r w:rsidR="008E268D" w:rsidRPr="005C0EFE">
        <w:rPr>
          <w:szCs w:val="24"/>
        </w:rPr>
        <w:t>p</w:t>
      </w:r>
      <w:r w:rsidR="00104418" w:rsidRPr="005C0EFE">
        <w:rPr>
          <w:szCs w:val="24"/>
        </w:rPr>
        <w:t xml:space="preserve">rocess audit </w:t>
      </w:r>
      <w:r w:rsidRPr="005C0EFE">
        <w:rPr>
          <w:szCs w:val="24"/>
        </w:rPr>
        <w:t xml:space="preserve">is an </w:t>
      </w:r>
      <w:r w:rsidR="001566ED" w:rsidRPr="005C0EFE">
        <w:rPr>
          <w:szCs w:val="24"/>
        </w:rPr>
        <w:t>in-depth</w:t>
      </w:r>
      <w:r w:rsidRPr="005C0EFE">
        <w:rPr>
          <w:szCs w:val="24"/>
        </w:rPr>
        <w:t xml:space="preserve"> audit and review of all processing facets associated with the manufacturing of products purchased by KSR International.  If a Process</w:t>
      </w:r>
      <w:r w:rsidR="008E268D" w:rsidRPr="005C0EFE">
        <w:rPr>
          <w:szCs w:val="24"/>
        </w:rPr>
        <w:t xml:space="preserve"> audit is required, </w:t>
      </w:r>
      <w:r w:rsidRPr="005C0EFE">
        <w:rPr>
          <w:szCs w:val="24"/>
        </w:rPr>
        <w:t xml:space="preserve">the Supplier Development Representative will contact the supplier and set up a date and time. </w:t>
      </w:r>
    </w:p>
    <w:p w14:paraId="4C5D7E54" w14:textId="77777777" w:rsidR="00104418" w:rsidRPr="005C0EFE" w:rsidRDefault="00104418" w:rsidP="00DA67BF">
      <w:pPr>
        <w:pStyle w:val="BlockText"/>
        <w:ind w:left="360" w:firstLine="0"/>
        <w:jc w:val="both"/>
        <w:rPr>
          <w:szCs w:val="24"/>
        </w:rPr>
      </w:pPr>
    </w:p>
    <w:p w14:paraId="39C4336F" w14:textId="093388C7" w:rsidR="00104418" w:rsidRPr="005C0EFE" w:rsidRDefault="00104418" w:rsidP="00104418">
      <w:pPr>
        <w:pStyle w:val="BlockText"/>
        <w:ind w:left="360" w:firstLine="0"/>
        <w:jc w:val="both"/>
        <w:rPr>
          <w:szCs w:val="24"/>
        </w:rPr>
      </w:pPr>
      <w:r w:rsidRPr="005C0EFE">
        <w:rPr>
          <w:szCs w:val="24"/>
        </w:rPr>
        <w:t>A run at rate may also be required for completion of the Process audit. Factors such as product complexity, shelf life, storage cost</w:t>
      </w:r>
      <w:r w:rsidR="008E268D" w:rsidRPr="005C0EFE">
        <w:rPr>
          <w:szCs w:val="24"/>
        </w:rPr>
        <w:t>,</w:t>
      </w:r>
      <w:r w:rsidRPr="005C0EFE">
        <w:rPr>
          <w:szCs w:val="24"/>
        </w:rPr>
        <w:t xml:space="preserve"> and single shift vs. multiple shift operations are taken into consideration when determining the length of the R@R. The default length of the R@R will be a minimum of 300 pieces or 3 hours of production.  The production run must be on the production line of record, using production tools, processes</w:t>
      </w:r>
      <w:r w:rsidR="008E268D" w:rsidRPr="005C0EFE">
        <w:rPr>
          <w:szCs w:val="24"/>
        </w:rPr>
        <w:t>,</w:t>
      </w:r>
      <w:r w:rsidRPr="005C0EFE">
        <w:rPr>
          <w:szCs w:val="24"/>
        </w:rPr>
        <w:t xml:space="preserve"> and trained operators.  The format of the R@R will be dependent on KSRs customer </w:t>
      </w:r>
      <w:r w:rsidR="001566ED" w:rsidRPr="005C0EFE">
        <w:rPr>
          <w:szCs w:val="24"/>
        </w:rPr>
        <w:t>requirements and</w:t>
      </w:r>
      <w:r w:rsidRPr="005C0EFE">
        <w:rPr>
          <w:szCs w:val="24"/>
        </w:rPr>
        <w:t xml:space="preserve"> will be made available upon request at the time of launch.</w:t>
      </w:r>
    </w:p>
    <w:p w14:paraId="36F5F7C6" w14:textId="77777777" w:rsidR="00104418" w:rsidRPr="005C0EFE" w:rsidRDefault="00104418" w:rsidP="00104418">
      <w:pPr>
        <w:pStyle w:val="BlockText"/>
        <w:ind w:left="360" w:firstLine="0"/>
        <w:rPr>
          <w:szCs w:val="24"/>
        </w:rPr>
      </w:pPr>
    </w:p>
    <w:p w14:paraId="152F4797" w14:textId="06AE4AF1" w:rsidR="00104418" w:rsidRPr="005C0EFE" w:rsidRDefault="00104418" w:rsidP="00104418">
      <w:pPr>
        <w:pStyle w:val="BlockText"/>
        <w:ind w:left="360" w:firstLine="0"/>
        <w:jc w:val="both"/>
        <w:rPr>
          <w:szCs w:val="24"/>
        </w:rPr>
      </w:pPr>
      <w:r w:rsidRPr="005C0EFE">
        <w:rPr>
          <w:szCs w:val="24"/>
        </w:rPr>
        <w:t xml:space="preserve">KSR intends to use this Process audit process as a tool to assure our customers that our suppliers have met </w:t>
      </w:r>
      <w:r w:rsidR="001566ED" w:rsidRPr="005C0EFE">
        <w:rPr>
          <w:szCs w:val="24"/>
        </w:rPr>
        <w:t>all</w:t>
      </w:r>
      <w:r w:rsidRPr="005C0EFE">
        <w:rPr>
          <w:szCs w:val="24"/>
        </w:rPr>
        <w:t xml:space="preserve"> our requirements and that we are developing suppliers capable of meeting or exceeding customer expectations. This is not a certification audit to ISO 9001, IATF 16949 or VDA 6.3.</w:t>
      </w:r>
    </w:p>
    <w:p w14:paraId="16FFDE00" w14:textId="77777777" w:rsidR="00F7727F" w:rsidRDefault="00104418" w:rsidP="00104418">
      <w:pPr>
        <w:pStyle w:val="BlockText"/>
        <w:ind w:left="360" w:firstLine="0"/>
        <w:jc w:val="both"/>
        <w:rPr>
          <w:szCs w:val="24"/>
        </w:rPr>
      </w:pPr>
      <w:r w:rsidRPr="005C0EFE">
        <w:rPr>
          <w:szCs w:val="24"/>
        </w:rPr>
        <w:t xml:space="preserve">Corrective action responses to Audits performed are due 1 week after completion of audit. If corrective action responses are outside of the 1-week date, then 10 points </w:t>
      </w:r>
      <w:r w:rsidRPr="005C0EFE">
        <w:rPr>
          <w:szCs w:val="24"/>
          <w:u w:val="single"/>
        </w:rPr>
        <w:t>can</w:t>
      </w:r>
      <w:r w:rsidRPr="005C0EFE">
        <w:rPr>
          <w:szCs w:val="24"/>
        </w:rPr>
        <w:t xml:space="preserve"> be taken from the supplier’s monthly quality rating.</w:t>
      </w:r>
    </w:p>
    <w:p w14:paraId="39C27C9A" w14:textId="1BE51A11" w:rsidR="000247F4" w:rsidRPr="00711B0B" w:rsidRDefault="000247F4" w:rsidP="00711B0B">
      <w:pPr>
        <w:pStyle w:val="BlockText"/>
        <w:ind w:left="0" w:firstLine="0"/>
        <w:jc w:val="both"/>
        <w:rPr>
          <w:szCs w:val="24"/>
        </w:rPr>
      </w:pPr>
    </w:p>
    <w:p w14:paraId="7532E9E6" w14:textId="77777777" w:rsidR="00DA67BF" w:rsidRPr="005C0EFE" w:rsidRDefault="00B5033D" w:rsidP="008D24FF">
      <w:pPr>
        <w:pStyle w:val="Heading1"/>
        <w:numPr>
          <w:ilvl w:val="2"/>
          <w:numId w:val="17"/>
        </w:numPr>
      </w:pPr>
      <w:bookmarkStart w:id="15" w:name="_Toc181604466"/>
      <w:r w:rsidRPr="005C0EFE">
        <w:t>VDA 6.3 Audit</w:t>
      </w:r>
      <w:bookmarkEnd w:id="15"/>
    </w:p>
    <w:p w14:paraId="3D44011C" w14:textId="77777777" w:rsidR="000247F4" w:rsidRPr="005C0EFE" w:rsidRDefault="000247F4" w:rsidP="000247F4">
      <w:pPr>
        <w:ind w:left="0" w:firstLine="360"/>
        <w:jc w:val="both"/>
        <w:rPr>
          <w:rFonts w:ascii="Times New Roman" w:hAnsi="Times New Roman"/>
          <w:b/>
          <w:sz w:val="28"/>
          <w:szCs w:val="28"/>
          <w:lang w:eastAsia="en-US"/>
        </w:rPr>
      </w:pPr>
    </w:p>
    <w:p w14:paraId="74EB6004" w14:textId="39CC3929" w:rsidR="001848D7" w:rsidRPr="005C0EFE" w:rsidRDefault="001E7E44" w:rsidP="007D35B6">
      <w:pPr>
        <w:ind w:left="360" w:firstLine="0"/>
        <w:jc w:val="both"/>
        <w:rPr>
          <w:rFonts w:ascii="Times New Roman" w:hAnsi="Times New Roman"/>
          <w:sz w:val="24"/>
          <w:szCs w:val="24"/>
          <w:lang w:eastAsia="en-US"/>
        </w:rPr>
      </w:pPr>
      <w:r w:rsidRPr="005C0EFE">
        <w:rPr>
          <w:rFonts w:ascii="Times New Roman" w:hAnsi="Times New Roman"/>
          <w:sz w:val="24"/>
          <w:szCs w:val="24"/>
          <w:lang w:eastAsia="en-US"/>
        </w:rPr>
        <w:t>VDA 6.3 audits must be completed using the</w:t>
      </w:r>
      <w:r w:rsidR="00AA63E5" w:rsidRPr="005C0EFE">
        <w:rPr>
          <w:rFonts w:ascii="Times New Roman" w:hAnsi="Times New Roman"/>
          <w:sz w:val="24"/>
          <w:szCs w:val="24"/>
          <w:lang w:eastAsia="en-US"/>
        </w:rPr>
        <w:t xml:space="preserve"> latest</w:t>
      </w:r>
      <w:r w:rsidRPr="005C0EFE">
        <w:rPr>
          <w:rFonts w:ascii="Times New Roman" w:hAnsi="Times New Roman"/>
          <w:sz w:val="24"/>
          <w:szCs w:val="24"/>
          <w:lang w:eastAsia="en-US"/>
        </w:rPr>
        <w:t xml:space="preserve"> VDA assessment reporting method. VDA 6.3 audits are a </w:t>
      </w:r>
      <w:r w:rsidR="001566ED" w:rsidRPr="005C0EFE">
        <w:rPr>
          <w:rFonts w:ascii="Times New Roman" w:hAnsi="Times New Roman"/>
          <w:sz w:val="24"/>
          <w:szCs w:val="24"/>
          <w:lang w:eastAsia="en-US"/>
        </w:rPr>
        <w:t>process-based</w:t>
      </w:r>
      <w:r w:rsidRPr="005C0EFE">
        <w:rPr>
          <w:rFonts w:ascii="Times New Roman" w:hAnsi="Times New Roman"/>
          <w:sz w:val="24"/>
          <w:szCs w:val="24"/>
          <w:lang w:eastAsia="en-US"/>
        </w:rPr>
        <w:t xml:space="preserve"> audit standard for evaluating and improving controls within an </w:t>
      </w:r>
      <w:r w:rsidR="008F6E42" w:rsidRPr="005C0EFE">
        <w:rPr>
          <w:rFonts w:ascii="Times New Roman" w:hAnsi="Times New Roman"/>
          <w:sz w:val="24"/>
          <w:szCs w:val="24"/>
          <w:lang w:eastAsia="en-US"/>
        </w:rPr>
        <w:t>organization</w:t>
      </w:r>
      <w:r w:rsidRPr="005C0EFE">
        <w:rPr>
          <w:rFonts w:ascii="Times New Roman" w:hAnsi="Times New Roman"/>
          <w:sz w:val="24"/>
          <w:szCs w:val="24"/>
          <w:lang w:eastAsia="en-US"/>
        </w:rPr>
        <w:t xml:space="preserve"> manufacturing processes. </w:t>
      </w:r>
      <w:r w:rsidR="007D35B6" w:rsidRPr="005C0EFE">
        <w:rPr>
          <w:rFonts w:ascii="Times New Roman" w:hAnsi="Times New Roman"/>
          <w:sz w:val="24"/>
          <w:szCs w:val="24"/>
          <w:lang w:eastAsia="en-US"/>
        </w:rPr>
        <w:t>VDA 6.3</w:t>
      </w:r>
      <w:r w:rsidRPr="005C0EFE">
        <w:rPr>
          <w:rFonts w:ascii="Times New Roman" w:hAnsi="Times New Roman"/>
          <w:sz w:val="24"/>
          <w:szCs w:val="24"/>
          <w:lang w:eastAsia="en-US"/>
        </w:rPr>
        <w:t xml:space="preserve"> audit format can be used by KSR to audit any potential or existing supplier but must be used for all suppliers</w:t>
      </w:r>
      <w:r w:rsidR="007D35B6" w:rsidRPr="005C0EFE">
        <w:rPr>
          <w:rFonts w:ascii="Times New Roman" w:hAnsi="Times New Roman"/>
          <w:sz w:val="24"/>
          <w:szCs w:val="24"/>
          <w:lang w:eastAsia="en-US"/>
        </w:rPr>
        <w:t xml:space="preserve"> that manufacture parts for VW (Volkswagen) automaker. </w:t>
      </w:r>
    </w:p>
    <w:p w14:paraId="04CF7949" w14:textId="77777777" w:rsidR="001848D7" w:rsidRPr="005C0EFE" w:rsidRDefault="001848D7" w:rsidP="007D35B6">
      <w:pPr>
        <w:ind w:left="360" w:firstLine="0"/>
        <w:jc w:val="both"/>
        <w:rPr>
          <w:rFonts w:ascii="Times New Roman" w:hAnsi="Times New Roman"/>
          <w:sz w:val="24"/>
          <w:szCs w:val="24"/>
          <w:lang w:eastAsia="en-US"/>
        </w:rPr>
      </w:pPr>
    </w:p>
    <w:p w14:paraId="266C9480" w14:textId="77777777" w:rsidR="000247F4" w:rsidRPr="005C0EFE" w:rsidRDefault="007D35B6" w:rsidP="007D35B6">
      <w:pPr>
        <w:ind w:left="360" w:firstLine="0"/>
        <w:jc w:val="both"/>
        <w:rPr>
          <w:rFonts w:ascii="Times New Roman" w:hAnsi="Times New Roman"/>
          <w:sz w:val="24"/>
          <w:szCs w:val="24"/>
          <w:lang w:eastAsia="en-US"/>
        </w:rPr>
      </w:pPr>
      <w:r w:rsidRPr="005C0EFE">
        <w:rPr>
          <w:rFonts w:ascii="Times New Roman" w:hAnsi="Times New Roman"/>
          <w:sz w:val="24"/>
          <w:szCs w:val="24"/>
          <w:lang w:eastAsia="en-US"/>
        </w:rPr>
        <w:t>The VDA 6.3 audit covers the entire product realization cycle in both manufacturing and services. VDA 6.3 defines the audit process, the criteria for evaluation of the process audit results</w:t>
      </w:r>
      <w:r w:rsidR="00FC35E6" w:rsidRPr="005C0EFE">
        <w:rPr>
          <w:rFonts w:ascii="Times New Roman" w:hAnsi="Times New Roman"/>
          <w:sz w:val="24"/>
          <w:szCs w:val="24"/>
          <w:lang w:eastAsia="en-US"/>
        </w:rPr>
        <w:t>,</w:t>
      </w:r>
      <w:r w:rsidRPr="005C0EFE">
        <w:rPr>
          <w:rFonts w:ascii="Times New Roman" w:hAnsi="Times New Roman"/>
          <w:sz w:val="24"/>
          <w:szCs w:val="24"/>
          <w:lang w:eastAsia="en-US"/>
        </w:rPr>
        <w:t xml:space="preserve"> and the requirements of the processes using the PDCA (Plan Do Check Act) approach. There are three grades that an organization can reach under VDA 6.3 – A, B &amp;C. </w:t>
      </w:r>
      <w:r w:rsidR="001848D7" w:rsidRPr="005C0EFE">
        <w:rPr>
          <w:rFonts w:ascii="Times New Roman" w:hAnsi="Times New Roman"/>
          <w:sz w:val="24"/>
          <w:szCs w:val="24"/>
          <w:lang w:eastAsia="en-US"/>
        </w:rPr>
        <w:t>KSR will audit process elements P2-P7 before SOP (Start of Production) and process elements P5-P7 after SOP.</w:t>
      </w:r>
    </w:p>
    <w:p w14:paraId="2E89C812" w14:textId="77777777" w:rsidR="001848D7" w:rsidRPr="005C0EFE" w:rsidRDefault="001848D7" w:rsidP="007D35B6">
      <w:pPr>
        <w:ind w:left="360" w:firstLine="0"/>
        <w:jc w:val="both"/>
        <w:rPr>
          <w:rFonts w:ascii="Times New Roman" w:hAnsi="Times New Roman"/>
          <w:sz w:val="24"/>
          <w:szCs w:val="24"/>
          <w:lang w:eastAsia="en-US"/>
        </w:rPr>
      </w:pPr>
    </w:p>
    <w:p w14:paraId="76CD1EA5" w14:textId="77777777" w:rsidR="001848D7" w:rsidRPr="005C0EFE" w:rsidRDefault="00091227" w:rsidP="007D35B6">
      <w:pPr>
        <w:ind w:left="360" w:firstLine="0"/>
        <w:jc w:val="both"/>
        <w:rPr>
          <w:rFonts w:ascii="Times New Roman" w:hAnsi="Times New Roman"/>
          <w:sz w:val="24"/>
          <w:szCs w:val="24"/>
          <w:lang w:eastAsia="en-US"/>
        </w:rPr>
      </w:pPr>
      <w:r w:rsidRPr="005C0EFE">
        <w:rPr>
          <w:rFonts w:ascii="Times New Roman" w:hAnsi="Times New Roman"/>
          <w:sz w:val="24"/>
          <w:szCs w:val="24"/>
          <w:lang w:eastAsia="en-US"/>
        </w:rPr>
        <w:t xml:space="preserve">KSR reserves the right to ask suppliers to carry out a </w:t>
      </w:r>
      <w:r w:rsidR="00AC3281" w:rsidRPr="005C0EFE">
        <w:rPr>
          <w:rFonts w:ascii="Times New Roman" w:hAnsi="Times New Roman"/>
          <w:sz w:val="24"/>
          <w:szCs w:val="24"/>
          <w:lang w:eastAsia="en-US"/>
        </w:rPr>
        <w:t>self-audit</w:t>
      </w:r>
      <w:r w:rsidRPr="005C0EFE">
        <w:rPr>
          <w:rFonts w:ascii="Times New Roman" w:hAnsi="Times New Roman"/>
          <w:sz w:val="24"/>
          <w:szCs w:val="24"/>
          <w:lang w:eastAsia="en-US"/>
        </w:rPr>
        <w:t xml:space="preserve"> according to Formel Q capability, or alternatively according to VDA 6.3. The potential analysis is performed by a trained internal auditor according to VDA 6.3. The evaluation of potential analysis is a kind of semaphore which </w:t>
      </w:r>
      <w:r w:rsidRPr="005C0EFE">
        <w:rPr>
          <w:rFonts w:ascii="Times New Roman" w:hAnsi="Times New Roman"/>
          <w:sz w:val="24"/>
          <w:szCs w:val="24"/>
          <w:lang w:eastAsia="en-US"/>
        </w:rPr>
        <w:lastRenderedPageBreak/>
        <w:t>means green-yellow-red. For all findings from the potential analysis the supplier must introduce an improvement plan to KSR indicating deadlines and responsible persons. The improvement plan must be implemented by the due dates established and agreed to by KSR.</w:t>
      </w:r>
    </w:p>
    <w:p w14:paraId="361DA46A" w14:textId="77777777" w:rsidR="00091227" w:rsidRPr="005C0EFE" w:rsidRDefault="00091227" w:rsidP="007D35B6">
      <w:pPr>
        <w:ind w:left="360" w:firstLine="0"/>
        <w:jc w:val="both"/>
        <w:rPr>
          <w:rFonts w:ascii="Times New Roman" w:hAnsi="Times New Roman"/>
          <w:sz w:val="24"/>
          <w:szCs w:val="24"/>
          <w:lang w:eastAsia="en-US"/>
        </w:rPr>
      </w:pPr>
    </w:p>
    <w:p w14:paraId="2A3955BE" w14:textId="77777777" w:rsidR="00AC3281" w:rsidRPr="005C0EFE" w:rsidRDefault="00B5033D" w:rsidP="008D24FF">
      <w:pPr>
        <w:pStyle w:val="Heading1"/>
        <w:numPr>
          <w:ilvl w:val="2"/>
          <w:numId w:val="17"/>
        </w:numPr>
      </w:pPr>
      <w:bookmarkStart w:id="16" w:name="_Toc181604467"/>
      <w:r w:rsidRPr="005C0EFE">
        <w:t>Control Plan Audit</w:t>
      </w:r>
      <w:bookmarkEnd w:id="16"/>
    </w:p>
    <w:p w14:paraId="749B2EB1" w14:textId="77777777" w:rsidR="00B5033D" w:rsidRPr="005C0EFE" w:rsidRDefault="00B5033D" w:rsidP="00B5033D">
      <w:pPr>
        <w:ind w:left="720" w:firstLine="0"/>
        <w:jc w:val="both"/>
        <w:rPr>
          <w:rFonts w:ascii="Times New Roman" w:hAnsi="Times New Roman"/>
          <w:b/>
          <w:sz w:val="28"/>
          <w:szCs w:val="28"/>
          <w:lang w:eastAsia="en-US"/>
        </w:rPr>
      </w:pPr>
    </w:p>
    <w:p w14:paraId="005B1FE2" w14:textId="168FF2CC" w:rsidR="00AC3281" w:rsidRPr="005C0EFE" w:rsidRDefault="00AC3281" w:rsidP="007D35B6">
      <w:pPr>
        <w:ind w:left="360" w:firstLine="0"/>
        <w:jc w:val="both"/>
        <w:rPr>
          <w:rFonts w:ascii="Times New Roman" w:hAnsi="Times New Roman"/>
          <w:sz w:val="24"/>
          <w:szCs w:val="24"/>
          <w:lang w:eastAsia="en-US"/>
        </w:rPr>
      </w:pPr>
      <w:r w:rsidRPr="005C0EFE">
        <w:rPr>
          <w:rFonts w:ascii="Times New Roman" w:hAnsi="Times New Roman"/>
          <w:sz w:val="24"/>
          <w:szCs w:val="24"/>
          <w:lang w:eastAsia="en-US"/>
        </w:rPr>
        <w:t>Control Plan audits</w:t>
      </w:r>
      <w:r w:rsidR="00AA63E5" w:rsidRPr="005C0EFE">
        <w:rPr>
          <w:rFonts w:ascii="Times New Roman" w:hAnsi="Times New Roman"/>
          <w:sz w:val="24"/>
          <w:szCs w:val="24"/>
          <w:lang w:eastAsia="en-US"/>
        </w:rPr>
        <w:t xml:space="preserve"> (F_C3-55) must be completed using the C</w:t>
      </w:r>
      <w:r w:rsidR="00FC35E6" w:rsidRPr="005C0EFE">
        <w:rPr>
          <w:rFonts w:ascii="Times New Roman" w:hAnsi="Times New Roman"/>
          <w:sz w:val="24"/>
          <w:szCs w:val="24"/>
          <w:lang w:eastAsia="en-US"/>
        </w:rPr>
        <w:t xml:space="preserve">ontrol </w:t>
      </w:r>
      <w:r w:rsidR="00AA63E5" w:rsidRPr="005C0EFE">
        <w:rPr>
          <w:rFonts w:ascii="Times New Roman" w:hAnsi="Times New Roman"/>
          <w:sz w:val="24"/>
          <w:szCs w:val="24"/>
          <w:lang w:eastAsia="en-US"/>
        </w:rPr>
        <w:t>P</w:t>
      </w:r>
      <w:r w:rsidR="00FC35E6" w:rsidRPr="005C0EFE">
        <w:rPr>
          <w:rFonts w:ascii="Times New Roman" w:hAnsi="Times New Roman"/>
          <w:sz w:val="24"/>
          <w:szCs w:val="24"/>
          <w:lang w:eastAsia="en-US"/>
        </w:rPr>
        <w:t>lan (CP)</w:t>
      </w:r>
      <w:r w:rsidR="00AA63E5" w:rsidRPr="005C0EFE">
        <w:rPr>
          <w:rFonts w:ascii="Times New Roman" w:hAnsi="Times New Roman"/>
          <w:sz w:val="24"/>
          <w:szCs w:val="24"/>
          <w:lang w:eastAsia="en-US"/>
        </w:rPr>
        <w:t xml:space="preserve"> audit work sheet. A Control Plan audit is performed </w:t>
      </w:r>
      <w:r w:rsidR="00FC35E6" w:rsidRPr="005C0EFE">
        <w:rPr>
          <w:rFonts w:ascii="Times New Roman" w:hAnsi="Times New Roman"/>
          <w:sz w:val="24"/>
          <w:szCs w:val="24"/>
          <w:lang w:eastAsia="en-US"/>
        </w:rPr>
        <w:t>to audit a specific KSR product or products</w:t>
      </w:r>
      <w:r w:rsidR="00AA63E5" w:rsidRPr="005C0EFE">
        <w:rPr>
          <w:rFonts w:ascii="Times New Roman" w:hAnsi="Times New Roman"/>
          <w:sz w:val="24"/>
          <w:szCs w:val="24"/>
          <w:lang w:eastAsia="en-US"/>
        </w:rPr>
        <w:t>.</w:t>
      </w:r>
      <w:r w:rsidR="00E35421" w:rsidRPr="005C0EFE">
        <w:rPr>
          <w:rFonts w:ascii="Times New Roman" w:hAnsi="Times New Roman"/>
          <w:sz w:val="24"/>
          <w:szCs w:val="24"/>
          <w:lang w:eastAsia="en-US"/>
        </w:rPr>
        <w:t xml:space="preserve"> Control plan audits put special emphasis on </w:t>
      </w:r>
      <w:r w:rsidR="00D46D0D" w:rsidRPr="005C0EFE">
        <w:rPr>
          <w:rFonts w:ascii="Times New Roman" w:hAnsi="Times New Roman"/>
          <w:sz w:val="24"/>
          <w:szCs w:val="24"/>
          <w:lang w:eastAsia="en-US"/>
        </w:rPr>
        <w:t xml:space="preserve">defect prevention and process capabilities for parts with </w:t>
      </w:r>
      <w:r w:rsidR="00E35421" w:rsidRPr="005C0EFE">
        <w:rPr>
          <w:rFonts w:ascii="Times New Roman" w:hAnsi="Times New Roman"/>
          <w:sz w:val="24"/>
          <w:szCs w:val="24"/>
          <w:lang w:eastAsia="en-US"/>
        </w:rPr>
        <w:t>critical characteristics and KSR K</w:t>
      </w:r>
      <w:r w:rsidR="00F92B8A" w:rsidRPr="005C0EFE">
        <w:rPr>
          <w:rFonts w:ascii="Times New Roman" w:hAnsi="Times New Roman"/>
          <w:sz w:val="24"/>
          <w:szCs w:val="24"/>
          <w:lang w:eastAsia="en-US"/>
        </w:rPr>
        <w:t>PEC’s</w:t>
      </w:r>
      <w:r w:rsidR="00E35421" w:rsidRPr="005C0EFE">
        <w:rPr>
          <w:rFonts w:ascii="Times New Roman" w:hAnsi="Times New Roman"/>
          <w:sz w:val="24"/>
          <w:szCs w:val="24"/>
          <w:lang w:eastAsia="en-US"/>
        </w:rPr>
        <w:t xml:space="preserve"> </w:t>
      </w:r>
      <w:r w:rsidR="00D46D0D" w:rsidRPr="005C0EFE">
        <w:rPr>
          <w:rFonts w:ascii="Times New Roman" w:hAnsi="Times New Roman"/>
          <w:sz w:val="24"/>
          <w:szCs w:val="24"/>
          <w:lang w:eastAsia="en-US"/>
        </w:rPr>
        <w:t>listed on the part print.</w:t>
      </w:r>
    </w:p>
    <w:p w14:paraId="2B622865" w14:textId="77777777" w:rsidR="008F6E42" w:rsidRPr="005C0EFE" w:rsidRDefault="008F6E42" w:rsidP="007D35B6">
      <w:pPr>
        <w:ind w:left="360" w:firstLine="0"/>
        <w:jc w:val="both"/>
        <w:rPr>
          <w:rFonts w:ascii="Times New Roman" w:hAnsi="Times New Roman"/>
          <w:sz w:val="24"/>
          <w:szCs w:val="24"/>
          <w:lang w:eastAsia="en-US"/>
        </w:rPr>
      </w:pPr>
    </w:p>
    <w:p w14:paraId="42E2E403" w14:textId="77777777" w:rsidR="00DA67BF" w:rsidRPr="005C0EFE" w:rsidRDefault="00DA67BF" w:rsidP="00AA63E5">
      <w:pPr>
        <w:ind w:left="0" w:firstLine="360"/>
        <w:jc w:val="both"/>
        <w:rPr>
          <w:rFonts w:ascii="Times New Roman" w:hAnsi="Times New Roman"/>
          <w:sz w:val="24"/>
          <w:szCs w:val="24"/>
          <w:lang w:eastAsia="en-US"/>
        </w:rPr>
      </w:pPr>
      <w:r w:rsidRPr="005C0EFE">
        <w:rPr>
          <w:rFonts w:ascii="Times New Roman" w:hAnsi="Times New Roman"/>
          <w:sz w:val="24"/>
          <w:szCs w:val="24"/>
          <w:lang w:eastAsia="en-US"/>
        </w:rPr>
        <w:t>Control Plan audits may be scheduled due to, but not limited to, the following factors:</w:t>
      </w:r>
    </w:p>
    <w:p w14:paraId="155228CD" w14:textId="77777777" w:rsidR="00DA67BF" w:rsidRPr="005C0EFE" w:rsidRDefault="00DA67BF" w:rsidP="00364FD6">
      <w:pPr>
        <w:pStyle w:val="ListParagraph"/>
        <w:numPr>
          <w:ilvl w:val="0"/>
          <w:numId w:val="21"/>
        </w:numPr>
        <w:jc w:val="both"/>
        <w:rPr>
          <w:rFonts w:ascii="Times New Roman" w:hAnsi="Times New Roman"/>
          <w:sz w:val="24"/>
          <w:szCs w:val="24"/>
          <w:lang w:eastAsia="en-US"/>
        </w:rPr>
      </w:pPr>
      <w:r w:rsidRPr="005C0EFE">
        <w:rPr>
          <w:rFonts w:ascii="Times New Roman" w:hAnsi="Times New Roman"/>
          <w:sz w:val="24"/>
          <w:szCs w:val="24"/>
          <w:lang w:eastAsia="en-US"/>
        </w:rPr>
        <w:t>Suppliers that have Multiple part numbers being released annually with Critical Characteristics</w:t>
      </w:r>
      <w:r w:rsidR="00E35421" w:rsidRPr="005C0EFE">
        <w:rPr>
          <w:rFonts w:ascii="Times New Roman" w:hAnsi="Times New Roman"/>
          <w:sz w:val="24"/>
          <w:szCs w:val="24"/>
          <w:lang w:eastAsia="en-US"/>
        </w:rPr>
        <w:t>. KSR</w:t>
      </w:r>
      <w:r w:rsidRPr="005C0EFE">
        <w:rPr>
          <w:rFonts w:ascii="Times New Roman" w:hAnsi="Times New Roman"/>
          <w:sz w:val="24"/>
          <w:szCs w:val="24"/>
          <w:lang w:eastAsia="en-US"/>
        </w:rPr>
        <w:t xml:space="preserve"> (refer to Section 1.4) </w:t>
      </w:r>
    </w:p>
    <w:p w14:paraId="0BF3FCF1" w14:textId="77777777" w:rsidR="00DA67BF" w:rsidRPr="005C0EFE" w:rsidRDefault="00DA67BF" w:rsidP="00364FD6">
      <w:pPr>
        <w:pStyle w:val="ListParagraph"/>
        <w:numPr>
          <w:ilvl w:val="0"/>
          <w:numId w:val="21"/>
        </w:numPr>
        <w:jc w:val="both"/>
        <w:rPr>
          <w:rFonts w:ascii="Times New Roman" w:hAnsi="Times New Roman"/>
          <w:sz w:val="24"/>
          <w:szCs w:val="24"/>
          <w:lang w:eastAsia="en-US"/>
        </w:rPr>
      </w:pPr>
      <w:r w:rsidRPr="005C0EFE">
        <w:rPr>
          <w:rFonts w:ascii="Times New Roman" w:hAnsi="Times New Roman"/>
          <w:sz w:val="24"/>
          <w:szCs w:val="24"/>
          <w:lang w:eastAsia="en-US"/>
        </w:rPr>
        <w:t>Suppliers that have had repeat issues with quality of parts being delivered to any of the KSR International plants</w:t>
      </w:r>
    </w:p>
    <w:p w14:paraId="2A3B736F" w14:textId="0E440BEC" w:rsidR="00DA67BF" w:rsidRPr="005C0EFE" w:rsidRDefault="00DA67BF" w:rsidP="00364FD6">
      <w:pPr>
        <w:pStyle w:val="ListParagraph"/>
        <w:numPr>
          <w:ilvl w:val="0"/>
          <w:numId w:val="21"/>
        </w:numPr>
        <w:jc w:val="both"/>
        <w:rPr>
          <w:rFonts w:ascii="Times New Roman" w:hAnsi="Times New Roman"/>
          <w:sz w:val="24"/>
          <w:szCs w:val="24"/>
          <w:lang w:eastAsia="en-US"/>
        </w:rPr>
      </w:pPr>
      <w:r w:rsidRPr="005C0EFE">
        <w:rPr>
          <w:rFonts w:ascii="Times New Roman" w:hAnsi="Times New Roman"/>
          <w:sz w:val="24"/>
          <w:szCs w:val="24"/>
          <w:lang w:eastAsia="en-US"/>
        </w:rPr>
        <w:t xml:space="preserve">Failures captured at any of KSR International </w:t>
      </w:r>
      <w:r w:rsidR="00166262" w:rsidRPr="005C0EFE">
        <w:rPr>
          <w:rFonts w:ascii="Times New Roman" w:hAnsi="Times New Roman"/>
          <w:sz w:val="24"/>
          <w:szCs w:val="24"/>
          <w:lang w:eastAsia="en-US"/>
        </w:rPr>
        <w:t>customers</w:t>
      </w:r>
      <w:r w:rsidRPr="005C0EFE">
        <w:rPr>
          <w:rFonts w:ascii="Times New Roman" w:hAnsi="Times New Roman"/>
          <w:sz w:val="24"/>
          <w:szCs w:val="24"/>
          <w:lang w:eastAsia="en-US"/>
        </w:rPr>
        <w:t xml:space="preserve"> </w:t>
      </w:r>
      <w:r w:rsidR="00166262">
        <w:rPr>
          <w:rFonts w:ascii="Times New Roman" w:hAnsi="Times New Roman"/>
          <w:sz w:val="24"/>
          <w:szCs w:val="24"/>
          <w:lang w:eastAsia="en-US"/>
        </w:rPr>
        <w:t xml:space="preserve">which </w:t>
      </w:r>
      <w:r w:rsidRPr="005C0EFE">
        <w:rPr>
          <w:rFonts w:ascii="Times New Roman" w:hAnsi="Times New Roman"/>
          <w:sz w:val="24"/>
          <w:szCs w:val="24"/>
          <w:lang w:eastAsia="en-US"/>
        </w:rPr>
        <w:t>were directly caused by non-conforming supplied parts.</w:t>
      </w:r>
    </w:p>
    <w:p w14:paraId="29956FAE" w14:textId="77777777" w:rsidR="0021147B" w:rsidRPr="005C0EFE" w:rsidRDefault="0021147B" w:rsidP="00711B0B">
      <w:pPr>
        <w:pStyle w:val="BodyText"/>
        <w:ind w:left="0" w:firstLine="0"/>
        <w:rPr>
          <w:rFonts w:cs="Arial"/>
          <w:sz w:val="18"/>
          <w:szCs w:val="18"/>
        </w:rPr>
      </w:pPr>
    </w:p>
    <w:p w14:paraId="64EA315D" w14:textId="77777777" w:rsidR="00D46D0D" w:rsidRPr="005C0EFE" w:rsidRDefault="00D46D0D" w:rsidP="008D24FF">
      <w:pPr>
        <w:pStyle w:val="Heading1"/>
        <w:numPr>
          <w:ilvl w:val="2"/>
          <w:numId w:val="17"/>
        </w:numPr>
      </w:pPr>
      <w:bookmarkStart w:id="17" w:name="_Toc181604468"/>
      <w:r w:rsidRPr="005C0EFE">
        <w:t>Warehouse Audit</w:t>
      </w:r>
      <w:bookmarkEnd w:id="17"/>
    </w:p>
    <w:p w14:paraId="07749DBF" w14:textId="77777777" w:rsidR="00D46D0D" w:rsidRPr="005C0EFE" w:rsidRDefault="00D46D0D" w:rsidP="0021147B">
      <w:pPr>
        <w:ind w:left="0" w:firstLine="0"/>
        <w:jc w:val="both"/>
        <w:rPr>
          <w:rFonts w:ascii="Times New Roman" w:hAnsi="Times New Roman"/>
          <w:b/>
          <w:sz w:val="28"/>
          <w:szCs w:val="28"/>
          <w:lang w:eastAsia="en-US"/>
        </w:rPr>
      </w:pPr>
    </w:p>
    <w:p w14:paraId="778FF224" w14:textId="32EA5052" w:rsidR="008F6E42" w:rsidRPr="005C0EFE" w:rsidRDefault="00D46D0D" w:rsidP="00B10AA2">
      <w:pPr>
        <w:ind w:left="360" w:firstLine="0"/>
        <w:jc w:val="both"/>
        <w:rPr>
          <w:rFonts w:ascii="Times New Roman" w:hAnsi="Times New Roman"/>
          <w:sz w:val="24"/>
          <w:szCs w:val="24"/>
          <w:lang w:eastAsia="en-US"/>
        </w:rPr>
      </w:pPr>
      <w:r w:rsidRPr="005C0EFE">
        <w:rPr>
          <w:rFonts w:ascii="Times New Roman" w:hAnsi="Times New Roman"/>
          <w:sz w:val="24"/>
          <w:szCs w:val="24"/>
          <w:lang w:eastAsia="en-US"/>
        </w:rPr>
        <w:t xml:space="preserve">Warehouse audits (F_C3-55) must be completed using the </w:t>
      </w:r>
      <w:r w:rsidR="00FC35E6" w:rsidRPr="005C0EFE">
        <w:rPr>
          <w:rFonts w:ascii="Times New Roman" w:hAnsi="Times New Roman"/>
          <w:sz w:val="24"/>
          <w:szCs w:val="24"/>
          <w:lang w:eastAsia="en-US"/>
        </w:rPr>
        <w:t>Warehouse (</w:t>
      </w:r>
      <w:r w:rsidRPr="005C0EFE">
        <w:rPr>
          <w:rFonts w:ascii="Times New Roman" w:hAnsi="Times New Roman"/>
          <w:sz w:val="24"/>
          <w:szCs w:val="24"/>
          <w:lang w:eastAsia="en-US"/>
        </w:rPr>
        <w:t>WH</w:t>
      </w:r>
      <w:r w:rsidR="00FC35E6" w:rsidRPr="005C0EFE">
        <w:rPr>
          <w:rFonts w:ascii="Times New Roman" w:hAnsi="Times New Roman"/>
          <w:sz w:val="24"/>
          <w:szCs w:val="24"/>
          <w:lang w:eastAsia="en-US"/>
        </w:rPr>
        <w:t>)</w:t>
      </w:r>
      <w:r w:rsidRPr="005C0EFE">
        <w:rPr>
          <w:rFonts w:ascii="Times New Roman" w:hAnsi="Times New Roman"/>
          <w:sz w:val="24"/>
          <w:szCs w:val="24"/>
          <w:lang w:eastAsia="en-US"/>
        </w:rPr>
        <w:t xml:space="preserve"> audit work sheet. </w:t>
      </w:r>
      <w:r w:rsidR="008E1925" w:rsidRPr="005C0EFE">
        <w:rPr>
          <w:rFonts w:ascii="Times New Roman" w:hAnsi="Times New Roman"/>
          <w:sz w:val="24"/>
          <w:szCs w:val="24"/>
          <w:lang w:eastAsia="en-US"/>
        </w:rPr>
        <w:t xml:space="preserve">Warehouse audits may be performed by KSR on distributors. Distributors are KSR suppliers who purchase </w:t>
      </w:r>
      <w:r w:rsidR="00166262" w:rsidRPr="005C0EFE">
        <w:rPr>
          <w:rFonts w:ascii="Times New Roman" w:hAnsi="Times New Roman"/>
          <w:sz w:val="24"/>
          <w:szCs w:val="24"/>
          <w:lang w:eastAsia="en-US"/>
        </w:rPr>
        <w:t>products</w:t>
      </w:r>
      <w:r w:rsidR="008E1925" w:rsidRPr="005C0EFE">
        <w:rPr>
          <w:rFonts w:ascii="Times New Roman" w:hAnsi="Times New Roman"/>
          <w:sz w:val="24"/>
          <w:szCs w:val="24"/>
          <w:lang w:eastAsia="en-US"/>
        </w:rPr>
        <w:t xml:space="preserve"> from manufacturers and store this material or product in their warehouse location(s</w:t>
      </w:r>
      <w:r w:rsidR="00B10AA2" w:rsidRPr="005C0EFE">
        <w:rPr>
          <w:rFonts w:ascii="Times New Roman" w:hAnsi="Times New Roman"/>
          <w:sz w:val="24"/>
          <w:szCs w:val="24"/>
          <w:lang w:eastAsia="en-US"/>
        </w:rPr>
        <w:t>). Warehouse</w:t>
      </w:r>
      <w:r w:rsidRPr="005C0EFE">
        <w:rPr>
          <w:rFonts w:ascii="Times New Roman" w:hAnsi="Times New Roman"/>
          <w:sz w:val="24"/>
          <w:szCs w:val="24"/>
          <w:lang w:eastAsia="en-US"/>
        </w:rPr>
        <w:t xml:space="preserve"> audits evaluate all procedures and processes related to inventory control, </w:t>
      </w:r>
    </w:p>
    <w:p w14:paraId="5E149EAE" w14:textId="77777777" w:rsidR="008F6E42" w:rsidRPr="005C0EFE" w:rsidRDefault="008F6E42" w:rsidP="00B10AA2">
      <w:pPr>
        <w:ind w:left="360" w:firstLine="0"/>
        <w:jc w:val="both"/>
        <w:rPr>
          <w:rFonts w:ascii="Times New Roman" w:hAnsi="Times New Roman"/>
          <w:sz w:val="24"/>
          <w:szCs w:val="24"/>
          <w:lang w:eastAsia="en-US"/>
        </w:rPr>
      </w:pPr>
    </w:p>
    <w:p w14:paraId="1FD45D83" w14:textId="68494623" w:rsidR="0021147B" w:rsidRPr="005C0EFE" w:rsidRDefault="00D46D0D" w:rsidP="00B10AA2">
      <w:pPr>
        <w:ind w:left="360" w:firstLine="0"/>
        <w:jc w:val="both"/>
        <w:rPr>
          <w:rFonts w:ascii="Times New Roman" w:hAnsi="Times New Roman"/>
          <w:sz w:val="24"/>
          <w:szCs w:val="24"/>
          <w:lang w:eastAsia="en-US"/>
        </w:rPr>
      </w:pPr>
      <w:r w:rsidRPr="005C0EFE">
        <w:rPr>
          <w:rFonts w:ascii="Times New Roman" w:hAnsi="Times New Roman"/>
          <w:sz w:val="24"/>
          <w:szCs w:val="24"/>
          <w:lang w:eastAsia="en-US"/>
        </w:rPr>
        <w:t>dock audit inspections, material handling</w:t>
      </w:r>
      <w:r w:rsidR="008E1925" w:rsidRPr="005C0EFE">
        <w:rPr>
          <w:rFonts w:ascii="Times New Roman" w:hAnsi="Times New Roman"/>
          <w:sz w:val="24"/>
          <w:szCs w:val="24"/>
          <w:lang w:eastAsia="en-US"/>
        </w:rPr>
        <w:t>,</w:t>
      </w:r>
      <w:r w:rsidRPr="005C0EFE">
        <w:rPr>
          <w:rFonts w:ascii="Times New Roman" w:hAnsi="Times New Roman"/>
          <w:sz w:val="24"/>
          <w:szCs w:val="24"/>
          <w:lang w:eastAsia="en-US"/>
        </w:rPr>
        <w:t xml:space="preserve"> and raw, in-process</w:t>
      </w:r>
      <w:r w:rsidR="00017F1D" w:rsidRPr="005C0EFE">
        <w:rPr>
          <w:rFonts w:ascii="Times New Roman" w:hAnsi="Times New Roman"/>
          <w:sz w:val="24"/>
          <w:szCs w:val="24"/>
          <w:lang w:eastAsia="en-US"/>
        </w:rPr>
        <w:t>,</w:t>
      </w:r>
      <w:r w:rsidRPr="005C0EFE">
        <w:rPr>
          <w:rFonts w:ascii="Times New Roman" w:hAnsi="Times New Roman"/>
          <w:sz w:val="24"/>
          <w:szCs w:val="24"/>
          <w:lang w:eastAsia="en-US"/>
        </w:rPr>
        <w:t xml:space="preserve"> and finished goods storage</w:t>
      </w:r>
      <w:r w:rsidR="00F92B8A" w:rsidRPr="005C0EFE">
        <w:rPr>
          <w:rFonts w:ascii="Times New Roman" w:hAnsi="Times New Roman"/>
          <w:sz w:val="24"/>
          <w:szCs w:val="24"/>
          <w:lang w:eastAsia="en-US"/>
        </w:rPr>
        <w:t xml:space="preserve"> and shipping.</w:t>
      </w:r>
    </w:p>
    <w:p w14:paraId="31143C1D" w14:textId="77777777" w:rsidR="00D46D0D" w:rsidRPr="005C0EFE" w:rsidRDefault="00D46D0D" w:rsidP="00F92B8A">
      <w:pPr>
        <w:ind w:left="0" w:firstLine="0"/>
        <w:jc w:val="both"/>
        <w:rPr>
          <w:rFonts w:ascii="Times New Roman" w:hAnsi="Times New Roman"/>
          <w:sz w:val="24"/>
          <w:szCs w:val="24"/>
          <w:lang w:eastAsia="en-US"/>
        </w:rPr>
      </w:pPr>
    </w:p>
    <w:p w14:paraId="7052EFFC" w14:textId="77777777" w:rsidR="00D46D0D" w:rsidRPr="005C0EFE" w:rsidRDefault="00D46D0D" w:rsidP="008D24FF">
      <w:pPr>
        <w:pStyle w:val="Heading1"/>
        <w:numPr>
          <w:ilvl w:val="2"/>
          <w:numId w:val="17"/>
        </w:numPr>
      </w:pPr>
      <w:bookmarkStart w:id="18" w:name="_Toc181604469"/>
      <w:r w:rsidRPr="005C0EFE">
        <w:t>D/TLD Supplier Self-Audit</w:t>
      </w:r>
      <w:bookmarkEnd w:id="18"/>
    </w:p>
    <w:p w14:paraId="38CD9361" w14:textId="77777777" w:rsidR="00D46D0D" w:rsidRPr="005C0EFE" w:rsidRDefault="00D46D0D" w:rsidP="00D46D0D">
      <w:pPr>
        <w:ind w:left="0" w:firstLine="0"/>
        <w:jc w:val="both"/>
        <w:rPr>
          <w:rFonts w:ascii="Times New Roman" w:hAnsi="Times New Roman"/>
          <w:b/>
          <w:sz w:val="28"/>
          <w:szCs w:val="28"/>
          <w:lang w:eastAsia="en-US"/>
        </w:rPr>
      </w:pPr>
    </w:p>
    <w:p w14:paraId="419BBB64" w14:textId="5547FBBF" w:rsidR="00D46D0D" w:rsidRPr="005C0EFE" w:rsidRDefault="00D46D0D" w:rsidP="00B10AA2">
      <w:pPr>
        <w:ind w:left="360" w:firstLine="0"/>
        <w:jc w:val="both"/>
        <w:rPr>
          <w:rFonts w:ascii="Times New Roman" w:hAnsi="Times New Roman"/>
          <w:sz w:val="24"/>
          <w:szCs w:val="24"/>
          <w:lang w:eastAsia="en-US"/>
        </w:rPr>
      </w:pPr>
      <w:r w:rsidRPr="005C0EFE">
        <w:rPr>
          <w:rFonts w:ascii="Times New Roman" w:hAnsi="Times New Roman"/>
          <w:sz w:val="24"/>
          <w:szCs w:val="24"/>
          <w:lang w:eastAsia="en-US"/>
        </w:rPr>
        <w:t xml:space="preserve">D/TLD </w:t>
      </w:r>
      <w:r w:rsidR="00017F1D" w:rsidRPr="005C0EFE">
        <w:rPr>
          <w:rFonts w:ascii="Times New Roman" w:hAnsi="Times New Roman"/>
          <w:sz w:val="24"/>
          <w:szCs w:val="24"/>
          <w:lang w:eastAsia="en-US"/>
        </w:rPr>
        <w:t>a</w:t>
      </w:r>
      <w:r w:rsidRPr="005C0EFE">
        <w:rPr>
          <w:rFonts w:ascii="Times New Roman" w:hAnsi="Times New Roman"/>
          <w:sz w:val="24"/>
          <w:szCs w:val="24"/>
          <w:lang w:eastAsia="en-US"/>
        </w:rPr>
        <w:t xml:space="preserve">udits are the responsibility of the supplier. This requirement will be noted and defined to the part print. This audit must be carried out at least once per year. KSR Purchasing will notify the supplier via purchase order if this audit is applicable. KSR reserves the right to verify compliance with the requirement of documentation for D/TLD ports. The </w:t>
      </w:r>
      <w:r w:rsidR="00017F1D" w:rsidRPr="005C0EFE">
        <w:rPr>
          <w:rFonts w:ascii="Times New Roman" w:hAnsi="Times New Roman"/>
          <w:sz w:val="24"/>
          <w:szCs w:val="24"/>
          <w:lang w:eastAsia="en-US"/>
        </w:rPr>
        <w:t>audit results</w:t>
      </w:r>
      <w:r w:rsidRPr="005C0EFE">
        <w:rPr>
          <w:rFonts w:ascii="Times New Roman" w:hAnsi="Times New Roman"/>
          <w:sz w:val="24"/>
          <w:szCs w:val="24"/>
          <w:lang w:eastAsia="en-US"/>
        </w:rPr>
        <w:t xml:space="preserve"> must be kept and archived for a minimum of 15 years and must </w:t>
      </w:r>
      <w:r w:rsidR="00166262" w:rsidRPr="005C0EFE">
        <w:rPr>
          <w:rFonts w:ascii="Times New Roman" w:hAnsi="Times New Roman"/>
          <w:sz w:val="24"/>
          <w:szCs w:val="24"/>
          <w:lang w:eastAsia="en-US"/>
        </w:rPr>
        <w:t>always be available</w:t>
      </w:r>
      <w:r w:rsidRPr="005C0EFE">
        <w:rPr>
          <w:rFonts w:ascii="Times New Roman" w:hAnsi="Times New Roman"/>
          <w:sz w:val="24"/>
          <w:szCs w:val="24"/>
          <w:lang w:eastAsia="en-US"/>
        </w:rPr>
        <w:t>. The requirement for qualifications shall be successfully completed for D/TLD audit training according to Formel Q.</w:t>
      </w:r>
    </w:p>
    <w:p w14:paraId="1859E802" w14:textId="77777777" w:rsidR="00C268FF" w:rsidRPr="005C0EFE" w:rsidRDefault="00C268FF" w:rsidP="00C268FF">
      <w:pPr>
        <w:ind w:left="0" w:firstLine="0"/>
        <w:jc w:val="both"/>
        <w:rPr>
          <w:rFonts w:ascii="Times New Roman" w:hAnsi="Times New Roman"/>
          <w:sz w:val="24"/>
          <w:szCs w:val="24"/>
          <w:lang w:eastAsia="en-US"/>
        </w:rPr>
      </w:pPr>
    </w:p>
    <w:p w14:paraId="4C266640" w14:textId="77777777" w:rsidR="00C268FF" w:rsidRPr="005C0EFE" w:rsidRDefault="00357F13" w:rsidP="00364FD6">
      <w:pPr>
        <w:pStyle w:val="Heading1"/>
        <w:numPr>
          <w:ilvl w:val="1"/>
          <w:numId w:val="17"/>
        </w:numPr>
        <w:rPr>
          <w:szCs w:val="28"/>
        </w:rPr>
      </w:pPr>
      <w:bookmarkStart w:id="19" w:name="_Toc507657554"/>
      <w:bookmarkStart w:id="20" w:name="_Toc181604470"/>
      <w:r w:rsidRPr="005C0EFE">
        <w:rPr>
          <w:szCs w:val="28"/>
        </w:rPr>
        <w:t>Audit Scheduling</w:t>
      </w:r>
      <w:bookmarkEnd w:id="19"/>
      <w:bookmarkEnd w:id="20"/>
    </w:p>
    <w:p w14:paraId="782D70B3" w14:textId="77777777" w:rsidR="000F638B" w:rsidRPr="005C0EFE" w:rsidRDefault="000F638B" w:rsidP="000F638B">
      <w:pPr>
        <w:rPr>
          <w:lang w:eastAsia="en-US"/>
        </w:rPr>
      </w:pPr>
    </w:p>
    <w:p w14:paraId="664E72B8" w14:textId="6B28EB57" w:rsidR="00B10AA2" w:rsidRDefault="00614CDC" w:rsidP="00166262">
      <w:pPr>
        <w:ind w:left="360" w:firstLine="0"/>
        <w:jc w:val="both"/>
        <w:rPr>
          <w:rFonts w:ascii="Times New Roman" w:hAnsi="Times New Roman"/>
          <w:sz w:val="24"/>
          <w:szCs w:val="24"/>
          <w:lang w:eastAsia="en-US"/>
        </w:rPr>
      </w:pPr>
      <w:r w:rsidRPr="005C0EFE">
        <w:rPr>
          <w:rFonts w:ascii="Times New Roman" w:hAnsi="Times New Roman"/>
          <w:sz w:val="24"/>
          <w:szCs w:val="24"/>
          <w:lang w:eastAsia="en-US"/>
        </w:rPr>
        <w:t>All types of</w:t>
      </w:r>
      <w:r w:rsidR="00B30B7B" w:rsidRPr="005C0EFE">
        <w:rPr>
          <w:rFonts w:ascii="Times New Roman" w:hAnsi="Times New Roman"/>
          <w:sz w:val="24"/>
          <w:szCs w:val="24"/>
          <w:lang w:eastAsia="en-US"/>
        </w:rPr>
        <w:t xml:space="preserve"> </w:t>
      </w:r>
      <w:r w:rsidRPr="005C0EFE">
        <w:rPr>
          <w:rFonts w:ascii="Times New Roman" w:hAnsi="Times New Roman"/>
          <w:sz w:val="24"/>
          <w:szCs w:val="24"/>
          <w:lang w:eastAsia="en-US"/>
        </w:rPr>
        <w:t>audits conducted by KSR</w:t>
      </w:r>
      <w:r w:rsidR="00B11967" w:rsidRPr="005C0EFE">
        <w:rPr>
          <w:rFonts w:ascii="Times New Roman" w:hAnsi="Times New Roman"/>
          <w:sz w:val="24"/>
          <w:szCs w:val="24"/>
          <w:lang w:eastAsia="en-US"/>
        </w:rPr>
        <w:t xml:space="preserve"> </w:t>
      </w:r>
      <w:r w:rsidR="000E368D" w:rsidRPr="005C0EFE">
        <w:rPr>
          <w:rFonts w:ascii="Times New Roman" w:hAnsi="Times New Roman"/>
          <w:sz w:val="24"/>
          <w:szCs w:val="24"/>
          <w:lang w:eastAsia="en-US"/>
        </w:rPr>
        <w:t>may</w:t>
      </w:r>
      <w:r w:rsidR="00281211" w:rsidRPr="005C0EFE">
        <w:rPr>
          <w:rFonts w:ascii="Times New Roman" w:hAnsi="Times New Roman"/>
          <w:sz w:val="24"/>
          <w:szCs w:val="24"/>
          <w:lang w:eastAsia="en-US"/>
        </w:rPr>
        <w:t xml:space="preserve"> be scheduled </w:t>
      </w:r>
      <w:r w:rsidR="00B87602" w:rsidRPr="005C0EFE">
        <w:rPr>
          <w:rFonts w:ascii="Times New Roman" w:hAnsi="Times New Roman"/>
          <w:sz w:val="24"/>
          <w:szCs w:val="24"/>
          <w:lang w:eastAsia="en-US"/>
        </w:rPr>
        <w:t>every two years</w:t>
      </w:r>
      <w:r w:rsidR="00281211" w:rsidRPr="005C0EFE">
        <w:rPr>
          <w:rFonts w:ascii="Times New Roman" w:hAnsi="Times New Roman"/>
          <w:sz w:val="24"/>
          <w:szCs w:val="24"/>
          <w:lang w:eastAsia="en-US"/>
        </w:rPr>
        <w:t xml:space="preserve"> for any supplier</w:t>
      </w:r>
      <w:r w:rsidR="00FF3B69" w:rsidRPr="005C0EFE">
        <w:rPr>
          <w:rFonts w:ascii="Times New Roman" w:hAnsi="Times New Roman"/>
          <w:sz w:val="24"/>
          <w:szCs w:val="24"/>
          <w:lang w:eastAsia="en-US"/>
        </w:rPr>
        <w:t>.</w:t>
      </w:r>
    </w:p>
    <w:p w14:paraId="2519F2DD" w14:textId="77777777" w:rsidR="000D0631" w:rsidRDefault="000D0631" w:rsidP="00166262">
      <w:pPr>
        <w:ind w:left="360" w:firstLine="0"/>
        <w:jc w:val="both"/>
        <w:rPr>
          <w:rFonts w:ascii="Times New Roman" w:hAnsi="Times New Roman"/>
          <w:sz w:val="24"/>
          <w:szCs w:val="24"/>
          <w:lang w:eastAsia="en-US"/>
        </w:rPr>
      </w:pPr>
    </w:p>
    <w:p w14:paraId="13EFF997" w14:textId="5A2839B7" w:rsidR="009A3517" w:rsidRPr="003A1A9E" w:rsidRDefault="009A3517" w:rsidP="009A3517">
      <w:pPr>
        <w:spacing w:after="160" w:line="259" w:lineRule="auto"/>
        <w:ind w:left="360" w:right="0" w:firstLine="0"/>
        <w:jc w:val="both"/>
        <w:rPr>
          <w:rFonts w:ascii="Times New Roman" w:eastAsia="Gulim" w:hAnsi="Times New Roman"/>
          <w:color w:val="0070C0"/>
          <w:sz w:val="24"/>
          <w:szCs w:val="24"/>
          <w:lang w:val="en-CA" w:eastAsia="en-US"/>
        </w:rPr>
      </w:pPr>
      <w:r w:rsidRPr="003A1A9E">
        <w:rPr>
          <w:rFonts w:ascii="Times New Roman" w:eastAsia="Gulim" w:hAnsi="Times New Roman"/>
          <w:color w:val="0070C0"/>
          <w:sz w:val="24"/>
          <w:szCs w:val="24"/>
          <w:lang w:val="en-CA" w:eastAsia="en-US"/>
        </w:rPr>
        <w:lastRenderedPageBreak/>
        <w:t>KSR will review supplier performance during a monthly supplier management meeting that will include quality and materials</w:t>
      </w:r>
      <w:r w:rsidR="00E07C84" w:rsidRPr="003A1A9E">
        <w:rPr>
          <w:rFonts w:ascii="Times New Roman" w:eastAsia="Gulim" w:hAnsi="Times New Roman"/>
          <w:color w:val="0070C0"/>
          <w:sz w:val="24"/>
          <w:szCs w:val="24"/>
          <w:lang w:val="en-CA" w:eastAsia="en-US"/>
        </w:rPr>
        <w:t xml:space="preserve"> </w:t>
      </w:r>
      <w:r w:rsidRPr="003A1A9E">
        <w:rPr>
          <w:rFonts w:ascii="Times New Roman" w:eastAsia="Gulim" w:hAnsi="Times New Roman"/>
          <w:color w:val="0070C0"/>
          <w:sz w:val="24"/>
          <w:szCs w:val="24"/>
          <w:lang w:val="en-CA" w:eastAsia="en-US"/>
        </w:rPr>
        <w:t xml:space="preserve">team members from each facility. Suppliers with unacceptable scorecard ratings will be discussed during that meeting and action plans agreed upon. </w:t>
      </w:r>
    </w:p>
    <w:p w14:paraId="4EC63221" w14:textId="55D169F7" w:rsidR="009A3517" w:rsidRPr="003A1A9E" w:rsidRDefault="009A3517" w:rsidP="005F56C7">
      <w:pPr>
        <w:spacing w:after="160" w:line="259" w:lineRule="auto"/>
        <w:ind w:left="360" w:right="0" w:firstLine="0"/>
        <w:jc w:val="both"/>
        <w:rPr>
          <w:rFonts w:ascii="Times New Roman" w:eastAsia="Gulim" w:hAnsi="Times New Roman"/>
          <w:color w:val="0070C0"/>
          <w:sz w:val="24"/>
          <w:szCs w:val="24"/>
          <w:lang w:val="en-CA" w:eastAsia="en-US"/>
        </w:rPr>
      </w:pPr>
      <w:r w:rsidRPr="003A1A9E">
        <w:rPr>
          <w:rFonts w:ascii="Times New Roman" w:eastAsia="Gulim" w:hAnsi="Times New Roman"/>
          <w:color w:val="0070C0"/>
          <w:sz w:val="24"/>
          <w:szCs w:val="24"/>
          <w:lang w:val="en-CA" w:eastAsia="en-US"/>
        </w:rPr>
        <w:t>Suppliers with three or more months consecutively unacceptable supplier ratings will be scheduled for a</w:t>
      </w:r>
      <w:r w:rsidR="005F56C7" w:rsidRPr="003A1A9E">
        <w:rPr>
          <w:rFonts w:ascii="Times New Roman" w:eastAsia="Gulim" w:hAnsi="Times New Roman"/>
          <w:color w:val="0070C0"/>
          <w:sz w:val="24"/>
          <w:szCs w:val="24"/>
          <w:lang w:val="en-CA" w:eastAsia="en-US"/>
        </w:rPr>
        <w:t xml:space="preserve">n </w:t>
      </w:r>
      <w:r w:rsidRPr="003A1A9E">
        <w:rPr>
          <w:rFonts w:ascii="Times New Roman" w:eastAsia="Gulim" w:hAnsi="Times New Roman"/>
          <w:color w:val="0070C0"/>
          <w:sz w:val="24"/>
          <w:szCs w:val="24"/>
          <w:lang w:val="en-CA" w:eastAsia="en-US"/>
        </w:rPr>
        <w:t xml:space="preserve">audit. </w:t>
      </w:r>
    </w:p>
    <w:p w14:paraId="29C50CD6" w14:textId="77777777" w:rsidR="000D0631" w:rsidRPr="005C0EFE" w:rsidRDefault="000D0631" w:rsidP="000D0631">
      <w:pPr>
        <w:ind w:left="360" w:firstLine="0"/>
        <w:jc w:val="both"/>
        <w:rPr>
          <w:rFonts w:ascii="Times New Roman" w:hAnsi="Times New Roman"/>
          <w:sz w:val="24"/>
          <w:szCs w:val="24"/>
          <w:lang w:eastAsia="en-US"/>
        </w:rPr>
      </w:pPr>
    </w:p>
    <w:p w14:paraId="58BAE613" w14:textId="6A93F4E0" w:rsidR="00A4038E" w:rsidRPr="005C0EFE" w:rsidRDefault="00F0489E" w:rsidP="00B10AA2">
      <w:pPr>
        <w:ind w:left="360" w:firstLine="0"/>
        <w:jc w:val="both"/>
        <w:rPr>
          <w:rFonts w:ascii="Times New Roman" w:hAnsi="Times New Roman"/>
          <w:sz w:val="24"/>
          <w:szCs w:val="24"/>
          <w:lang w:eastAsia="en-US"/>
        </w:rPr>
      </w:pPr>
      <w:r w:rsidRPr="005C0EFE">
        <w:rPr>
          <w:rFonts w:ascii="Times New Roman" w:hAnsi="Times New Roman"/>
          <w:sz w:val="24"/>
          <w:szCs w:val="24"/>
          <w:lang w:eastAsia="en-US"/>
        </w:rPr>
        <w:t>F</w:t>
      </w:r>
      <w:r w:rsidR="00A4038E" w:rsidRPr="005C0EFE">
        <w:rPr>
          <w:rFonts w:ascii="Times New Roman" w:hAnsi="Times New Roman"/>
          <w:sz w:val="24"/>
          <w:szCs w:val="24"/>
          <w:lang w:eastAsia="en-US"/>
        </w:rPr>
        <w:t xml:space="preserve">actors that </w:t>
      </w:r>
      <w:r w:rsidR="00827995" w:rsidRPr="005C0EFE">
        <w:rPr>
          <w:rFonts w:ascii="Times New Roman" w:hAnsi="Times New Roman"/>
          <w:sz w:val="24"/>
          <w:szCs w:val="24"/>
          <w:lang w:eastAsia="en-US"/>
        </w:rPr>
        <w:t>may</w:t>
      </w:r>
      <w:r w:rsidR="00A4038E" w:rsidRPr="005C0EFE">
        <w:rPr>
          <w:rFonts w:ascii="Times New Roman" w:hAnsi="Times New Roman"/>
          <w:sz w:val="24"/>
          <w:szCs w:val="24"/>
          <w:lang w:eastAsia="en-US"/>
        </w:rPr>
        <w:t xml:space="preserve"> drive the scheduling of an audit include</w:t>
      </w:r>
      <w:r w:rsidR="009D358E" w:rsidRPr="005C0EFE">
        <w:rPr>
          <w:rFonts w:ascii="Times New Roman" w:hAnsi="Times New Roman"/>
          <w:sz w:val="24"/>
          <w:szCs w:val="24"/>
          <w:lang w:eastAsia="en-US"/>
        </w:rPr>
        <w:t>,</w:t>
      </w:r>
      <w:r w:rsidR="00A4038E" w:rsidRPr="005C0EFE">
        <w:rPr>
          <w:rFonts w:ascii="Times New Roman" w:hAnsi="Times New Roman"/>
          <w:sz w:val="24"/>
          <w:szCs w:val="24"/>
          <w:lang w:eastAsia="en-US"/>
        </w:rPr>
        <w:t xml:space="preserve"> but</w:t>
      </w:r>
      <w:r w:rsidR="00827995" w:rsidRPr="005C0EFE">
        <w:rPr>
          <w:rFonts w:ascii="Times New Roman" w:hAnsi="Times New Roman"/>
          <w:sz w:val="24"/>
          <w:szCs w:val="24"/>
          <w:lang w:eastAsia="en-US"/>
        </w:rPr>
        <w:t xml:space="preserve"> are</w:t>
      </w:r>
      <w:r w:rsidR="00A4038E" w:rsidRPr="005C0EFE">
        <w:rPr>
          <w:rFonts w:ascii="Times New Roman" w:hAnsi="Times New Roman"/>
          <w:sz w:val="24"/>
          <w:szCs w:val="24"/>
          <w:lang w:eastAsia="en-US"/>
        </w:rPr>
        <w:t xml:space="preserve"> not limited to:</w:t>
      </w:r>
    </w:p>
    <w:p w14:paraId="49263521" w14:textId="77777777" w:rsidR="00B10AA2" w:rsidRPr="005C0EFE" w:rsidRDefault="00B10AA2" w:rsidP="00B10AA2">
      <w:pPr>
        <w:ind w:left="360" w:firstLine="0"/>
        <w:jc w:val="both"/>
        <w:rPr>
          <w:rFonts w:ascii="Times New Roman" w:hAnsi="Times New Roman"/>
          <w:sz w:val="24"/>
          <w:szCs w:val="24"/>
          <w:lang w:eastAsia="en-US"/>
        </w:rPr>
      </w:pPr>
    </w:p>
    <w:p w14:paraId="151947DD" w14:textId="5AC10C2D" w:rsidR="00C268FF" w:rsidRPr="005C0EFE" w:rsidRDefault="000D0631" w:rsidP="00364FD6">
      <w:pPr>
        <w:pStyle w:val="ListParagraph"/>
        <w:numPr>
          <w:ilvl w:val="0"/>
          <w:numId w:val="20"/>
        </w:numPr>
        <w:jc w:val="both"/>
        <w:rPr>
          <w:rFonts w:ascii="Times New Roman" w:hAnsi="Times New Roman"/>
          <w:sz w:val="24"/>
          <w:szCs w:val="24"/>
          <w:lang w:eastAsia="en-US"/>
        </w:rPr>
      </w:pPr>
      <w:r w:rsidRPr="005C0EFE">
        <w:rPr>
          <w:rFonts w:ascii="Times New Roman" w:hAnsi="Times New Roman"/>
          <w:sz w:val="24"/>
          <w:szCs w:val="24"/>
          <w:lang w:eastAsia="en-US"/>
        </w:rPr>
        <w:t>Products</w:t>
      </w:r>
      <w:r w:rsidR="002F6B8D" w:rsidRPr="005C0EFE">
        <w:rPr>
          <w:rFonts w:ascii="Times New Roman" w:hAnsi="Times New Roman"/>
          <w:sz w:val="24"/>
          <w:szCs w:val="24"/>
          <w:lang w:eastAsia="en-US"/>
        </w:rPr>
        <w:t xml:space="preserve"> with critical or significant characteristics</w:t>
      </w:r>
      <w:r w:rsidR="00281211" w:rsidRPr="005C0EFE">
        <w:rPr>
          <w:rFonts w:ascii="Times New Roman" w:hAnsi="Times New Roman"/>
          <w:sz w:val="24"/>
          <w:szCs w:val="24"/>
          <w:lang w:eastAsia="en-US"/>
        </w:rPr>
        <w:t xml:space="preserve"> that affects safety or fit/function aspects of KSR</w:t>
      </w:r>
      <w:r w:rsidR="00017F1D" w:rsidRPr="005C0EFE">
        <w:rPr>
          <w:rFonts w:ascii="Times New Roman" w:hAnsi="Times New Roman"/>
          <w:sz w:val="24"/>
          <w:szCs w:val="24"/>
          <w:lang w:eastAsia="en-US"/>
        </w:rPr>
        <w:t>’s</w:t>
      </w:r>
      <w:r w:rsidR="00281211" w:rsidRPr="005C0EFE">
        <w:rPr>
          <w:rFonts w:ascii="Times New Roman" w:hAnsi="Times New Roman"/>
          <w:sz w:val="24"/>
          <w:szCs w:val="24"/>
          <w:lang w:eastAsia="en-US"/>
        </w:rPr>
        <w:t xml:space="preserve"> final product.</w:t>
      </w:r>
      <w:r w:rsidR="002F6B8D" w:rsidRPr="005C0EFE">
        <w:rPr>
          <w:rFonts w:ascii="Times New Roman" w:hAnsi="Times New Roman"/>
          <w:sz w:val="24"/>
          <w:szCs w:val="24"/>
          <w:lang w:eastAsia="en-US"/>
        </w:rPr>
        <w:t xml:space="preserve"> </w:t>
      </w:r>
      <w:r w:rsidR="008F6E42" w:rsidRPr="005C0EFE">
        <w:rPr>
          <w:rFonts w:ascii="Times New Roman" w:hAnsi="Times New Roman"/>
          <w:sz w:val="24"/>
          <w:szCs w:val="24"/>
          <w:lang w:eastAsia="en-US"/>
        </w:rPr>
        <w:t>KSR’s Supplier</w:t>
      </w:r>
      <w:r w:rsidR="002F6B8D" w:rsidRPr="005C0EFE">
        <w:rPr>
          <w:rFonts w:ascii="Times New Roman" w:hAnsi="Times New Roman"/>
          <w:sz w:val="24"/>
          <w:szCs w:val="24"/>
          <w:lang w:eastAsia="en-US"/>
        </w:rPr>
        <w:t xml:space="preserve"> Development assesses all suppliers within the supply base through two categories of risk (Critical or Not Critical). This assessment is documented to KSR’s Subcontractor Approved Mater List F_C3-26. The Approved Master List is used when scheduling audits and critical suppliers will be audited on a more frequent basis than suppliers deemed not critical.</w:t>
      </w:r>
    </w:p>
    <w:p w14:paraId="05E6B56B" w14:textId="77777777" w:rsidR="002F6B8D" w:rsidRPr="005C0EFE" w:rsidRDefault="002F6B8D" w:rsidP="00364FD6">
      <w:pPr>
        <w:numPr>
          <w:ilvl w:val="0"/>
          <w:numId w:val="20"/>
        </w:numPr>
        <w:jc w:val="both"/>
        <w:rPr>
          <w:rFonts w:ascii="Times New Roman" w:hAnsi="Times New Roman"/>
          <w:sz w:val="24"/>
          <w:szCs w:val="24"/>
          <w:lang w:eastAsia="en-US"/>
        </w:rPr>
      </w:pPr>
      <w:r w:rsidRPr="005C0EFE">
        <w:rPr>
          <w:rFonts w:ascii="Times New Roman" w:hAnsi="Times New Roman"/>
          <w:sz w:val="24"/>
          <w:szCs w:val="24"/>
          <w:lang w:eastAsia="en-US"/>
        </w:rPr>
        <w:t>Suppliers with Quality or Delivery performance issues published through DMN’s or DPR’s.</w:t>
      </w:r>
    </w:p>
    <w:p w14:paraId="28495A83" w14:textId="08B23EA2" w:rsidR="00D54B8A" w:rsidRPr="005C0EFE" w:rsidRDefault="00A4038E" w:rsidP="00B10AA2">
      <w:pPr>
        <w:numPr>
          <w:ilvl w:val="0"/>
          <w:numId w:val="20"/>
        </w:numPr>
        <w:jc w:val="both"/>
        <w:rPr>
          <w:rFonts w:ascii="Times New Roman" w:hAnsi="Times New Roman"/>
          <w:sz w:val="24"/>
          <w:szCs w:val="24"/>
          <w:lang w:eastAsia="en-US"/>
        </w:rPr>
      </w:pPr>
      <w:r w:rsidRPr="005C0EFE">
        <w:rPr>
          <w:rFonts w:ascii="Times New Roman" w:hAnsi="Times New Roman"/>
          <w:sz w:val="24"/>
          <w:szCs w:val="24"/>
          <w:lang w:eastAsia="en-US"/>
        </w:rPr>
        <w:t xml:space="preserve">Suppliers with repeated occurrences of Unacceptable or </w:t>
      </w:r>
      <w:r w:rsidR="008F6E42" w:rsidRPr="005C0EFE">
        <w:rPr>
          <w:rFonts w:ascii="Times New Roman" w:hAnsi="Times New Roman"/>
          <w:sz w:val="24"/>
          <w:szCs w:val="24"/>
          <w:lang w:eastAsia="en-US"/>
        </w:rPr>
        <w:t>At-Risk</w:t>
      </w:r>
      <w:r w:rsidRPr="005C0EFE">
        <w:rPr>
          <w:rFonts w:ascii="Times New Roman" w:hAnsi="Times New Roman"/>
          <w:sz w:val="24"/>
          <w:szCs w:val="24"/>
          <w:lang w:eastAsia="en-US"/>
        </w:rPr>
        <w:t xml:space="preserve"> supplier</w:t>
      </w:r>
      <w:r w:rsidR="002F6B8D" w:rsidRPr="005C0EFE">
        <w:rPr>
          <w:rFonts w:ascii="Times New Roman" w:hAnsi="Times New Roman"/>
          <w:sz w:val="24"/>
          <w:szCs w:val="24"/>
          <w:lang w:eastAsia="en-US"/>
        </w:rPr>
        <w:t xml:space="preserve"> monthly performance</w:t>
      </w:r>
      <w:r w:rsidRPr="005C0EFE">
        <w:rPr>
          <w:rFonts w:ascii="Times New Roman" w:hAnsi="Times New Roman"/>
          <w:sz w:val="24"/>
          <w:szCs w:val="24"/>
          <w:lang w:eastAsia="en-US"/>
        </w:rPr>
        <w:t xml:space="preserve"> rating</w:t>
      </w:r>
      <w:r w:rsidR="009D358E" w:rsidRPr="005C0EFE">
        <w:rPr>
          <w:rFonts w:ascii="Times New Roman" w:hAnsi="Times New Roman"/>
          <w:sz w:val="24"/>
          <w:szCs w:val="24"/>
          <w:lang w:eastAsia="en-US"/>
        </w:rPr>
        <w:t>s</w:t>
      </w:r>
      <w:r w:rsidRPr="005C0EFE">
        <w:rPr>
          <w:rFonts w:ascii="Times New Roman" w:hAnsi="Times New Roman"/>
          <w:sz w:val="24"/>
          <w:szCs w:val="24"/>
          <w:lang w:eastAsia="en-US"/>
        </w:rPr>
        <w:t>.</w:t>
      </w:r>
    </w:p>
    <w:p w14:paraId="61496ED3" w14:textId="77777777" w:rsidR="00161BCF" w:rsidRPr="005C0EFE" w:rsidRDefault="00161BCF" w:rsidP="00166262">
      <w:pPr>
        <w:ind w:left="0" w:firstLine="0"/>
        <w:jc w:val="both"/>
        <w:rPr>
          <w:szCs w:val="24"/>
        </w:rPr>
      </w:pPr>
    </w:p>
    <w:p w14:paraId="592D83D8" w14:textId="77777777" w:rsidR="00EB7ACD" w:rsidRPr="005C0EFE" w:rsidRDefault="001954C1" w:rsidP="00364FD6">
      <w:pPr>
        <w:pStyle w:val="Heading1"/>
        <w:numPr>
          <w:ilvl w:val="1"/>
          <w:numId w:val="17"/>
        </w:numPr>
        <w:rPr>
          <w:szCs w:val="28"/>
        </w:rPr>
      </w:pPr>
      <w:bookmarkStart w:id="21" w:name="_Toc181604471"/>
      <w:r w:rsidRPr="005C0EFE">
        <w:rPr>
          <w:szCs w:val="28"/>
        </w:rPr>
        <w:t xml:space="preserve">Supplier Non-Conformance Material Report </w:t>
      </w:r>
      <w:r w:rsidR="00E36A57" w:rsidRPr="005C0EFE">
        <w:rPr>
          <w:szCs w:val="28"/>
        </w:rPr>
        <w:t>and Delivery Performance</w:t>
      </w:r>
      <w:bookmarkEnd w:id="21"/>
    </w:p>
    <w:p w14:paraId="4227E496" w14:textId="77777777" w:rsidR="00263DF4" w:rsidRPr="0024736F" w:rsidRDefault="00263DF4" w:rsidP="00112A05">
      <w:pPr>
        <w:ind w:left="360" w:right="-720" w:firstLine="0"/>
        <w:rPr>
          <w:rFonts w:ascii="Times New Roman" w:hAnsi="Times New Roman"/>
          <w:sz w:val="24"/>
          <w:szCs w:val="24"/>
        </w:rPr>
      </w:pPr>
    </w:p>
    <w:p w14:paraId="0F7936A5" w14:textId="77777777" w:rsidR="00A16BFF" w:rsidRPr="00B10AA2" w:rsidRDefault="00263DF4" w:rsidP="00B10AA2">
      <w:pPr>
        <w:pStyle w:val="BlockText"/>
        <w:ind w:left="426" w:firstLine="0"/>
        <w:jc w:val="both"/>
        <w:rPr>
          <w:szCs w:val="24"/>
        </w:rPr>
      </w:pPr>
      <w:r w:rsidRPr="00B10AA2">
        <w:rPr>
          <w:szCs w:val="24"/>
        </w:rPr>
        <w:t xml:space="preserve">Suppliers are notified of non-conforming material and delivery performance through the KSR </w:t>
      </w:r>
      <w:proofErr w:type="spellStart"/>
      <w:r w:rsidRPr="00B10AA2">
        <w:rPr>
          <w:szCs w:val="24"/>
        </w:rPr>
        <w:t>SupplyWEB</w:t>
      </w:r>
      <w:proofErr w:type="spellEnd"/>
      <w:r w:rsidRPr="00B10AA2">
        <w:rPr>
          <w:szCs w:val="24"/>
        </w:rPr>
        <w:t xml:space="preserve"> site</w:t>
      </w:r>
      <w:r w:rsidR="00922DCE" w:rsidRPr="00B10AA2">
        <w:rPr>
          <w:szCs w:val="24"/>
        </w:rPr>
        <w:t xml:space="preserve"> (Section 5.0).  </w:t>
      </w:r>
      <w:r w:rsidRPr="00B10AA2">
        <w:rPr>
          <w:szCs w:val="24"/>
        </w:rPr>
        <w:t xml:space="preserve">The plant quality group will be responsible for issuing electronically a documented supplier Defective Material Notice (DMN).  A Delivery Performance Review (DPR) is sent electronically </w:t>
      </w:r>
      <w:r w:rsidR="00A16BFF" w:rsidRPr="00B10AA2">
        <w:rPr>
          <w:szCs w:val="24"/>
        </w:rPr>
        <w:t xml:space="preserve">through </w:t>
      </w:r>
      <w:proofErr w:type="spellStart"/>
      <w:r w:rsidR="00A16BFF" w:rsidRPr="00B10AA2">
        <w:rPr>
          <w:szCs w:val="24"/>
        </w:rPr>
        <w:t>SupplyWeb</w:t>
      </w:r>
      <w:proofErr w:type="spellEnd"/>
      <w:r w:rsidR="00A16BFF" w:rsidRPr="00B10AA2">
        <w:rPr>
          <w:szCs w:val="24"/>
        </w:rPr>
        <w:t xml:space="preserve">.  </w:t>
      </w:r>
      <w:r w:rsidR="00F243FD" w:rsidRPr="00B10AA2">
        <w:rPr>
          <w:szCs w:val="24"/>
        </w:rPr>
        <w:t>The issuer of either the DMN or DPR is the champion of the process until closed.</w:t>
      </w:r>
    </w:p>
    <w:p w14:paraId="38321DDA" w14:textId="77777777" w:rsidR="001920D3" w:rsidRPr="00B10AA2" w:rsidRDefault="001920D3" w:rsidP="00B10AA2">
      <w:pPr>
        <w:pStyle w:val="BlockText"/>
        <w:ind w:left="426" w:firstLine="0"/>
        <w:jc w:val="both"/>
        <w:rPr>
          <w:szCs w:val="24"/>
        </w:rPr>
      </w:pPr>
    </w:p>
    <w:p w14:paraId="75AFF9BA" w14:textId="6D37D67A" w:rsidR="00263DF4" w:rsidRDefault="00A16BFF" w:rsidP="00B10AA2">
      <w:pPr>
        <w:pStyle w:val="BlockText"/>
        <w:ind w:left="426" w:firstLine="0"/>
        <w:jc w:val="both"/>
        <w:rPr>
          <w:szCs w:val="24"/>
        </w:rPr>
      </w:pPr>
      <w:r w:rsidRPr="00B10AA2">
        <w:rPr>
          <w:szCs w:val="24"/>
        </w:rPr>
        <w:t>A DMN or DPR is</w:t>
      </w:r>
      <w:r w:rsidR="00263DF4" w:rsidRPr="00B10AA2">
        <w:rPr>
          <w:szCs w:val="24"/>
        </w:rPr>
        <w:t xml:space="preserve"> iss</w:t>
      </w:r>
      <w:r w:rsidRPr="00B10AA2">
        <w:rPr>
          <w:szCs w:val="24"/>
        </w:rPr>
        <w:t>ued whenever purchased material which does</w:t>
      </w:r>
      <w:r w:rsidR="00263DF4" w:rsidRPr="00B10AA2">
        <w:rPr>
          <w:szCs w:val="24"/>
        </w:rPr>
        <w:t xml:space="preserve"> not</w:t>
      </w:r>
      <w:r w:rsidRPr="00B10AA2">
        <w:rPr>
          <w:szCs w:val="24"/>
        </w:rPr>
        <w:t xml:space="preserve"> to </w:t>
      </w:r>
      <w:r w:rsidR="0065031B" w:rsidRPr="00B10AA2">
        <w:rPr>
          <w:szCs w:val="24"/>
        </w:rPr>
        <w:t>conform to KSR International</w:t>
      </w:r>
      <w:r w:rsidR="00263DF4" w:rsidRPr="00B10AA2">
        <w:rPr>
          <w:szCs w:val="24"/>
        </w:rPr>
        <w:t xml:space="preserve"> requirements</w:t>
      </w:r>
      <w:r w:rsidRPr="00B10AA2">
        <w:rPr>
          <w:szCs w:val="24"/>
        </w:rPr>
        <w:t xml:space="preserve"> has been identified</w:t>
      </w:r>
      <w:r w:rsidR="00263DF4" w:rsidRPr="00B10AA2">
        <w:rPr>
          <w:szCs w:val="24"/>
        </w:rPr>
        <w:t>.  This is inclusive of</w:t>
      </w:r>
      <w:r w:rsidR="0065031B" w:rsidRPr="00B10AA2">
        <w:rPr>
          <w:szCs w:val="24"/>
        </w:rPr>
        <w:t>, but not limited to:</w:t>
      </w:r>
      <w:r w:rsidR="00263DF4" w:rsidRPr="00B10AA2">
        <w:rPr>
          <w:szCs w:val="24"/>
        </w:rPr>
        <w:t xml:space="preserve"> quality, delivery, logistics, labeling, design, customs compliance, paperwork, etc.</w:t>
      </w:r>
    </w:p>
    <w:p w14:paraId="7B0C43FC" w14:textId="77777777" w:rsidR="00263DF4" w:rsidRPr="0024736F" w:rsidRDefault="00263DF4" w:rsidP="00522ACA">
      <w:pPr>
        <w:ind w:left="0" w:right="4" w:firstLine="0"/>
        <w:jc w:val="both"/>
        <w:rPr>
          <w:rFonts w:ascii="Times New Roman" w:hAnsi="Times New Roman"/>
          <w:sz w:val="24"/>
          <w:szCs w:val="24"/>
        </w:rPr>
      </w:pPr>
    </w:p>
    <w:p w14:paraId="20991EA6" w14:textId="0BA379CA" w:rsidR="00263DF4" w:rsidRDefault="00263DF4" w:rsidP="002C0E9B">
      <w:pPr>
        <w:ind w:left="360" w:right="4" w:firstLine="0"/>
        <w:jc w:val="both"/>
        <w:rPr>
          <w:rFonts w:ascii="Times New Roman" w:hAnsi="Times New Roman"/>
          <w:sz w:val="24"/>
          <w:szCs w:val="24"/>
        </w:rPr>
      </w:pPr>
      <w:r w:rsidRPr="0024736F">
        <w:rPr>
          <w:rFonts w:ascii="Times New Roman" w:hAnsi="Times New Roman"/>
          <w:sz w:val="24"/>
          <w:szCs w:val="24"/>
        </w:rPr>
        <w:t>Non-conforming material may be identified during incoming inspection, assembly, processing, audit, OEM notification, or reliability testing.  An authorization number will be requested from the supplie</w:t>
      </w:r>
      <w:r>
        <w:rPr>
          <w:rFonts w:ascii="Times New Roman" w:hAnsi="Times New Roman"/>
          <w:sz w:val="24"/>
          <w:szCs w:val="24"/>
        </w:rPr>
        <w:t>r for debit authorization of on-</w:t>
      </w:r>
      <w:r w:rsidRPr="0024736F">
        <w:rPr>
          <w:rFonts w:ascii="Times New Roman" w:hAnsi="Times New Roman"/>
          <w:sz w:val="24"/>
          <w:szCs w:val="24"/>
        </w:rPr>
        <w:t>site scrap, rework, sort, material to be returned</w:t>
      </w:r>
      <w:r w:rsidR="009D358E">
        <w:rPr>
          <w:rFonts w:ascii="Times New Roman" w:hAnsi="Times New Roman"/>
          <w:sz w:val="24"/>
          <w:szCs w:val="24"/>
        </w:rPr>
        <w:t>,</w:t>
      </w:r>
      <w:r w:rsidRPr="0024736F">
        <w:rPr>
          <w:rFonts w:ascii="Times New Roman" w:hAnsi="Times New Roman"/>
          <w:sz w:val="24"/>
          <w:szCs w:val="24"/>
        </w:rPr>
        <w:t xml:space="preserve"> or any associated cost due to the nonconformance. </w:t>
      </w:r>
    </w:p>
    <w:p w14:paraId="5515210B" w14:textId="77777777" w:rsidR="00EB51A6" w:rsidRPr="00EB51A6" w:rsidRDefault="00EB51A6" w:rsidP="00522ACA">
      <w:pPr>
        <w:ind w:left="0" w:right="4" w:firstLine="0"/>
        <w:jc w:val="both"/>
        <w:rPr>
          <w:rFonts w:ascii="Times New Roman" w:hAnsi="Times New Roman"/>
          <w:color w:val="FF0000"/>
          <w:sz w:val="24"/>
          <w:szCs w:val="24"/>
        </w:rPr>
      </w:pPr>
    </w:p>
    <w:p w14:paraId="2D3982C6" w14:textId="77777777" w:rsidR="00263DF4" w:rsidRPr="0024736F" w:rsidRDefault="00263DF4" w:rsidP="00570CAB">
      <w:pPr>
        <w:ind w:left="360" w:right="-720" w:firstLine="0"/>
        <w:jc w:val="both"/>
        <w:rPr>
          <w:rFonts w:ascii="Times New Roman" w:hAnsi="Times New Roman"/>
          <w:sz w:val="24"/>
          <w:szCs w:val="24"/>
        </w:rPr>
      </w:pPr>
      <w:r w:rsidRPr="0024736F">
        <w:rPr>
          <w:rFonts w:ascii="Times New Roman" w:hAnsi="Times New Roman"/>
          <w:sz w:val="24"/>
          <w:szCs w:val="24"/>
        </w:rPr>
        <w:t>The supplier non-conformance material reports (DMN</w:t>
      </w:r>
      <w:r>
        <w:rPr>
          <w:rFonts w:ascii="Times New Roman" w:hAnsi="Times New Roman"/>
          <w:sz w:val="24"/>
          <w:szCs w:val="24"/>
        </w:rPr>
        <w:t xml:space="preserve"> or </w:t>
      </w:r>
      <w:r w:rsidRPr="0024736F">
        <w:rPr>
          <w:rFonts w:ascii="Times New Roman" w:hAnsi="Times New Roman"/>
          <w:sz w:val="24"/>
          <w:szCs w:val="24"/>
        </w:rPr>
        <w:t>DPR) serve the following functions:</w:t>
      </w:r>
    </w:p>
    <w:p w14:paraId="125AAFD0" w14:textId="44995BBE" w:rsidR="00263DF4" w:rsidRDefault="00263DF4" w:rsidP="00364FD6">
      <w:pPr>
        <w:numPr>
          <w:ilvl w:val="0"/>
          <w:numId w:val="1"/>
        </w:numPr>
        <w:tabs>
          <w:tab w:val="clear" w:pos="360"/>
        </w:tabs>
        <w:ind w:left="1260" w:hanging="540"/>
        <w:jc w:val="both"/>
        <w:rPr>
          <w:rFonts w:ascii="Times New Roman" w:hAnsi="Times New Roman"/>
          <w:sz w:val="24"/>
          <w:szCs w:val="24"/>
        </w:rPr>
      </w:pPr>
      <w:r w:rsidRPr="0024736F">
        <w:rPr>
          <w:rFonts w:ascii="Times New Roman" w:hAnsi="Times New Roman"/>
          <w:sz w:val="24"/>
          <w:szCs w:val="24"/>
        </w:rPr>
        <w:t>Accounting debit memo</w:t>
      </w:r>
    </w:p>
    <w:p w14:paraId="4A61574C" w14:textId="2199F5E2" w:rsidR="00C5261E" w:rsidRPr="005C0EFE" w:rsidRDefault="00C5261E" w:rsidP="00364FD6">
      <w:pPr>
        <w:numPr>
          <w:ilvl w:val="0"/>
          <w:numId w:val="1"/>
        </w:numPr>
        <w:tabs>
          <w:tab w:val="clear" w:pos="360"/>
        </w:tabs>
        <w:ind w:left="1260" w:hanging="540"/>
        <w:jc w:val="both"/>
        <w:rPr>
          <w:rFonts w:ascii="Times New Roman" w:hAnsi="Times New Roman"/>
          <w:sz w:val="24"/>
          <w:szCs w:val="24"/>
        </w:rPr>
      </w:pPr>
      <w:r w:rsidRPr="005C0EFE">
        <w:rPr>
          <w:rFonts w:ascii="Times New Roman" w:hAnsi="Times New Roman"/>
          <w:sz w:val="24"/>
          <w:szCs w:val="24"/>
        </w:rPr>
        <w:t>Supplier non-conformance material reports(</w:t>
      </w:r>
      <w:r w:rsidR="00C64C0F" w:rsidRPr="005C0EFE">
        <w:rPr>
          <w:rFonts w:ascii="Times New Roman" w:hAnsi="Times New Roman"/>
          <w:sz w:val="24"/>
          <w:szCs w:val="24"/>
        </w:rPr>
        <w:t>F_C3-56</w:t>
      </w:r>
      <w:r w:rsidRPr="005C0EFE">
        <w:rPr>
          <w:rFonts w:ascii="Times New Roman" w:hAnsi="Times New Roman"/>
          <w:sz w:val="24"/>
          <w:szCs w:val="24"/>
        </w:rPr>
        <w:t>)</w:t>
      </w:r>
    </w:p>
    <w:p w14:paraId="3C1775C9" w14:textId="77777777" w:rsidR="00263DF4" w:rsidRPr="0024736F" w:rsidRDefault="00263DF4" w:rsidP="00364FD6">
      <w:pPr>
        <w:numPr>
          <w:ilvl w:val="0"/>
          <w:numId w:val="1"/>
        </w:numPr>
        <w:tabs>
          <w:tab w:val="clear" w:pos="360"/>
        </w:tabs>
        <w:ind w:left="1260" w:hanging="540"/>
        <w:jc w:val="both"/>
        <w:rPr>
          <w:rFonts w:ascii="Times New Roman" w:hAnsi="Times New Roman"/>
          <w:sz w:val="24"/>
          <w:szCs w:val="24"/>
        </w:rPr>
      </w:pPr>
      <w:r w:rsidRPr="0024736F">
        <w:rPr>
          <w:rFonts w:ascii="Times New Roman" w:hAnsi="Times New Roman"/>
          <w:sz w:val="24"/>
          <w:szCs w:val="24"/>
        </w:rPr>
        <w:t>Packing slip for returned material</w:t>
      </w:r>
    </w:p>
    <w:p w14:paraId="6B0E74D6" w14:textId="77777777" w:rsidR="00263DF4" w:rsidRPr="0024736F" w:rsidRDefault="00263DF4" w:rsidP="00364FD6">
      <w:pPr>
        <w:numPr>
          <w:ilvl w:val="0"/>
          <w:numId w:val="1"/>
        </w:numPr>
        <w:tabs>
          <w:tab w:val="clear" w:pos="360"/>
        </w:tabs>
        <w:ind w:left="1260" w:hanging="540"/>
        <w:jc w:val="both"/>
        <w:rPr>
          <w:rFonts w:ascii="Times New Roman" w:hAnsi="Times New Roman"/>
          <w:sz w:val="24"/>
          <w:szCs w:val="24"/>
        </w:rPr>
      </w:pPr>
      <w:r w:rsidRPr="0024736F">
        <w:rPr>
          <w:rFonts w:ascii="Times New Roman" w:hAnsi="Times New Roman"/>
          <w:sz w:val="24"/>
          <w:szCs w:val="24"/>
        </w:rPr>
        <w:t xml:space="preserve">Quality record for </w:t>
      </w:r>
      <w:r w:rsidR="0065031B" w:rsidRPr="0024736F">
        <w:rPr>
          <w:rFonts w:ascii="Times New Roman" w:hAnsi="Times New Roman"/>
          <w:sz w:val="24"/>
          <w:szCs w:val="24"/>
        </w:rPr>
        <w:t>genera</w:t>
      </w:r>
      <w:r w:rsidR="0065031B">
        <w:rPr>
          <w:rFonts w:ascii="Times New Roman" w:hAnsi="Times New Roman"/>
          <w:sz w:val="24"/>
          <w:szCs w:val="24"/>
        </w:rPr>
        <w:t>t</w:t>
      </w:r>
      <w:r w:rsidR="0065031B" w:rsidRPr="0024736F">
        <w:rPr>
          <w:rFonts w:ascii="Times New Roman" w:hAnsi="Times New Roman"/>
          <w:sz w:val="24"/>
          <w:szCs w:val="24"/>
        </w:rPr>
        <w:t>ing</w:t>
      </w:r>
      <w:r w:rsidRPr="0024736F">
        <w:rPr>
          <w:rFonts w:ascii="Times New Roman" w:hAnsi="Times New Roman"/>
          <w:sz w:val="24"/>
          <w:szCs w:val="24"/>
        </w:rPr>
        <w:t xml:space="preserve"> PPM</w:t>
      </w:r>
    </w:p>
    <w:p w14:paraId="24A52743" w14:textId="77777777" w:rsidR="00263DF4" w:rsidRPr="0024736F" w:rsidRDefault="00263DF4" w:rsidP="00364FD6">
      <w:pPr>
        <w:numPr>
          <w:ilvl w:val="0"/>
          <w:numId w:val="1"/>
        </w:numPr>
        <w:tabs>
          <w:tab w:val="clear" w:pos="360"/>
        </w:tabs>
        <w:ind w:left="1260" w:hanging="540"/>
        <w:jc w:val="both"/>
        <w:rPr>
          <w:rFonts w:ascii="Times New Roman" w:hAnsi="Times New Roman"/>
          <w:sz w:val="24"/>
          <w:szCs w:val="24"/>
        </w:rPr>
      </w:pPr>
      <w:r w:rsidRPr="0024736F">
        <w:rPr>
          <w:rFonts w:ascii="Times New Roman" w:hAnsi="Times New Roman"/>
          <w:sz w:val="24"/>
          <w:szCs w:val="24"/>
        </w:rPr>
        <w:t>Supplier response requ</w:t>
      </w:r>
      <w:r w:rsidR="009D754D">
        <w:rPr>
          <w:rFonts w:ascii="Times New Roman" w:hAnsi="Times New Roman"/>
          <w:sz w:val="24"/>
          <w:szCs w:val="24"/>
        </w:rPr>
        <w:t>est</w:t>
      </w:r>
      <w:r w:rsidRPr="0024736F">
        <w:rPr>
          <w:rFonts w:ascii="Times New Roman" w:hAnsi="Times New Roman"/>
          <w:sz w:val="24"/>
          <w:szCs w:val="24"/>
        </w:rPr>
        <w:t xml:space="preserve"> (</w:t>
      </w:r>
      <w:r w:rsidRPr="000E368D">
        <w:rPr>
          <w:rFonts w:ascii="Times New Roman" w:hAnsi="Times New Roman"/>
          <w:sz w:val="24"/>
          <w:szCs w:val="24"/>
        </w:rPr>
        <w:t>8D</w:t>
      </w:r>
      <w:r w:rsidR="0085716A" w:rsidRPr="000E368D">
        <w:rPr>
          <w:rFonts w:ascii="Times New Roman" w:hAnsi="Times New Roman"/>
          <w:sz w:val="24"/>
          <w:szCs w:val="24"/>
        </w:rPr>
        <w:t xml:space="preserve"> </w:t>
      </w:r>
      <w:r w:rsidR="009D358E">
        <w:rPr>
          <w:rFonts w:ascii="Times New Roman" w:hAnsi="Times New Roman"/>
          <w:bCs/>
          <w:sz w:val="24"/>
          <w:szCs w:val="24"/>
        </w:rPr>
        <w:t>F_</w:t>
      </w:r>
      <w:r w:rsidR="0085716A" w:rsidRPr="000E368D">
        <w:rPr>
          <w:rFonts w:ascii="Times New Roman" w:hAnsi="Times New Roman"/>
          <w:bCs/>
          <w:sz w:val="24"/>
          <w:szCs w:val="24"/>
        </w:rPr>
        <w:t>C3-62</w:t>
      </w:r>
      <w:r w:rsidRPr="000E368D">
        <w:rPr>
          <w:rFonts w:ascii="Times New Roman" w:hAnsi="Times New Roman"/>
          <w:sz w:val="24"/>
          <w:szCs w:val="24"/>
        </w:rPr>
        <w:t>)</w:t>
      </w:r>
    </w:p>
    <w:p w14:paraId="6EDFF002" w14:textId="77777777" w:rsidR="00263DF4" w:rsidRPr="0024736F" w:rsidRDefault="00263DF4" w:rsidP="00364FD6">
      <w:pPr>
        <w:numPr>
          <w:ilvl w:val="0"/>
          <w:numId w:val="1"/>
        </w:numPr>
        <w:tabs>
          <w:tab w:val="clear" w:pos="360"/>
        </w:tabs>
        <w:ind w:left="1260" w:hanging="540"/>
        <w:jc w:val="both"/>
        <w:rPr>
          <w:rFonts w:ascii="Times New Roman" w:hAnsi="Times New Roman"/>
          <w:sz w:val="24"/>
          <w:szCs w:val="24"/>
        </w:rPr>
      </w:pPr>
      <w:r w:rsidRPr="0024736F">
        <w:rPr>
          <w:rFonts w:ascii="Times New Roman" w:hAnsi="Times New Roman"/>
          <w:sz w:val="24"/>
          <w:szCs w:val="24"/>
        </w:rPr>
        <w:lastRenderedPageBreak/>
        <w:t>Communication of issues and concerns to the supplier</w:t>
      </w:r>
    </w:p>
    <w:p w14:paraId="20075F2F" w14:textId="77777777" w:rsidR="00263DF4" w:rsidRPr="0024736F" w:rsidRDefault="00263DF4" w:rsidP="00364FD6">
      <w:pPr>
        <w:numPr>
          <w:ilvl w:val="0"/>
          <w:numId w:val="1"/>
        </w:numPr>
        <w:tabs>
          <w:tab w:val="clear" w:pos="360"/>
        </w:tabs>
        <w:ind w:left="1260" w:hanging="540"/>
        <w:jc w:val="both"/>
        <w:rPr>
          <w:rFonts w:ascii="Times New Roman" w:hAnsi="Times New Roman"/>
          <w:sz w:val="24"/>
          <w:szCs w:val="24"/>
        </w:rPr>
      </w:pPr>
      <w:r w:rsidRPr="0024736F">
        <w:rPr>
          <w:rFonts w:ascii="Times New Roman" w:hAnsi="Times New Roman"/>
          <w:sz w:val="24"/>
          <w:szCs w:val="24"/>
        </w:rPr>
        <w:t xml:space="preserve">Record to support adjustments of </w:t>
      </w:r>
      <w:r w:rsidR="000E26C9" w:rsidRPr="0024736F">
        <w:rPr>
          <w:rFonts w:ascii="Times New Roman" w:hAnsi="Times New Roman"/>
          <w:sz w:val="24"/>
          <w:szCs w:val="24"/>
        </w:rPr>
        <w:t>supplier’s</w:t>
      </w:r>
      <w:r w:rsidRPr="0024736F">
        <w:rPr>
          <w:rFonts w:ascii="Times New Roman" w:hAnsi="Times New Roman"/>
          <w:sz w:val="24"/>
          <w:szCs w:val="24"/>
        </w:rPr>
        <w:t xml:space="preserve"> cumulative shipment history</w:t>
      </w:r>
    </w:p>
    <w:p w14:paraId="55DB5BA0" w14:textId="77777777" w:rsidR="00263DF4" w:rsidRPr="0024736F" w:rsidRDefault="00263DF4" w:rsidP="00570CAB">
      <w:pPr>
        <w:ind w:left="360" w:right="-720" w:firstLine="0"/>
        <w:jc w:val="both"/>
        <w:rPr>
          <w:rFonts w:ascii="Times New Roman" w:hAnsi="Times New Roman"/>
          <w:sz w:val="24"/>
          <w:szCs w:val="24"/>
        </w:rPr>
      </w:pPr>
    </w:p>
    <w:p w14:paraId="5B56E2E3" w14:textId="0207E2BD" w:rsidR="0010432D" w:rsidRPr="0024736F" w:rsidRDefault="00263DF4" w:rsidP="00082B87">
      <w:pPr>
        <w:ind w:left="360" w:right="-18" w:firstLine="0"/>
        <w:jc w:val="both"/>
        <w:rPr>
          <w:rFonts w:ascii="Times New Roman" w:hAnsi="Times New Roman"/>
          <w:sz w:val="24"/>
          <w:szCs w:val="24"/>
        </w:rPr>
      </w:pPr>
      <w:r w:rsidRPr="0024736F">
        <w:rPr>
          <w:rFonts w:ascii="Times New Roman" w:hAnsi="Times New Roman"/>
          <w:sz w:val="24"/>
          <w:szCs w:val="24"/>
        </w:rPr>
        <w:t xml:space="preserve">All </w:t>
      </w:r>
      <w:r w:rsidR="00365608" w:rsidRPr="0024736F">
        <w:rPr>
          <w:rFonts w:ascii="Times New Roman" w:hAnsi="Times New Roman"/>
          <w:sz w:val="24"/>
          <w:szCs w:val="24"/>
        </w:rPr>
        <w:t>supplier</w:t>
      </w:r>
      <w:r w:rsidR="00365608">
        <w:rPr>
          <w:rFonts w:ascii="Times New Roman" w:hAnsi="Times New Roman"/>
          <w:sz w:val="24"/>
          <w:szCs w:val="24"/>
        </w:rPr>
        <w:t>s’</w:t>
      </w:r>
      <w:r w:rsidR="009D754D">
        <w:rPr>
          <w:rFonts w:ascii="Times New Roman" w:hAnsi="Times New Roman"/>
          <w:sz w:val="24"/>
          <w:szCs w:val="24"/>
        </w:rPr>
        <w:t xml:space="preserve"> n</w:t>
      </w:r>
      <w:r w:rsidRPr="0024736F">
        <w:rPr>
          <w:rFonts w:ascii="Times New Roman" w:hAnsi="Times New Roman"/>
          <w:sz w:val="24"/>
          <w:szCs w:val="24"/>
        </w:rPr>
        <w:t>on-conformances will be formally docu</w:t>
      </w:r>
      <w:r w:rsidR="004C5567">
        <w:rPr>
          <w:rFonts w:ascii="Times New Roman" w:hAnsi="Times New Roman"/>
          <w:sz w:val="24"/>
          <w:szCs w:val="24"/>
        </w:rPr>
        <w:t xml:space="preserve">mented using </w:t>
      </w:r>
      <w:r w:rsidR="000E368D">
        <w:rPr>
          <w:rFonts w:ascii="Times New Roman" w:hAnsi="Times New Roman"/>
          <w:sz w:val="24"/>
          <w:szCs w:val="24"/>
        </w:rPr>
        <w:t xml:space="preserve">the KSR </w:t>
      </w:r>
      <w:r w:rsidR="004C5567">
        <w:rPr>
          <w:rFonts w:ascii="Times New Roman" w:hAnsi="Times New Roman"/>
          <w:sz w:val="24"/>
          <w:szCs w:val="24"/>
        </w:rPr>
        <w:t>8D</w:t>
      </w:r>
      <w:r w:rsidR="00A1754A">
        <w:rPr>
          <w:rFonts w:ascii="Times New Roman" w:hAnsi="Times New Roman"/>
          <w:sz w:val="24"/>
          <w:szCs w:val="24"/>
        </w:rPr>
        <w:t xml:space="preserve"> </w:t>
      </w:r>
      <w:r w:rsidR="009D358E">
        <w:rPr>
          <w:rFonts w:ascii="Times New Roman" w:hAnsi="Times New Roman"/>
          <w:bCs/>
          <w:sz w:val="24"/>
          <w:szCs w:val="24"/>
        </w:rPr>
        <w:t>F_</w:t>
      </w:r>
      <w:r w:rsidR="000E368D" w:rsidRPr="000E368D">
        <w:rPr>
          <w:rFonts w:ascii="Times New Roman" w:hAnsi="Times New Roman"/>
          <w:bCs/>
          <w:sz w:val="24"/>
          <w:szCs w:val="24"/>
        </w:rPr>
        <w:t>C3-62</w:t>
      </w:r>
      <w:r w:rsidR="009D754D">
        <w:rPr>
          <w:rFonts w:ascii="Times New Roman" w:hAnsi="Times New Roman"/>
          <w:bCs/>
          <w:sz w:val="24"/>
          <w:szCs w:val="24"/>
        </w:rPr>
        <w:t>.</w:t>
      </w:r>
    </w:p>
    <w:p w14:paraId="2F4B0F88" w14:textId="77777777" w:rsidR="00370C1E" w:rsidRPr="00263DF4" w:rsidRDefault="00370C1E" w:rsidP="00A2771C">
      <w:pPr>
        <w:tabs>
          <w:tab w:val="left" w:pos="1080"/>
          <w:tab w:val="left" w:pos="9000"/>
        </w:tabs>
        <w:ind w:left="0" w:firstLine="0"/>
        <w:rPr>
          <w:rFonts w:ascii="Times New Roman" w:hAnsi="Times New Roman"/>
          <w:b/>
          <w:sz w:val="28"/>
          <w:szCs w:val="28"/>
        </w:rPr>
      </w:pPr>
    </w:p>
    <w:p w14:paraId="6D9FB1EA" w14:textId="77777777" w:rsidR="00263DF4" w:rsidRPr="00C4101A" w:rsidRDefault="00263DF4" w:rsidP="00364FD6">
      <w:pPr>
        <w:pStyle w:val="Heading1"/>
        <w:numPr>
          <w:ilvl w:val="2"/>
          <w:numId w:val="17"/>
        </w:numPr>
        <w:ind w:left="1620" w:hanging="900"/>
        <w:rPr>
          <w:szCs w:val="28"/>
        </w:rPr>
      </w:pPr>
      <w:bookmarkStart w:id="22" w:name="_Toc181604472"/>
      <w:r>
        <w:rPr>
          <w:szCs w:val="28"/>
        </w:rPr>
        <w:t>Supplier DMN and DPR Requirements</w:t>
      </w:r>
      <w:bookmarkEnd w:id="22"/>
    </w:p>
    <w:p w14:paraId="22795239" w14:textId="77777777" w:rsidR="001954C1" w:rsidRPr="0024736F" w:rsidRDefault="001954C1" w:rsidP="00112A05">
      <w:pPr>
        <w:ind w:left="720" w:firstLine="0"/>
        <w:rPr>
          <w:rFonts w:ascii="Times New Roman" w:hAnsi="Times New Roman"/>
          <w:sz w:val="24"/>
          <w:szCs w:val="24"/>
        </w:rPr>
      </w:pPr>
    </w:p>
    <w:p w14:paraId="2354240F" w14:textId="77777777" w:rsidR="001954C1" w:rsidRPr="00FD5520" w:rsidRDefault="001954C1" w:rsidP="00570CAB">
      <w:pPr>
        <w:ind w:left="720" w:right="4" w:firstLine="0"/>
        <w:jc w:val="both"/>
        <w:rPr>
          <w:rFonts w:ascii="Times New Roman" w:hAnsi="Times New Roman"/>
          <w:sz w:val="24"/>
          <w:szCs w:val="24"/>
        </w:rPr>
      </w:pPr>
      <w:r w:rsidRPr="00FD5520">
        <w:rPr>
          <w:rFonts w:ascii="Times New Roman" w:hAnsi="Times New Roman"/>
          <w:sz w:val="24"/>
          <w:szCs w:val="24"/>
        </w:rPr>
        <w:t xml:space="preserve">Within </w:t>
      </w:r>
      <w:r w:rsidRPr="00FD5520">
        <w:rPr>
          <w:rFonts w:ascii="Times New Roman" w:hAnsi="Times New Roman"/>
          <w:b/>
          <w:sz w:val="24"/>
          <w:szCs w:val="24"/>
        </w:rPr>
        <w:t>one (1)</w:t>
      </w:r>
      <w:r w:rsidRPr="00FD5520">
        <w:rPr>
          <w:rFonts w:ascii="Times New Roman" w:hAnsi="Times New Roman"/>
          <w:sz w:val="24"/>
          <w:szCs w:val="24"/>
        </w:rPr>
        <w:t xml:space="preserve"> working day of </w:t>
      </w:r>
      <w:r w:rsidR="00F835DC" w:rsidRPr="00FD5520">
        <w:rPr>
          <w:rFonts w:ascii="Times New Roman" w:hAnsi="Times New Roman"/>
          <w:sz w:val="24"/>
          <w:szCs w:val="24"/>
        </w:rPr>
        <w:t>the</w:t>
      </w:r>
      <w:r w:rsidRPr="00FD5520">
        <w:rPr>
          <w:rFonts w:ascii="Times New Roman" w:hAnsi="Times New Roman"/>
          <w:sz w:val="24"/>
          <w:szCs w:val="24"/>
        </w:rPr>
        <w:t xml:space="preserve"> DMN</w:t>
      </w:r>
      <w:r w:rsidR="00EB7ACD" w:rsidRPr="00FD5520">
        <w:rPr>
          <w:rFonts w:ascii="Times New Roman" w:hAnsi="Times New Roman"/>
          <w:sz w:val="24"/>
          <w:szCs w:val="24"/>
        </w:rPr>
        <w:t xml:space="preserve"> or </w:t>
      </w:r>
      <w:r w:rsidRPr="00FD5520">
        <w:rPr>
          <w:rFonts w:ascii="Times New Roman" w:hAnsi="Times New Roman"/>
          <w:sz w:val="24"/>
          <w:szCs w:val="24"/>
        </w:rPr>
        <w:t>DPR</w:t>
      </w:r>
      <w:r w:rsidR="00F835DC" w:rsidRPr="00FD5520">
        <w:rPr>
          <w:rFonts w:ascii="Times New Roman" w:hAnsi="Times New Roman"/>
          <w:sz w:val="24"/>
          <w:szCs w:val="24"/>
        </w:rPr>
        <w:t xml:space="preserve"> being issued</w:t>
      </w:r>
      <w:r w:rsidRPr="00FD5520">
        <w:rPr>
          <w:rFonts w:ascii="Times New Roman" w:hAnsi="Times New Roman"/>
          <w:sz w:val="24"/>
          <w:szCs w:val="24"/>
        </w:rPr>
        <w:t xml:space="preserve"> the supplier will submit a detailed containment action plan in </w:t>
      </w:r>
      <w:r w:rsidR="00DC713B" w:rsidRPr="00FD5520">
        <w:rPr>
          <w:rFonts w:ascii="Times New Roman" w:hAnsi="Times New Roman"/>
          <w:sz w:val="24"/>
          <w:szCs w:val="24"/>
        </w:rPr>
        <w:t xml:space="preserve">Supply Web </w:t>
      </w:r>
      <w:r w:rsidRPr="00FD5520">
        <w:rPr>
          <w:rFonts w:ascii="Times New Roman" w:hAnsi="Times New Roman"/>
          <w:sz w:val="24"/>
          <w:szCs w:val="24"/>
        </w:rPr>
        <w:t>to include the following</w:t>
      </w:r>
      <w:r w:rsidR="00082B87">
        <w:rPr>
          <w:rFonts w:ascii="Times New Roman" w:hAnsi="Times New Roman"/>
          <w:sz w:val="24"/>
          <w:szCs w:val="24"/>
        </w:rPr>
        <w:t>, at a minimum:</w:t>
      </w:r>
    </w:p>
    <w:p w14:paraId="6DF814A2" w14:textId="77777777" w:rsidR="001954C1" w:rsidRPr="00FD5520" w:rsidRDefault="001954C1" w:rsidP="00364FD6">
      <w:pPr>
        <w:pStyle w:val="ListParagraph"/>
        <w:numPr>
          <w:ilvl w:val="0"/>
          <w:numId w:val="18"/>
        </w:numPr>
        <w:ind w:right="4"/>
        <w:jc w:val="both"/>
        <w:rPr>
          <w:rFonts w:ascii="Times New Roman" w:hAnsi="Times New Roman"/>
          <w:sz w:val="24"/>
          <w:szCs w:val="24"/>
        </w:rPr>
      </w:pPr>
      <w:r w:rsidRPr="00FD5520">
        <w:rPr>
          <w:rFonts w:ascii="Times New Roman" w:hAnsi="Times New Roman"/>
          <w:sz w:val="24"/>
          <w:szCs w:val="24"/>
        </w:rPr>
        <w:t>Written containment actions (At supplier’s facility and at KSR International facilities)</w:t>
      </w:r>
    </w:p>
    <w:p w14:paraId="613C8C1A" w14:textId="77777777" w:rsidR="001954C1" w:rsidRPr="00FD5520" w:rsidRDefault="001954C1" w:rsidP="00364FD6">
      <w:pPr>
        <w:pStyle w:val="ListParagraph"/>
        <w:numPr>
          <w:ilvl w:val="0"/>
          <w:numId w:val="14"/>
        </w:numPr>
        <w:ind w:left="1800" w:right="4"/>
        <w:jc w:val="both"/>
        <w:rPr>
          <w:rFonts w:ascii="Times New Roman" w:hAnsi="Times New Roman"/>
          <w:sz w:val="24"/>
          <w:szCs w:val="24"/>
        </w:rPr>
      </w:pPr>
      <w:r w:rsidRPr="00FD5520">
        <w:rPr>
          <w:rFonts w:ascii="Times New Roman" w:hAnsi="Times New Roman"/>
          <w:sz w:val="24"/>
          <w:szCs w:val="24"/>
        </w:rPr>
        <w:t>Suspect inventory, lot numbers, etc.</w:t>
      </w:r>
    </w:p>
    <w:p w14:paraId="6AD7A805" w14:textId="5387F6A2" w:rsidR="001920D3" w:rsidRPr="00FD5520" w:rsidRDefault="001920D3" w:rsidP="00364FD6">
      <w:pPr>
        <w:pStyle w:val="ListParagraph"/>
        <w:numPr>
          <w:ilvl w:val="0"/>
          <w:numId w:val="14"/>
        </w:numPr>
        <w:ind w:left="1800" w:right="4"/>
        <w:jc w:val="both"/>
        <w:rPr>
          <w:rFonts w:ascii="Times New Roman" w:hAnsi="Times New Roman"/>
          <w:sz w:val="24"/>
          <w:szCs w:val="24"/>
          <w:u w:val="single"/>
        </w:rPr>
      </w:pPr>
      <w:r w:rsidRPr="00FD5520">
        <w:rPr>
          <w:rFonts w:ascii="Times New Roman" w:hAnsi="Times New Roman"/>
          <w:sz w:val="24"/>
          <w:szCs w:val="24"/>
        </w:rPr>
        <w:t>N</w:t>
      </w:r>
      <w:r w:rsidR="001954C1" w:rsidRPr="00FD5520">
        <w:rPr>
          <w:rFonts w:ascii="Times New Roman" w:hAnsi="Times New Roman"/>
          <w:sz w:val="24"/>
          <w:szCs w:val="24"/>
        </w:rPr>
        <w:t xml:space="preserve">umber of parts </w:t>
      </w:r>
      <w:r w:rsidR="00030DD4" w:rsidRPr="00FD5520">
        <w:rPr>
          <w:rFonts w:ascii="Times New Roman" w:hAnsi="Times New Roman"/>
          <w:sz w:val="24"/>
          <w:szCs w:val="24"/>
        </w:rPr>
        <w:t>sorted</w:t>
      </w:r>
      <w:r w:rsidR="00030DD4">
        <w:rPr>
          <w:rFonts w:ascii="Times New Roman" w:hAnsi="Times New Roman"/>
          <w:sz w:val="24"/>
          <w:szCs w:val="24"/>
        </w:rPr>
        <w:t xml:space="preserve"> </w:t>
      </w:r>
      <w:r w:rsidR="001954C1" w:rsidRPr="00FD5520">
        <w:rPr>
          <w:rFonts w:ascii="Times New Roman" w:hAnsi="Times New Roman"/>
          <w:sz w:val="24"/>
          <w:szCs w:val="24"/>
        </w:rPr>
        <w:t>and number of defects found</w:t>
      </w:r>
    </w:p>
    <w:p w14:paraId="6E55BB34" w14:textId="77777777" w:rsidR="002C0E9B" w:rsidRDefault="002C0E9B" w:rsidP="00364FD6">
      <w:pPr>
        <w:pStyle w:val="ListParagraph"/>
        <w:numPr>
          <w:ilvl w:val="0"/>
          <w:numId w:val="14"/>
        </w:numPr>
        <w:ind w:left="1800" w:right="4"/>
        <w:jc w:val="both"/>
        <w:rPr>
          <w:rFonts w:ascii="Times New Roman" w:hAnsi="Times New Roman"/>
          <w:sz w:val="24"/>
          <w:szCs w:val="24"/>
        </w:rPr>
      </w:pPr>
      <w:r w:rsidRPr="00FD5520">
        <w:rPr>
          <w:rFonts w:ascii="Times New Roman" w:hAnsi="Times New Roman"/>
          <w:sz w:val="24"/>
          <w:szCs w:val="24"/>
        </w:rPr>
        <w:t>Date and time of first clean shipment and how certified parts will be identified</w:t>
      </w:r>
    </w:p>
    <w:p w14:paraId="69FBAF9A" w14:textId="77777777" w:rsidR="00C07C94" w:rsidRPr="005446BF" w:rsidRDefault="00C07C94" w:rsidP="00364FD6">
      <w:pPr>
        <w:pStyle w:val="ListParagraph"/>
        <w:numPr>
          <w:ilvl w:val="0"/>
          <w:numId w:val="14"/>
        </w:numPr>
        <w:ind w:left="1800" w:right="4"/>
        <w:jc w:val="both"/>
        <w:rPr>
          <w:rFonts w:ascii="Times New Roman" w:hAnsi="Times New Roman"/>
          <w:bCs/>
          <w:sz w:val="24"/>
          <w:szCs w:val="24"/>
        </w:rPr>
      </w:pPr>
      <w:r w:rsidRPr="005446BF">
        <w:rPr>
          <w:rFonts w:ascii="Times New Roman" w:hAnsi="Times New Roman"/>
          <w:bCs/>
          <w:sz w:val="24"/>
          <w:szCs w:val="24"/>
        </w:rPr>
        <w:t xml:space="preserve">Upload </w:t>
      </w:r>
      <w:r w:rsidR="00082B87" w:rsidRPr="005446BF">
        <w:rPr>
          <w:rFonts w:ascii="Times New Roman" w:hAnsi="Times New Roman"/>
          <w:bCs/>
          <w:sz w:val="24"/>
          <w:szCs w:val="24"/>
        </w:rPr>
        <w:t xml:space="preserve">of </w:t>
      </w:r>
      <w:r w:rsidRPr="005446BF">
        <w:rPr>
          <w:rFonts w:ascii="Times New Roman" w:hAnsi="Times New Roman"/>
          <w:bCs/>
          <w:sz w:val="24"/>
          <w:szCs w:val="24"/>
        </w:rPr>
        <w:t xml:space="preserve">Initial KSR 8D report </w:t>
      </w:r>
      <w:r w:rsidR="009D358E">
        <w:rPr>
          <w:rFonts w:ascii="Times New Roman" w:hAnsi="Times New Roman"/>
          <w:bCs/>
          <w:sz w:val="24"/>
          <w:szCs w:val="24"/>
        </w:rPr>
        <w:t>F_</w:t>
      </w:r>
      <w:r w:rsidR="009001BC" w:rsidRPr="00930D80">
        <w:rPr>
          <w:rFonts w:ascii="Times New Roman" w:hAnsi="Times New Roman"/>
          <w:bCs/>
          <w:sz w:val="24"/>
          <w:szCs w:val="24"/>
        </w:rPr>
        <w:t>C3-62</w:t>
      </w:r>
      <w:r w:rsidRPr="009001BC">
        <w:rPr>
          <w:rFonts w:ascii="Times New Roman" w:hAnsi="Times New Roman"/>
          <w:bCs/>
          <w:color w:val="0070C0"/>
          <w:sz w:val="24"/>
          <w:szCs w:val="24"/>
        </w:rPr>
        <w:t xml:space="preserve"> </w:t>
      </w:r>
    </w:p>
    <w:p w14:paraId="778C8E91" w14:textId="77777777" w:rsidR="002C0E9B" w:rsidRPr="005446BF" w:rsidRDefault="002C0E9B" w:rsidP="00570CAB">
      <w:pPr>
        <w:ind w:left="720" w:right="4" w:firstLine="0"/>
        <w:jc w:val="both"/>
        <w:rPr>
          <w:rFonts w:ascii="Times New Roman" w:hAnsi="Times New Roman"/>
          <w:sz w:val="24"/>
          <w:szCs w:val="24"/>
        </w:rPr>
      </w:pPr>
    </w:p>
    <w:p w14:paraId="664658E5" w14:textId="77777777" w:rsidR="00A2771C" w:rsidRPr="006D4251" w:rsidRDefault="001954C1" w:rsidP="00A2771C">
      <w:pPr>
        <w:ind w:left="720" w:right="4" w:firstLine="0"/>
        <w:jc w:val="both"/>
        <w:rPr>
          <w:rFonts w:ascii="Times New Roman" w:hAnsi="Times New Roman"/>
          <w:sz w:val="24"/>
          <w:szCs w:val="24"/>
        </w:rPr>
      </w:pPr>
      <w:r w:rsidRPr="005446BF">
        <w:rPr>
          <w:rFonts w:ascii="Times New Roman" w:hAnsi="Times New Roman"/>
          <w:sz w:val="24"/>
          <w:szCs w:val="24"/>
        </w:rPr>
        <w:t xml:space="preserve">Within </w:t>
      </w:r>
      <w:r w:rsidR="0065031B" w:rsidRPr="005446BF">
        <w:rPr>
          <w:rFonts w:ascii="Times New Roman" w:hAnsi="Times New Roman"/>
          <w:b/>
          <w:sz w:val="24"/>
          <w:szCs w:val="24"/>
        </w:rPr>
        <w:t>fourteen</w:t>
      </w:r>
      <w:r w:rsidRPr="005446BF">
        <w:rPr>
          <w:rFonts w:ascii="Times New Roman" w:hAnsi="Times New Roman"/>
          <w:b/>
          <w:sz w:val="24"/>
          <w:szCs w:val="24"/>
        </w:rPr>
        <w:t xml:space="preserve"> (</w:t>
      </w:r>
      <w:r w:rsidR="0065031B" w:rsidRPr="005446BF">
        <w:rPr>
          <w:rFonts w:ascii="Times New Roman" w:hAnsi="Times New Roman"/>
          <w:b/>
          <w:sz w:val="24"/>
          <w:szCs w:val="24"/>
        </w:rPr>
        <w:t>14</w:t>
      </w:r>
      <w:r w:rsidRPr="005446BF">
        <w:rPr>
          <w:rFonts w:ascii="Times New Roman" w:hAnsi="Times New Roman"/>
          <w:b/>
          <w:sz w:val="24"/>
          <w:szCs w:val="24"/>
        </w:rPr>
        <w:t>)</w:t>
      </w:r>
      <w:r w:rsidRPr="005446BF">
        <w:rPr>
          <w:rFonts w:ascii="Times New Roman" w:hAnsi="Times New Roman"/>
          <w:sz w:val="24"/>
          <w:szCs w:val="24"/>
        </w:rPr>
        <w:t xml:space="preserve"> </w:t>
      </w:r>
      <w:r w:rsidR="00F835DC" w:rsidRPr="005446BF">
        <w:rPr>
          <w:rFonts w:ascii="Times New Roman" w:hAnsi="Times New Roman"/>
          <w:sz w:val="24"/>
          <w:szCs w:val="24"/>
        </w:rPr>
        <w:t>days of</w:t>
      </w:r>
      <w:r w:rsidR="00B57972" w:rsidRPr="005446BF">
        <w:rPr>
          <w:rFonts w:ascii="Times New Roman" w:hAnsi="Times New Roman"/>
          <w:sz w:val="24"/>
          <w:szCs w:val="24"/>
        </w:rPr>
        <w:t xml:space="preserve"> a DMN or DPR</w:t>
      </w:r>
      <w:r w:rsidR="00F835DC" w:rsidRPr="005446BF">
        <w:rPr>
          <w:rFonts w:ascii="Times New Roman" w:hAnsi="Times New Roman"/>
          <w:sz w:val="24"/>
          <w:szCs w:val="24"/>
        </w:rPr>
        <w:t xml:space="preserve"> being issued</w:t>
      </w:r>
      <w:r w:rsidR="00082B87" w:rsidRPr="005446BF">
        <w:rPr>
          <w:rFonts w:ascii="Times New Roman" w:hAnsi="Times New Roman"/>
          <w:sz w:val="24"/>
          <w:szCs w:val="24"/>
        </w:rPr>
        <w:t>,</w:t>
      </w:r>
      <w:r w:rsidR="00B57972" w:rsidRPr="005446BF">
        <w:rPr>
          <w:rFonts w:ascii="Times New Roman" w:hAnsi="Times New Roman"/>
          <w:sz w:val="24"/>
          <w:szCs w:val="24"/>
        </w:rPr>
        <w:t xml:space="preserve"> the supplier shall</w:t>
      </w:r>
      <w:r w:rsidRPr="005446BF">
        <w:rPr>
          <w:rFonts w:ascii="Times New Roman" w:hAnsi="Times New Roman"/>
          <w:sz w:val="24"/>
          <w:szCs w:val="24"/>
        </w:rPr>
        <w:t xml:space="preserve"> submit an updated </w:t>
      </w:r>
      <w:r w:rsidR="00B57972" w:rsidRPr="005446BF">
        <w:rPr>
          <w:rFonts w:ascii="Times New Roman" w:hAnsi="Times New Roman"/>
          <w:sz w:val="24"/>
          <w:szCs w:val="24"/>
        </w:rPr>
        <w:t>c</w:t>
      </w:r>
      <w:r w:rsidRPr="005446BF">
        <w:rPr>
          <w:rFonts w:ascii="Times New Roman" w:hAnsi="Times New Roman"/>
          <w:sz w:val="24"/>
          <w:szCs w:val="24"/>
        </w:rPr>
        <w:t xml:space="preserve">orrective action plan </w:t>
      </w:r>
      <w:r w:rsidR="00E56577" w:rsidRPr="005446BF">
        <w:rPr>
          <w:rFonts w:ascii="Times New Roman" w:hAnsi="Times New Roman"/>
          <w:sz w:val="24"/>
          <w:szCs w:val="24"/>
        </w:rPr>
        <w:t xml:space="preserve">and </w:t>
      </w:r>
      <w:r w:rsidR="0085716A">
        <w:rPr>
          <w:rFonts w:ascii="Times New Roman" w:hAnsi="Times New Roman"/>
          <w:sz w:val="24"/>
          <w:szCs w:val="24"/>
        </w:rPr>
        <w:t>3L5Y</w:t>
      </w:r>
      <w:r w:rsidR="00082B87" w:rsidRPr="005446BF">
        <w:rPr>
          <w:rFonts w:ascii="Times New Roman" w:hAnsi="Times New Roman"/>
          <w:sz w:val="24"/>
          <w:szCs w:val="24"/>
        </w:rPr>
        <w:t>,</w:t>
      </w:r>
      <w:r w:rsidR="00E56577" w:rsidRPr="005446BF">
        <w:rPr>
          <w:rFonts w:ascii="Times New Roman" w:hAnsi="Times New Roman"/>
          <w:sz w:val="24"/>
          <w:szCs w:val="24"/>
        </w:rPr>
        <w:t xml:space="preserve"> </w:t>
      </w:r>
      <w:r w:rsidRPr="005446BF">
        <w:rPr>
          <w:rFonts w:ascii="Times New Roman" w:hAnsi="Times New Roman"/>
          <w:sz w:val="24"/>
          <w:szCs w:val="24"/>
        </w:rPr>
        <w:t>in writing</w:t>
      </w:r>
      <w:r w:rsidR="00082B87" w:rsidRPr="005446BF">
        <w:rPr>
          <w:rFonts w:ascii="Times New Roman" w:hAnsi="Times New Roman"/>
          <w:sz w:val="24"/>
          <w:szCs w:val="24"/>
        </w:rPr>
        <w:t>,</w:t>
      </w:r>
      <w:r w:rsidRPr="005446BF">
        <w:rPr>
          <w:rFonts w:ascii="Times New Roman" w:hAnsi="Times New Roman"/>
          <w:sz w:val="24"/>
          <w:szCs w:val="24"/>
        </w:rPr>
        <w:t xml:space="preserve"> </w:t>
      </w:r>
      <w:r w:rsidR="00E56577" w:rsidRPr="005446BF">
        <w:rPr>
          <w:rFonts w:ascii="Times New Roman" w:hAnsi="Times New Roman"/>
          <w:sz w:val="24"/>
          <w:szCs w:val="24"/>
        </w:rPr>
        <w:t>on</w:t>
      </w:r>
      <w:r w:rsidR="00082B87" w:rsidRPr="005446BF">
        <w:rPr>
          <w:rFonts w:ascii="Times New Roman" w:hAnsi="Times New Roman"/>
          <w:sz w:val="24"/>
          <w:szCs w:val="24"/>
        </w:rPr>
        <w:t xml:space="preserve"> a</w:t>
      </w:r>
      <w:r w:rsidR="00E56577" w:rsidRPr="005446BF">
        <w:rPr>
          <w:rFonts w:ascii="Times New Roman" w:hAnsi="Times New Roman"/>
          <w:sz w:val="24"/>
          <w:szCs w:val="24"/>
        </w:rPr>
        <w:t xml:space="preserve"> KSR 8D report </w:t>
      </w:r>
      <w:r w:rsidR="00082B87" w:rsidRPr="00930D80">
        <w:rPr>
          <w:rFonts w:ascii="Times New Roman" w:hAnsi="Times New Roman"/>
          <w:sz w:val="24"/>
          <w:szCs w:val="24"/>
        </w:rPr>
        <w:t>(</w:t>
      </w:r>
      <w:r w:rsidR="0085716A" w:rsidRPr="00930D80">
        <w:rPr>
          <w:rFonts w:ascii="Times New Roman" w:hAnsi="Times New Roman"/>
          <w:sz w:val="24"/>
          <w:szCs w:val="24"/>
        </w:rPr>
        <w:t>F</w:t>
      </w:r>
      <w:r w:rsidR="009D358E">
        <w:rPr>
          <w:rFonts w:ascii="Times New Roman" w:hAnsi="Times New Roman"/>
          <w:sz w:val="24"/>
          <w:szCs w:val="24"/>
        </w:rPr>
        <w:t>_</w:t>
      </w:r>
      <w:r w:rsidR="0085716A" w:rsidRPr="00930D80">
        <w:rPr>
          <w:rFonts w:ascii="Times New Roman" w:hAnsi="Times New Roman"/>
          <w:sz w:val="24"/>
          <w:szCs w:val="24"/>
        </w:rPr>
        <w:t>C3-62</w:t>
      </w:r>
      <w:r w:rsidR="00082B87" w:rsidRPr="00930D80">
        <w:rPr>
          <w:rFonts w:ascii="Times New Roman" w:hAnsi="Times New Roman"/>
          <w:sz w:val="24"/>
          <w:szCs w:val="24"/>
        </w:rPr>
        <w:t>)</w:t>
      </w:r>
      <w:r w:rsidR="00F61D3B" w:rsidRPr="00930D80">
        <w:rPr>
          <w:rFonts w:ascii="Times New Roman" w:hAnsi="Times New Roman"/>
          <w:sz w:val="24"/>
          <w:szCs w:val="24"/>
        </w:rPr>
        <w:t>,</w:t>
      </w:r>
      <w:r w:rsidR="00F61D3B" w:rsidRPr="005446BF">
        <w:rPr>
          <w:rFonts w:ascii="Times New Roman" w:hAnsi="Times New Roman"/>
          <w:sz w:val="24"/>
          <w:szCs w:val="24"/>
        </w:rPr>
        <w:t xml:space="preserve"> any do</w:t>
      </w:r>
      <w:r w:rsidR="009D754D">
        <w:rPr>
          <w:rFonts w:ascii="Times New Roman" w:hAnsi="Times New Roman"/>
          <w:sz w:val="24"/>
          <w:szCs w:val="24"/>
        </w:rPr>
        <w:t>cument modified as result of corrective action</w:t>
      </w:r>
      <w:r w:rsidR="00F61D3B" w:rsidRPr="005446BF">
        <w:rPr>
          <w:rFonts w:ascii="Times New Roman" w:hAnsi="Times New Roman"/>
          <w:sz w:val="24"/>
          <w:szCs w:val="24"/>
        </w:rPr>
        <w:t>s</w:t>
      </w:r>
      <w:r w:rsidR="00082B87" w:rsidRPr="005446BF">
        <w:rPr>
          <w:rFonts w:ascii="Times New Roman" w:hAnsi="Times New Roman"/>
          <w:sz w:val="24"/>
          <w:szCs w:val="24"/>
        </w:rPr>
        <w:t xml:space="preserve"> and </w:t>
      </w:r>
      <w:r w:rsidR="00D710D0" w:rsidRPr="005446BF">
        <w:rPr>
          <w:rFonts w:ascii="Times New Roman" w:hAnsi="Times New Roman"/>
          <w:sz w:val="24"/>
          <w:szCs w:val="24"/>
        </w:rPr>
        <w:t>up</w:t>
      </w:r>
      <w:r w:rsidR="00082B87" w:rsidRPr="005446BF">
        <w:rPr>
          <w:rFonts w:ascii="Times New Roman" w:hAnsi="Times New Roman"/>
          <w:sz w:val="24"/>
          <w:szCs w:val="24"/>
        </w:rPr>
        <w:t>load it</w:t>
      </w:r>
      <w:r w:rsidR="006209FE" w:rsidRPr="005446BF">
        <w:rPr>
          <w:rFonts w:ascii="Times New Roman" w:hAnsi="Times New Roman"/>
          <w:sz w:val="24"/>
          <w:szCs w:val="24"/>
        </w:rPr>
        <w:t xml:space="preserve"> into </w:t>
      </w:r>
      <w:r w:rsidR="00082B87" w:rsidRPr="005446BF">
        <w:rPr>
          <w:rFonts w:ascii="Times New Roman" w:hAnsi="Times New Roman"/>
          <w:sz w:val="24"/>
          <w:szCs w:val="24"/>
        </w:rPr>
        <w:t xml:space="preserve">the </w:t>
      </w:r>
      <w:r w:rsidR="006209FE" w:rsidRPr="005446BF">
        <w:rPr>
          <w:rFonts w:ascii="Times New Roman" w:hAnsi="Times New Roman"/>
          <w:sz w:val="24"/>
          <w:szCs w:val="24"/>
        </w:rPr>
        <w:t>Supply Web system.</w:t>
      </w:r>
      <w:r w:rsidR="00A2771C" w:rsidRPr="00A2771C">
        <w:rPr>
          <w:rFonts w:ascii="Times New Roman" w:hAnsi="Times New Roman"/>
          <w:color w:val="00B0F0"/>
          <w:sz w:val="24"/>
          <w:szCs w:val="24"/>
        </w:rPr>
        <w:t xml:space="preserve"> </w:t>
      </w:r>
      <w:r w:rsidR="00A2771C" w:rsidRPr="006D4251">
        <w:rPr>
          <w:rFonts w:ascii="Times New Roman" w:hAnsi="Times New Roman"/>
          <w:sz w:val="24"/>
          <w:szCs w:val="24"/>
        </w:rPr>
        <w:t>The above timing is also subject to changes due to KSR’s Customer(s) requirements.</w:t>
      </w:r>
    </w:p>
    <w:p w14:paraId="33CD2BB9" w14:textId="77777777" w:rsidR="00370C1E" w:rsidRDefault="00370C1E" w:rsidP="00E56577">
      <w:pPr>
        <w:ind w:left="720" w:right="4" w:firstLine="0"/>
        <w:jc w:val="both"/>
        <w:rPr>
          <w:rFonts w:ascii="Times New Roman" w:hAnsi="Times New Roman"/>
          <w:sz w:val="24"/>
          <w:szCs w:val="24"/>
        </w:rPr>
      </w:pPr>
    </w:p>
    <w:p w14:paraId="2B7AE3DD" w14:textId="2B34A6E3" w:rsidR="00030DD4" w:rsidRDefault="00F84A93" w:rsidP="00522ACA">
      <w:pPr>
        <w:ind w:left="720" w:right="4" w:firstLine="0"/>
        <w:jc w:val="both"/>
        <w:rPr>
          <w:rFonts w:ascii="Times New Roman" w:hAnsi="Times New Roman"/>
          <w:color w:val="00B0F0"/>
          <w:sz w:val="24"/>
          <w:szCs w:val="24"/>
        </w:rPr>
      </w:pPr>
      <w:r w:rsidRPr="00F243FD">
        <w:rPr>
          <w:rFonts w:ascii="Times New Roman" w:hAnsi="Times New Roman"/>
          <w:sz w:val="24"/>
          <w:szCs w:val="24"/>
        </w:rPr>
        <w:t xml:space="preserve">An F_C3-64 Supplier Certification label must be filled out </w:t>
      </w:r>
      <w:r w:rsidRPr="005C6FD2">
        <w:rPr>
          <w:rFonts w:ascii="Times New Roman" w:hAnsi="Times New Roman"/>
          <w:sz w:val="24"/>
          <w:szCs w:val="24"/>
        </w:rPr>
        <w:t xml:space="preserve">and attached </w:t>
      </w:r>
      <w:r w:rsidR="005C0EFE" w:rsidRPr="005C6FD2">
        <w:rPr>
          <w:rFonts w:ascii="Times New Roman" w:hAnsi="Times New Roman"/>
          <w:sz w:val="24"/>
          <w:szCs w:val="24"/>
        </w:rPr>
        <w:t>on at least 2 sides of each box</w:t>
      </w:r>
      <w:r w:rsidRPr="005C6FD2">
        <w:rPr>
          <w:rFonts w:ascii="Times New Roman" w:hAnsi="Times New Roman"/>
          <w:sz w:val="24"/>
          <w:szCs w:val="24"/>
        </w:rPr>
        <w:t xml:space="preserve">. All boxes must have a yellow 1”-2” sticker affixed beside </w:t>
      </w:r>
      <w:r w:rsidRPr="00F243FD">
        <w:rPr>
          <w:rFonts w:ascii="Times New Roman" w:hAnsi="Times New Roman"/>
          <w:sz w:val="24"/>
          <w:szCs w:val="24"/>
        </w:rPr>
        <w:t>box label with the DMN# written on it.</w:t>
      </w:r>
      <w:r w:rsidR="00386615" w:rsidRPr="00F243FD">
        <w:rPr>
          <w:rFonts w:ascii="Times New Roman" w:hAnsi="Times New Roman"/>
          <w:sz w:val="24"/>
          <w:szCs w:val="24"/>
        </w:rPr>
        <w:t xml:space="preserve"> Blank Label can be found at</w:t>
      </w:r>
      <w:r w:rsidR="00386615">
        <w:rPr>
          <w:rFonts w:ascii="Times New Roman" w:hAnsi="Times New Roman"/>
          <w:color w:val="00B0F0"/>
          <w:sz w:val="24"/>
          <w:szCs w:val="24"/>
        </w:rPr>
        <w:t xml:space="preserve"> </w:t>
      </w:r>
      <w:hyperlink r:id="rId26" w:history="1">
        <w:r w:rsidR="00386615" w:rsidRPr="0052678B">
          <w:rPr>
            <w:rStyle w:val="Hyperlink"/>
            <w:rFonts w:ascii="Times New Roman" w:hAnsi="Times New Roman"/>
            <w:sz w:val="24"/>
            <w:szCs w:val="24"/>
          </w:rPr>
          <w:t>www.ksrint.com</w:t>
        </w:r>
      </w:hyperlink>
      <w:r w:rsidR="00386615">
        <w:rPr>
          <w:rFonts w:ascii="Times New Roman" w:hAnsi="Times New Roman"/>
          <w:color w:val="00B0F0"/>
          <w:sz w:val="24"/>
          <w:szCs w:val="24"/>
        </w:rPr>
        <w:t xml:space="preserve"> </w:t>
      </w:r>
    </w:p>
    <w:p w14:paraId="0091E59B" w14:textId="77777777" w:rsidR="00030DD4" w:rsidRPr="00F84A93" w:rsidRDefault="00030DD4" w:rsidP="00A2771C">
      <w:pPr>
        <w:ind w:left="0" w:right="4" w:firstLine="0"/>
        <w:jc w:val="both"/>
        <w:rPr>
          <w:rFonts w:ascii="Times New Roman" w:hAnsi="Times New Roman"/>
          <w:color w:val="00B0F0"/>
          <w:sz w:val="24"/>
          <w:szCs w:val="24"/>
        </w:rPr>
      </w:pPr>
    </w:p>
    <w:p w14:paraId="5AB98247" w14:textId="734C7042" w:rsidR="00F84A93" w:rsidRDefault="005C0EFE" w:rsidP="00E56577">
      <w:pPr>
        <w:ind w:left="720" w:right="4" w:firstLine="0"/>
        <w:jc w:val="both"/>
        <w:rPr>
          <w:rFonts w:ascii="Times New Roman" w:hAnsi="Times New Roman"/>
          <w:color w:val="00B0F0"/>
          <w:sz w:val="24"/>
          <w:szCs w:val="24"/>
        </w:rPr>
      </w:pPr>
      <w:r w:rsidRPr="005C0EFE">
        <w:rPr>
          <w:rFonts w:ascii="Times New Roman" w:hAnsi="Times New Roman"/>
          <w:noProof/>
          <w:color w:val="00B0F0"/>
          <w:sz w:val="24"/>
          <w:szCs w:val="24"/>
          <w:lang w:eastAsia="en-US"/>
        </w:rPr>
        <w:drawing>
          <wp:inline distT="0" distB="0" distL="0" distR="0" wp14:anchorId="1842D2CA" wp14:editId="06F24CEE">
            <wp:extent cx="3644900" cy="3140975"/>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665755" cy="3158947"/>
                    </a:xfrm>
                    <a:prstGeom prst="rect">
                      <a:avLst/>
                    </a:prstGeom>
                  </pic:spPr>
                </pic:pic>
              </a:graphicData>
            </a:graphic>
          </wp:inline>
        </w:drawing>
      </w:r>
    </w:p>
    <w:p w14:paraId="3FE105F2" w14:textId="77777777" w:rsidR="006D4251" w:rsidRPr="00F84A93" w:rsidRDefault="006D4251" w:rsidP="00522ACA">
      <w:pPr>
        <w:ind w:left="0" w:right="4" w:firstLine="0"/>
        <w:jc w:val="both"/>
        <w:rPr>
          <w:rFonts w:ascii="Times New Roman" w:hAnsi="Times New Roman"/>
          <w:color w:val="00B0F0"/>
          <w:sz w:val="24"/>
          <w:szCs w:val="24"/>
        </w:rPr>
      </w:pPr>
    </w:p>
    <w:p w14:paraId="36ADE025" w14:textId="77777777" w:rsidR="008F2111" w:rsidRPr="00C4101A" w:rsidRDefault="008F2111" w:rsidP="00364FD6">
      <w:pPr>
        <w:pStyle w:val="Heading1"/>
        <w:numPr>
          <w:ilvl w:val="2"/>
          <w:numId w:val="17"/>
        </w:numPr>
        <w:ind w:left="1620" w:hanging="900"/>
        <w:rPr>
          <w:szCs w:val="28"/>
        </w:rPr>
      </w:pPr>
      <w:bookmarkStart w:id="23" w:name="_Toc181604473"/>
      <w:r w:rsidRPr="00C4101A">
        <w:rPr>
          <w:szCs w:val="28"/>
        </w:rPr>
        <w:lastRenderedPageBreak/>
        <w:t>Closing a DMN and DPR</w:t>
      </w:r>
      <w:bookmarkEnd w:id="23"/>
    </w:p>
    <w:p w14:paraId="477CAD01" w14:textId="77777777" w:rsidR="001954C1" w:rsidRPr="0024736F" w:rsidRDefault="001954C1" w:rsidP="00112A05">
      <w:pPr>
        <w:ind w:left="720" w:right="-18" w:firstLine="0"/>
        <w:rPr>
          <w:rFonts w:ascii="Times New Roman" w:hAnsi="Times New Roman"/>
          <w:sz w:val="24"/>
          <w:szCs w:val="24"/>
        </w:rPr>
      </w:pPr>
    </w:p>
    <w:p w14:paraId="1505D6BC" w14:textId="77777777" w:rsidR="001954C1" w:rsidRDefault="001954C1" w:rsidP="00570CAB">
      <w:pPr>
        <w:ind w:left="720" w:right="-18" w:firstLine="0"/>
        <w:jc w:val="both"/>
        <w:rPr>
          <w:rFonts w:ascii="Times New Roman" w:hAnsi="Times New Roman"/>
          <w:sz w:val="24"/>
          <w:szCs w:val="24"/>
        </w:rPr>
      </w:pPr>
      <w:r w:rsidRPr="0024736F">
        <w:rPr>
          <w:rFonts w:ascii="Times New Roman" w:hAnsi="Times New Roman"/>
          <w:sz w:val="24"/>
          <w:szCs w:val="24"/>
        </w:rPr>
        <w:t>The KSR International initiator shall review and approve closure of the DMN</w:t>
      </w:r>
      <w:r w:rsidR="00B57972">
        <w:rPr>
          <w:rFonts w:ascii="Times New Roman" w:hAnsi="Times New Roman"/>
          <w:sz w:val="24"/>
          <w:szCs w:val="24"/>
        </w:rPr>
        <w:t xml:space="preserve"> or </w:t>
      </w:r>
      <w:r w:rsidRPr="0024736F">
        <w:rPr>
          <w:rFonts w:ascii="Times New Roman" w:hAnsi="Times New Roman"/>
          <w:sz w:val="24"/>
          <w:szCs w:val="24"/>
        </w:rPr>
        <w:t>DPR.</w:t>
      </w:r>
      <w:r w:rsidR="00B57972">
        <w:rPr>
          <w:rFonts w:ascii="Times New Roman" w:hAnsi="Times New Roman"/>
          <w:sz w:val="24"/>
          <w:szCs w:val="24"/>
        </w:rPr>
        <w:t xml:space="preserve"> </w:t>
      </w:r>
      <w:r w:rsidRPr="0024736F">
        <w:rPr>
          <w:rFonts w:ascii="Times New Roman" w:hAnsi="Times New Roman"/>
          <w:sz w:val="24"/>
          <w:szCs w:val="24"/>
        </w:rPr>
        <w:t xml:space="preserve"> KSR reserves the right to require that additional controls be implemented and/or additional documentation be provided to resolve supplier issues.</w:t>
      </w:r>
    </w:p>
    <w:p w14:paraId="1C0B95D5" w14:textId="77777777" w:rsidR="000F638B" w:rsidRDefault="000F638B" w:rsidP="00570CAB">
      <w:pPr>
        <w:ind w:left="720" w:right="-18" w:firstLine="0"/>
        <w:jc w:val="both"/>
        <w:rPr>
          <w:rFonts w:ascii="Times New Roman" w:hAnsi="Times New Roman"/>
          <w:sz w:val="24"/>
          <w:szCs w:val="24"/>
        </w:rPr>
      </w:pPr>
    </w:p>
    <w:p w14:paraId="42C5C1B3" w14:textId="77777777" w:rsidR="00522ACA" w:rsidRDefault="00522ACA" w:rsidP="00570CAB">
      <w:pPr>
        <w:ind w:left="720" w:right="-18" w:firstLine="0"/>
        <w:jc w:val="both"/>
        <w:rPr>
          <w:rFonts w:ascii="Times New Roman" w:hAnsi="Times New Roman"/>
          <w:sz w:val="24"/>
          <w:szCs w:val="24"/>
        </w:rPr>
      </w:pPr>
    </w:p>
    <w:p w14:paraId="46B628C5" w14:textId="77777777" w:rsidR="00522ACA" w:rsidRDefault="00522ACA" w:rsidP="00570CAB">
      <w:pPr>
        <w:ind w:left="720" w:right="-18" w:firstLine="0"/>
        <w:jc w:val="both"/>
        <w:rPr>
          <w:rFonts w:ascii="Times New Roman" w:hAnsi="Times New Roman"/>
          <w:sz w:val="24"/>
          <w:szCs w:val="24"/>
        </w:rPr>
      </w:pPr>
    </w:p>
    <w:p w14:paraId="037FD450" w14:textId="77777777" w:rsidR="005736FF" w:rsidRPr="005736FF" w:rsidRDefault="005736FF" w:rsidP="00364FD6">
      <w:pPr>
        <w:pStyle w:val="Heading1"/>
        <w:numPr>
          <w:ilvl w:val="2"/>
          <w:numId w:val="17"/>
        </w:numPr>
        <w:ind w:left="1620" w:hanging="900"/>
        <w:jc w:val="both"/>
        <w:rPr>
          <w:szCs w:val="28"/>
        </w:rPr>
      </w:pPr>
      <w:bookmarkStart w:id="24" w:name="_Toc181604474"/>
      <w:r w:rsidRPr="005736FF">
        <w:rPr>
          <w:szCs w:val="28"/>
        </w:rPr>
        <w:t>DMN and DPR Dispute</w:t>
      </w:r>
      <w:bookmarkEnd w:id="24"/>
    </w:p>
    <w:p w14:paraId="5A00C2EC" w14:textId="77777777" w:rsidR="001954C1" w:rsidRDefault="001954C1" w:rsidP="00570CAB">
      <w:pPr>
        <w:ind w:left="720" w:right="-18" w:firstLine="0"/>
        <w:jc w:val="both"/>
        <w:rPr>
          <w:rFonts w:ascii="Times New Roman" w:hAnsi="Times New Roman"/>
          <w:sz w:val="24"/>
          <w:szCs w:val="24"/>
        </w:rPr>
      </w:pPr>
    </w:p>
    <w:p w14:paraId="6A42CAF9" w14:textId="77777777" w:rsidR="005736FF" w:rsidRDefault="005736FF" w:rsidP="00570CAB">
      <w:pPr>
        <w:ind w:left="720" w:right="-18" w:firstLine="0"/>
        <w:jc w:val="both"/>
        <w:rPr>
          <w:rFonts w:ascii="Times New Roman" w:hAnsi="Times New Roman"/>
          <w:sz w:val="24"/>
          <w:szCs w:val="24"/>
        </w:rPr>
      </w:pPr>
      <w:r>
        <w:rPr>
          <w:rFonts w:ascii="Times New Roman" w:hAnsi="Times New Roman"/>
          <w:sz w:val="24"/>
          <w:szCs w:val="24"/>
        </w:rPr>
        <w:t>In the event of a disputed DMN or DPR</w:t>
      </w:r>
      <w:r w:rsidR="00305E35">
        <w:rPr>
          <w:rFonts w:ascii="Times New Roman" w:hAnsi="Times New Roman"/>
          <w:sz w:val="24"/>
          <w:szCs w:val="24"/>
        </w:rPr>
        <w:t>,</w:t>
      </w:r>
      <w:r>
        <w:rPr>
          <w:rFonts w:ascii="Times New Roman" w:hAnsi="Times New Roman"/>
          <w:sz w:val="24"/>
          <w:szCs w:val="24"/>
        </w:rPr>
        <w:t xml:space="preserve"> the supplier shall document the dispute (with reasons) in the DMN or DPR system.  S</w:t>
      </w:r>
      <w:r w:rsidR="00305E35">
        <w:rPr>
          <w:rFonts w:ascii="Times New Roman" w:hAnsi="Times New Roman"/>
          <w:sz w:val="24"/>
          <w:szCs w:val="24"/>
        </w:rPr>
        <w:t>hould an escalation be required</w:t>
      </w:r>
      <w:r>
        <w:rPr>
          <w:rFonts w:ascii="Times New Roman" w:hAnsi="Times New Roman"/>
          <w:sz w:val="24"/>
          <w:szCs w:val="24"/>
        </w:rPr>
        <w:t xml:space="preserve"> for disputes with no response</w:t>
      </w:r>
      <w:r w:rsidR="00305E35">
        <w:rPr>
          <w:rFonts w:ascii="Times New Roman" w:hAnsi="Times New Roman"/>
          <w:sz w:val="24"/>
          <w:szCs w:val="24"/>
        </w:rPr>
        <w:t>,</w:t>
      </w:r>
      <w:r>
        <w:rPr>
          <w:rFonts w:ascii="Times New Roman" w:hAnsi="Times New Roman"/>
          <w:sz w:val="24"/>
          <w:szCs w:val="24"/>
        </w:rPr>
        <w:t xml:space="preserve"> the supplier shall contact their buyer.</w:t>
      </w:r>
    </w:p>
    <w:p w14:paraId="1F719A3C" w14:textId="77777777" w:rsidR="00224E21" w:rsidRDefault="00224E21" w:rsidP="00570CAB">
      <w:pPr>
        <w:ind w:left="720" w:right="-18" w:firstLine="0"/>
        <w:jc w:val="both"/>
        <w:rPr>
          <w:rFonts w:ascii="Times New Roman" w:hAnsi="Times New Roman"/>
          <w:sz w:val="24"/>
          <w:szCs w:val="24"/>
        </w:rPr>
      </w:pPr>
    </w:p>
    <w:p w14:paraId="6436B93A" w14:textId="77777777" w:rsidR="00224E21" w:rsidRDefault="00224E21" w:rsidP="00570CAB">
      <w:pPr>
        <w:ind w:left="720" w:right="-18" w:firstLine="0"/>
        <w:jc w:val="both"/>
        <w:rPr>
          <w:rFonts w:ascii="Times New Roman" w:hAnsi="Times New Roman"/>
          <w:sz w:val="24"/>
          <w:szCs w:val="24"/>
        </w:rPr>
      </w:pPr>
      <w:r>
        <w:rPr>
          <w:rFonts w:ascii="Times New Roman" w:hAnsi="Times New Roman"/>
          <w:sz w:val="24"/>
          <w:szCs w:val="24"/>
        </w:rPr>
        <w:t xml:space="preserve">Note: DMN/DPR instructions are available on </w:t>
      </w:r>
      <w:hyperlink r:id="rId28" w:history="1">
        <w:r w:rsidRPr="00076B7B">
          <w:rPr>
            <w:rStyle w:val="Hyperlink"/>
            <w:rFonts w:ascii="Times New Roman" w:hAnsi="Times New Roman"/>
            <w:sz w:val="24"/>
            <w:szCs w:val="24"/>
          </w:rPr>
          <w:t>www.ksrint.com</w:t>
        </w:r>
      </w:hyperlink>
      <w:r>
        <w:rPr>
          <w:rFonts w:ascii="Times New Roman" w:hAnsi="Times New Roman"/>
          <w:sz w:val="24"/>
          <w:szCs w:val="24"/>
        </w:rPr>
        <w:t xml:space="preserve"> </w:t>
      </w:r>
      <w:r w:rsidR="00E52702">
        <w:rPr>
          <w:rFonts w:ascii="Times New Roman" w:hAnsi="Times New Roman"/>
          <w:sz w:val="24"/>
          <w:szCs w:val="24"/>
        </w:rPr>
        <w:t>in the supplier info tab.</w:t>
      </w:r>
    </w:p>
    <w:p w14:paraId="226CC036" w14:textId="77777777" w:rsidR="005736FF" w:rsidRPr="0024736F" w:rsidRDefault="005736FF" w:rsidP="00A2771C">
      <w:pPr>
        <w:ind w:left="0" w:right="-18" w:firstLine="0"/>
        <w:rPr>
          <w:rFonts w:ascii="Times New Roman" w:hAnsi="Times New Roman"/>
          <w:sz w:val="24"/>
          <w:szCs w:val="24"/>
        </w:rPr>
      </w:pPr>
    </w:p>
    <w:p w14:paraId="41169ECD" w14:textId="77777777" w:rsidR="001954C1" w:rsidRPr="006044C5" w:rsidRDefault="001954C1" w:rsidP="00364FD6">
      <w:pPr>
        <w:pStyle w:val="Heading1"/>
        <w:numPr>
          <w:ilvl w:val="1"/>
          <w:numId w:val="17"/>
        </w:numPr>
        <w:rPr>
          <w:szCs w:val="28"/>
        </w:rPr>
      </w:pPr>
      <w:bookmarkStart w:id="25" w:name="_Toc181604475"/>
      <w:r w:rsidRPr="006044C5">
        <w:rPr>
          <w:szCs w:val="28"/>
        </w:rPr>
        <w:t>Supplier Non-Conf</w:t>
      </w:r>
      <w:r w:rsidR="0073644A">
        <w:rPr>
          <w:szCs w:val="28"/>
        </w:rPr>
        <w:t>ormance Material Report Charge B</w:t>
      </w:r>
      <w:r w:rsidRPr="006044C5">
        <w:rPr>
          <w:szCs w:val="28"/>
        </w:rPr>
        <w:t>acks</w:t>
      </w:r>
      <w:bookmarkEnd w:id="25"/>
      <w:r w:rsidRPr="006044C5">
        <w:rPr>
          <w:szCs w:val="28"/>
        </w:rPr>
        <w:t xml:space="preserve"> </w:t>
      </w:r>
    </w:p>
    <w:p w14:paraId="1BD6E761" w14:textId="77777777" w:rsidR="001954C1" w:rsidRPr="0024736F" w:rsidRDefault="001954C1" w:rsidP="00112A05">
      <w:pPr>
        <w:ind w:left="360" w:right="-720" w:firstLine="0"/>
        <w:rPr>
          <w:rFonts w:ascii="Times New Roman" w:hAnsi="Times New Roman"/>
          <w:b/>
          <w:sz w:val="24"/>
          <w:szCs w:val="24"/>
        </w:rPr>
      </w:pPr>
    </w:p>
    <w:p w14:paraId="6C0BB8E6" w14:textId="5729C7E5" w:rsidR="00030DD4" w:rsidRDefault="001954C1" w:rsidP="00522ACA">
      <w:pPr>
        <w:ind w:left="360" w:right="-18" w:firstLine="0"/>
        <w:jc w:val="both"/>
        <w:rPr>
          <w:rFonts w:ascii="Times New Roman" w:hAnsi="Times New Roman"/>
          <w:sz w:val="24"/>
          <w:szCs w:val="24"/>
        </w:rPr>
      </w:pPr>
      <w:r w:rsidRPr="0024736F">
        <w:rPr>
          <w:rFonts w:ascii="Times New Roman" w:hAnsi="Times New Roman"/>
          <w:sz w:val="24"/>
          <w:szCs w:val="24"/>
        </w:rPr>
        <w:t>KSR International will debit the supplier for all internal and external costs associated with the Supplier Non-Conformance Notice (DMN).  In addition, the supplier will be charged a $</w:t>
      </w:r>
      <w:r w:rsidR="006B5A18">
        <w:rPr>
          <w:rFonts w:ascii="Times New Roman" w:hAnsi="Times New Roman"/>
          <w:sz w:val="24"/>
          <w:szCs w:val="24"/>
        </w:rPr>
        <w:t>5</w:t>
      </w:r>
      <w:r w:rsidR="00666F5A">
        <w:rPr>
          <w:rFonts w:ascii="Times New Roman" w:hAnsi="Times New Roman"/>
          <w:sz w:val="24"/>
          <w:szCs w:val="24"/>
        </w:rPr>
        <w:t>00</w:t>
      </w:r>
      <w:r w:rsidR="004729F1">
        <w:rPr>
          <w:rFonts w:ascii="Times New Roman" w:hAnsi="Times New Roman"/>
          <w:sz w:val="24"/>
          <w:szCs w:val="24"/>
        </w:rPr>
        <w:t xml:space="preserve"> USD</w:t>
      </w:r>
      <w:r w:rsidRPr="0024736F">
        <w:rPr>
          <w:rFonts w:ascii="Times New Roman" w:hAnsi="Times New Roman"/>
          <w:sz w:val="24"/>
          <w:szCs w:val="24"/>
        </w:rPr>
        <w:t xml:space="preserve"> administration fee for each DMN issued.  This fee covers KSR International</w:t>
      </w:r>
      <w:r w:rsidR="00946E2F">
        <w:rPr>
          <w:rFonts w:ascii="Times New Roman" w:hAnsi="Times New Roman"/>
          <w:sz w:val="24"/>
          <w:szCs w:val="24"/>
        </w:rPr>
        <w:t>’s</w:t>
      </w:r>
      <w:r w:rsidRPr="0024736F">
        <w:rPr>
          <w:rFonts w:ascii="Times New Roman" w:hAnsi="Times New Roman"/>
          <w:sz w:val="24"/>
          <w:szCs w:val="24"/>
        </w:rPr>
        <w:t xml:space="preserve"> administration costs associated with documenting the non-conformance. </w:t>
      </w:r>
    </w:p>
    <w:p w14:paraId="4B87F25D" w14:textId="77777777" w:rsidR="00030DD4" w:rsidRPr="0024736F" w:rsidRDefault="00030DD4" w:rsidP="00570CAB">
      <w:pPr>
        <w:ind w:left="360" w:right="-18" w:firstLine="0"/>
        <w:jc w:val="both"/>
        <w:rPr>
          <w:rFonts w:ascii="Times New Roman" w:hAnsi="Times New Roman"/>
          <w:sz w:val="24"/>
          <w:szCs w:val="24"/>
        </w:rPr>
      </w:pPr>
    </w:p>
    <w:p w14:paraId="60771865" w14:textId="77777777" w:rsidR="001954C1" w:rsidRPr="0024736F" w:rsidRDefault="001954C1" w:rsidP="00570CAB">
      <w:pPr>
        <w:ind w:left="360" w:right="72" w:firstLine="0"/>
        <w:jc w:val="both"/>
        <w:rPr>
          <w:rFonts w:ascii="Times New Roman" w:hAnsi="Times New Roman"/>
          <w:sz w:val="24"/>
          <w:szCs w:val="24"/>
        </w:rPr>
      </w:pPr>
      <w:r w:rsidRPr="0024736F">
        <w:rPr>
          <w:rFonts w:ascii="Times New Roman" w:hAnsi="Times New Roman"/>
          <w:sz w:val="24"/>
          <w:szCs w:val="24"/>
        </w:rPr>
        <w:t>The supplier will have 10 working days to review and challenge the ch</w:t>
      </w:r>
      <w:r w:rsidR="005736FF">
        <w:rPr>
          <w:rFonts w:ascii="Times New Roman" w:hAnsi="Times New Roman"/>
          <w:sz w:val="24"/>
          <w:szCs w:val="24"/>
        </w:rPr>
        <w:t>argeback in writing to the buyer</w:t>
      </w:r>
      <w:r w:rsidRPr="0024736F">
        <w:rPr>
          <w:rFonts w:ascii="Times New Roman" w:hAnsi="Times New Roman"/>
          <w:sz w:val="24"/>
          <w:szCs w:val="24"/>
        </w:rPr>
        <w:t xml:space="preserve"> from the date of issue.  If the supplier does not respond within 10 working days, the supplier has accepted the debit.  A debit memo</w:t>
      </w:r>
      <w:r w:rsidR="002F6353">
        <w:rPr>
          <w:rFonts w:ascii="Times New Roman" w:hAnsi="Times New Roman"/>
          <w:sz w:val="24"/>
          <w:szCs w:val="24"/>
        </w:rPr>
        <w:t xml:space="preserve"> </w:t>
      </w:r>
      <w:r w:rsidRPr="0024736F">
        <w:rPr>
          <w:rFonts w:ascii="Times New Roman" w:hAnsi="Times New Roman"/>
          <w:sz w:val="24"/>
          <w:szCs w:val="24"/>
        </w:rPr>
        <w:t>will be issued and/or the amount will be debited from the next payment.</w:t>
      </w:r>
    </w:p>
    <w:p w14:paraId="53EFC756" w14:textId="77777777" w:rsidR="001954C1" w:rsidRPr="0024736F" w:rsidRDefault="001954C1" w:rsidP="00570CAB">
      <w:pPr>
        <w:ind w:left="360" w:right="72" w:firstLine="0"/>
        <w:jc w:val="both"/>
        <w:rPr>
          <w:rFonts w:ascii="Times New Roman" w:hAnsi="Times New Roman"/>
          <w:sz w:val="24"/>
          <w:szCs w:val="24"/>
        </w:rPr>
      </w:pPr>
    </w:p>
    <w:p w14:paraId="30BF169E" w14:textId="77777777" w:rsidR="000E368D" w:rsidRDefault="001954C1" w:rsidP="00CD3D62">
      <w:pPr>
        <w:ind w:hanging="1080"/>
        <w:jc w:val="both"/>
        <w:rPr>
          <w:rFonts w:ascii="Times New Roman" w:hAnsi="Times New Roman"/>
          <w:sz w:val="24"/>
          <w:szCs w:val="24"/>
        </w:rPr>
      </w:pPr>
      <w:r w:rsidRPr="0024736F">
        <w:rPr>
          <w:rFonts w:ascii="Times New Roman" w:hAnsi="Times New Roman"/>
          <w:b/>
          <w:bCs/>
          <w:sz w:val="24"/>
          <w:szCs w:val="24"/>
        </w:rPr>
        <w:t>N</w:t>
      </w:r>
      <w:r w:rsidR="002F6353">
        <w:rPr>
          <w:rFonts w:ascii="Times New Roman" w:hAnsi="Times New Roman"/>
          <w:b/>
          <w:bCs/>
          <w:sz w:val="24"/>
          <w:szCs w:val="24"/>
        </w:rPr>
        <w:t>OTE</w:t>
      </w:r>
      <w:r w:rsidRPr="0024736F">
        <w:rPr>
          <w:rFonts w:ascii="Times New Roman" w:hAnsi="Times New Roman"/>
          <w:sz w:val="24"/>
          <w:szCs w:val="24"/>
        </w:rPr>
        <w:t xml:space="preserve">: </w:t>
      </w:r>
      <w:r w:rsidR="002F6353">
        <w:rPr>
          <w:rFonts w:ascii="Times New Roman" w:hAnsi="Times New Roman"/>
          <w:sz w:val="24"/>
          <w:szCs w:val="24"/>
        </w:rPr>
        <w:tab/>
      </w:r>
      <w:r w:rsidRPr="0024736F">
        <w:rPr>
          <w:rFonts w:ascii="Times New Roman" w:hAnsi="Times New Roman"/>
          <w:sz w:val="24"/>
          <w:szCs w:val="24"/>
        </w:rPr>
        <w:t xml:space="preserve">If any of the KSR </w:t>
      </w:r>
      <w:r w:rsidR="002F6353">
        <w:rPr>
          <w:rFonts w:ascii="Times New Roman" w:hAnsi="Times New Roman"/>
          <w:sz w:val="24"/>
          <w:szCs w:val="24"/>
        </w:rPr>
        <w:t>facilities</w:t>
      </w:r>
      <w:r w:rsidR="00295DB2">
        <w:rPr>
          <w:rFonts w:ascii="Times New Roman" w:hAnsi="Times New Roman"/>
          <w:sz w:val="24"/>
          <w:szCs w:val="24"/>
        </w:rPr>
        <w:t>, under emergency circumstances,</w:t>
      </w:r>
      <w:r w:rsidR="002F6353">
        <w:rPr>
          <w:rFonts w:ascii="Times New Roman" w:hAnsi="Times New Roman"/>
          <w:sz w:val="24"/>
          <w:szCs w:val="24"/>
        </w:rPr>
        <w:t xml:space="preserve"> are required to sort,</w:t>
      </w:r>
      <w:r w:rsidRPr="0024736F">
        <w:rPr>
          <w:rFonts w:ascii="Times New Roman" w:hAnsi="Times New Roman"/>
          <w:sz w:val="24"/>
          <w:szCs w:val="24"/>
        </w:rPr>
        <w:t xml:space="preserve"> rework</w:t>
      </w:r>
      <w:r w:rsidR="002F6353">
        <w:rPr>
          <w:rFonts w:ascii="Times New Roman" w:hAnsi="Times New Roman"/>
          <w:sz w:val="24"/>
          <w:szCs w:val="24"/>
        </w:rPr>
        <w:t xml:space="preserve"> or</w:t>
      </w:r>
      <w:r w:rsidRPr="0024736F">
        <w:rPr>
          <w:rFonts w:ascii="Times New Roman" w:hAnsi="Times New Roman"/>
          <w:sz w:val="24"/>
          <w:szCs w:val="24"/>
        </w:rPr>
        <w:t xml:space="preserve"> inspect </w:t>
      </w:r>
      <w:r w:rsidR="00295DB2" w:rsidRPr="0024736F">
        <w:rPr>
          <w:rFonts w:ascii="Times New Roman" w:hAnsi="Times New Roman"/>
          <w:sz w:val="24"/>
          <w:szCs w:val="24"/>
        </w:rPr>
        <w:t>supplier’s</w:t>
      </w:r>
      <w:r w:rsidRPr="0024736F">
        <w:rPr>
          <w:rFonts w:ascii="Times New Roman" w:hAnsi="Times New Roman"/>
          <w:sz w:val="24"/>
          <w:szCs w:val="24"/>
        </w:rPr>
        <w:t xml:space="preserve"> non-</w:t>
      </w:r>
      <w:r w:rsidR="00907C3B">
        <w:rPr>
          <w:rFonts w:ascii="Times New Roman" w:hAnsi="Times New Roman"/>
          <w:sz w:val="24"/>
          <w:szCs w:val="24"/>
        </w:rPr>
        <w:t>conforming product</w:t>
      </w:r>
      <w:r w:rsidR="009E224D">
        <w:rPr>
          <w:rFonts w:ascii="Times New Roman" w:hAnsi="Times New Roman"/>
          <w:sz w:val="24"/>
          <w:szCs w:val="24"/>
        </w:rPr>
        <w:t>,</w:t>
      </w:r>
      <w:r w:rsidR="00907C3B">
        <w:rPr>
          <w:rFonts w:ascii="Times New Roman" w:hAnsi="Times New Roman"/>
          <w:sz w:val="24"/>
          <w:szCs w:val="24"/>
        </w:rPr>
        <w:t xml:space="preserve"> a fee of $6</w:t>
      </w:r>
      <w:r w:rsidRPr="0024736F">
        <w:rPr>
          <w:rFonts w:ascii="Times New Roman" w:hAnsi="Times New Roman"/>
          <w:sz w:val="24"/>
          <w:szCs w:val="24"/>
        </w:rPr>
        <w:t xml:space="preserve">0.00 per hour – per employee utilized will </w:t>
      </w:r>
      <w:r w:rsidR="002F6353">
        <w:rPr>
          <w:rFonts w:ascii="Times New Roman" w:hAnsi="Times New Roman"/>
          <w:sz w:val="24"/>
          <w:szCs w:val="24"/>
        </w:rPr>
        <w:t xml:space="preserve">be charged back to the Supplier </w:t>
      </w:r>
      <w:r w:rsidR="009D358E">
        <w:rPr>
          <w:rFonts w:ascii="Times New Roman" w:hAnsi="Times New Roman"/>
          <w:sz w:val="24"/>
          <w:szCs w:val="24"/>
        </w:rPr>
        <w:t>(F_</w:t>
      </w:r>
      <w:r w:rsidR="00B759B1">
        <w:rPr>
          <w:rFonts w:ascii="Times New Roman" w:hAnsi="Times New Roman"/>
          <w:sz w:val="24"/>
          <w:szCs w:val="24"/>
        </w:rPr>
        <w:t>C3-56)</w:t>
      </w:r>
      <w:r w:rsidR="002F6353">
        <w:rPr>
          <w:rFonts w:ascii="Times New Roman" w:hAnsi="Times New Roman"/>
          <w:sz w:val="24"/>
          <w:szCs w:val="24"/>
        </w:rPr>
        <w:t>.</w:t>
      </w:r>
    </w:p>
    <w:p w14:paraId="2DD38637" w14:textId="77777777" w:rsidR="00332F3F" w:rsidRDefault="00332F3F" w:rsidP="00A2771C">
      <w:pPr>
        <w:ind w:left="0" w:firstLine="0"/>
        <w:jc w:val="both"/>
        <w:rPr>
          <w:rFonts w:ascii="Times New Roman" w:hAnsi="Times New Roman"/>
          <w:sz w:val="24"/>
          <w:szCs w:val="24"/>
        </w:rPr>
      </w:pPr>
    </w:p>
    <w:p w14:paraId="26D0A527" w14:textId="77777777" w:rsidR="001954C1" w:rsidRDefault="001954C1" w:rsidP="00364FD6">
      <w:pPr>
        <w:pStyle w:val="Heading1"/>
        <w:widowControl w:val="0"/>
        <w:numPr>
          <w:ilvl w:val="1"/>
          <w:numId w:val="17"/>
        </w:numPr>
        <w:ind w:left="360" w:right="90" w:firstLine="0"/>
        <w:rPr>
          <w:szCs w:val="28"/>
        </w:rPr>
      </w:pPr>
      <w:bookmarkStart w:id="26" w:name="_Toc181604476"/>
      <w:r w:rsidRPr="00B05052">
        <w:rPr>
          <w:szCs w:val="28"/>
        </w:rPr>
        <w:t>Controlled Shipping Containment</w:t>
      </w:r>
      <w:bookmarkEnd w:id="26"/>
    </w:p>
    <w:p w14:paraId="2D5C9359" w14:textId="77777777" w:rsidR="00B05052" w:rsidRPr="00B05052" w:rsidRDefault="00B05052" w:rsidP="00B05052">
      <w:pPr>
        <w:rPr>
          <w:lang w:eastAsia="en-US"/>
        </w:rPr>
      </w:pPr>
    </w:p>
    <w:p w14:paraId="538D906D" w14:textId="77777777" w:rsidR="001954C1" w:rsidRPr="0024736F" w:rsidRDefault="001954C1" w:rsidP="00570CAB">
      <w:pPr>
        <w:ind w:left="360" w:firstLine="0"/>
        <w:jc w:val="both"/>
        <w:rPr>
          <w:rFonts w:ascii="Times New Roman" w:hAnsi="Times New Roman"/>
          <w:sz w:val="24"/>
          <w:szCs w:val="24"/>
        </w:rPr>
      </w:pPr>
      <w:r w:rsidRPr="0024736F">
        <w:rPr>
          <w:rFonts w:ascii="Times New Roman" w:hAnsi="Times New Roman"/>
          <w:sz w:val="24"/>
          <w:szCs w:val="24"/>
        </w:rPr>
        <w:t>For suppliers with chronic or repetitive quality and delivery issues, KSR International reserves the right to impose additional containment measures at the supplier’s expense to ensure</w:t>
      </w:r>
      <w:r w:rsidR="00BE1B7E">
        <w:rPr>
          <w:rFonts w:ascii="Times New Roman" w:hAnsi="Times New Roman"/>
          <w:sz w:val="24"/>
          <w:szCs w:val="24"/>
        </w:rPr>
        <w:t xml:space="preserve"> the product received conforms to the requirements</w:t>
      </w:r>
      <w:r w:rsidRPr="0024736F">
        <w:rPr>
          <w:rFonts w:ascii="Times New Roman" w:hAnsi="Times New Roman"/>
          <w:sz w:val="24"/>
          <w:szCs w:val="24"/>
        </w:rPr>
        <w:t xml:space="preserve">.  Suppliers </w:t>
      </w:r>
      <w:r w:rsidR="00BE1B7E">
        <w:rPr>
          <w:rFonts w:ascii="Times New Roman" w:hAnsi="Times New Roman"/>
          <w:sz w:val="24"/>
          <w:szCs w:val="24"/>
        </w:rPr>
        <w:t xml:space="preserve">who are </w:t>
      </w:r>
      <w:r w:rsidRPr="0024736F">
        <w:rPr>
          <w:rFonts w:ascii="Times New Roman" w:hAnsi="Times New Roman"/>
          <w:sz w:val="24"/>
          <w:szCs w:val="24"/>
        </w:rPr>
        <w:t xml:space="preserve">required to implement either Level One or </w:t>
      </w:r>
      <w:r w:rsidR="00BE1B7E">
        <w:rPr>
          <w:rFonts w:ascii="Times New Roman" w:hAnsi="Times New Roman"/>
          <w:sz w:val="24"/>
          <w:szCs w:val="24"/>
        </w:rPr>
        <w:t xml:space="preserve">Level </w:t>
      </w:r>
      <w:r w:rsidRPr="0024736F">
        <w:rPr>
          <w:rFonts w:ascii="Times New Roman" w:hAnsi="Times New Roman"/>
          <w:sz w:val="24"/>
          <w:szCs w:val="24"/>
        </w:rPr>
        <w:t xml:space="preserve">Two containment shall be notified in writing by </w:t>
      </w:r>
      <w:r w:rsidR="005736FF">
        <w:rPr>
          <w:rFonts w:ascii="Times New Roman" w:hAnsi="Times New Roman"/>
          <w:sz w:val="24"/>
          <w:szCs w:val="24"/>
        </w:rPr>
        <w:t>KSR Corporate Supplier Quality.</w:t>
      </w:r>
    </w:p>
    <w:p w14:paraId="78EA904B" w14:textId="77777777" w:rsidR="001954C1" w:rsidRPr="0024736F" w:rsidRDefault="001954C1" w:rsidP="00570CAB">
      <w:pPr>
        <w:ind w:left="360" w:right="90" w:firstLine="0"/>
        <w:jc w:val="both"/>
        <w:rPr>
          <w:rFonts w:ascii="Times New Roman" w:hAnsi="Times New Roman"/>
          <w:sz w:val="24"/>
          <w:szCs w:val="24"/>
        </w:rPr>
      </w:pPr>
    </w:p>
    <w:p w14:paraId="59AE8043" w14:textId="4A03CBC1" w:rsidR="000F638B" w:rsidRDefault="001954C1" w:rsidP="00A2771C">
      <w:pPr>
        <w:ind w:left="360" w:right="90" w:firstLine="0"/>
        <w:jc w:val="both"/>
        <w:rPr>
          <w:rFonts w:ascii="Times New Roman" w:hAnsi="Times New Roman"/>
          <w:sz w:val="24"/>
          <w:szCs w:val="24"/>
        </w:rPr>
      </w:pPr>
      <w:r w:rsidRPr="0024736F">
        <w:rPr>
          <w:rFonts w:ascii="Times New Roman" w:hAnsi="Times New Roman"/>
          <w:sz w:val="24"/>
          <w:szCs w:val="24"/>
        </w:rPr>
        <w:t>These additional controlled containment measures are intended to be interim steps to ensure conf</w:t>
      </w:r>
      <w:r w:rsidR="00BE1B7E">
        <w:rPr>
          <w:rFonts w:ascii="Times New Roman" w:hAnsi="Times New Roman"/>
          <w:sz w:val="24"/>
          <w:szCs w:val="24"/>
        </w:rPr>
        <w:t xml:space="preserve">orming </w:t>
      </w:r>
      <w:r w:rsidR="00055D99">
        <w:rPr>
          <w:rFonts w:ascii="Times New Roman" w:hAnsi="Times New Roman"/>
          <w:sz w:val="24"/>
          <w:szCs w:val="24"/>
        </w:rPr>
        <w:t>products are</w:t>
      </w:r>
      <w:r w:rsidR="00BE1B7E">
        <w:rPr>
          <w:rFonts w:ascii="Times New Roman" w:hAnsi="Times New Roman"/>
          <w:sz w:val="24"/>
          <w:szCs w:val="24"/>
        </w:rPr>
        <w:t xml:space="preserve"> shipped to all</w:t>
      </w:r>
      <w:r w:rsidRPr="0024736F">
        <w:rPr>
          <w:rFonts w:ascii="Times New Roman" w:hAnsi="Times New Roman"/>
          <w:sz w:val="24"/>
          <w:szCs w:val="24"/>
        </w:rPr>
        <w:t xml:space="preserve"> KSR International plants.  Permanent actions to prevent recurrence must be implemented in conjunction with these containment programs.  Once permanent actions are implemented and verified to be effective, a 30-day clean point must be established from the date the corrective action was</w:t>
      </w:r>
      <w:r w:rsidR="005736FF">
        <w:rPr>
          <w:rFonts w:ascii="Times New Roman" w:hAnsi="Times New Roman"/>
          <w:sz w:val="24"/>
          <w:szCs w:val="24"/>
        </w:rPr>
        <w:t xml:space="preserve"> implemented with</w:t>
      </w:r>
      <w:r w:rsidRPr="0024736F">
        <w:rPr>
          <w:rFonts w:ascii="Times New Roman" w:hAnsi="Times New Roman"/>
          <w:sz w:val="24"/>
          <w:szCs w:val="24"/>
        </w:rPr>
        <w:t xml:space="preserve"> </w:t>
      </w:r>
      <w:r w:rsidR="00BE1B7E">
        <w:rPr>
          <w:rFonts w:ascii="Times New Roman" w:hAnsi="Times New Roman"/>
          <w:sz w:val="24"/>
          <w:szCs w:val="24"/>
        </w:rPr>
        <w:t>zero (0)</w:t>
      </w:r>
      <w:r w:rsidRPr="0024736F">
        <w:rPr>
          <w:rFonts w:ascii="Times New Roman" w:hAnsi="Times New Roman"/>
          <w:sz w:val="24"/>
          <w:szCs w:val="24"/>
        </w:rPr>
        <w:t xml:space="preserve"> non-</w:t>
      </w:r>
      <w:r w:rsidRPr="0024736F">
        <w:rPr>
          <w:rFonts w:ascii="Times New Roman" w:hAnsi="Times New Roman"/>
          <w:sz w:val="24"/>
          <w:szCs w:val="24"/>
        </w:rPr>
        <w:lastRenderedPageBreak/>
        <w:t>conformances reported before the supplier is allowed to exit controlled containment.  Weekly updates are required throughout the entire containment period detailing</w:t>
      </w:r>
      <w:r w:rsidR="00BE1B7E">
        <w:rPr>
          <w:rFonts w:ascii="Times New Roman" w:hAnsi="Times New Roman"/>
          <w:sz w:val="24"/>
          <w:szCs w:val="24"/>
        </w:rPr>
        <w:t xml:space="preserve"> the</w:t>
      </w:r>
      <w:r w:rsidRPr="0024736F">
        <w:rPr>
          <w:rFonts w:ascii="Times New Roman" w:hAnsi="Times New Roman"/>
          <w:sz w:val="24"/>
          <w:szCs w:val="24"/>
        </w:rPr>
        <w:t xml:space="preserve"> quantity of parts inspected and</w:t>
      </w:r>
      <w:r w:rsidR="00BE1B7E">
        <w:rPr>
          <w:rFonts w:ascii="Times New Roman" w:hAnsi="Times New Roman"/>
          <w:sz w:val="24"/>
          <w:szCs w:val="24"/>
        </w:rPr>
        <w:t xml:space="preserve"> the</w:t>
      </w:r>
      <w:r w:rsidRPr="0024736F">
        <w:rPr>
          <w:rFonts w:ascii="Times New Roman" w:hAnsi="Times New Roman"/>
          <w:sz w:val="24"/>
          <w:szCs w:val="24"/>
        </w:rPr>
        <w:t xml:space="preserve"> percentage of failures detected.</w:t>
      </w:r>
    </w:p>
    <w:p w14:paraId="167B5D4A" w14:textId="77777777" w:rsidR="009D754D" w:rsidRPr="0024736F" w:rsidRDefault="009D754D" w:rsidP="00A2771C">
      <w:pPr>
        <w:ind w:left="360" w:right="90" w:firstLine="0"/>
        <w:jc w:val="both"/>
        <w:rPr>
          <w:rFonts w:ascii="Times New Roman" w:hAnsi="Times New Roman"/>
          <w:sz w:val="24"/>
          <w:szCs w:val="24"/>
        </w:rPr>
      </w:pPr>
    </w:p>
    <w:p w14:paraId="15B69649" w14:textId="77777777" w:rsidR="00424716" w:rsidRPr="00424716" w:rsidRDefault="00424716" w:rsidP="00364FD6">
      <w:pPr>
        <w:pStyle w:val="Heading1"/>
        <w:numPr>
          <w:ilvl w:val="2"/>
          <w:numId w:val="17"/>
        </w:numPr>
        <w:ind w:left="1620" w:hanging="900"/>
        <w:rPr>
          <w:szCs w:val="28"/>
        </w:rPr>
      </w:pPr>
      <w:bookmarkStart w:id="27" w:name="_Toc181604477"/>
      <w:r w:rsidRPr="00C4101A">
        <w:rPr>
          <w:szCs w:val="28"/>
        </w:rPr>
        <w:t>Early Containment</w:t>
      </w:r>
      <w:bookmarkEnd w:id="27"/>
    </w:p>
    <w:p w14:paraId="18B01D0D" w14:textId="77777777" w:rsidR="00424716" w:rsidRPr="0024736F" w:rsidRDefault="00424716" w:rsidP="00112A05">
      <w:pPr>
        <w:widowControl w:val="0"/>
        <w:ind w:left="720" w:right="-720" w:firstLine="0"/>
        <w:rPr>
          <w:rFonts w:ascii="Times New Roman" w:hAnsi="Times New Roman"/>
          <w:b/>
          <w:sz w:val="24"/>
          <w:szCs w:val="24"/>
        </w:rPr>
      </w:pPr>
    </w:p>
    <w:p w14:paraId="37574DD8" w14:textId="77777777" w:rsidR="00424716" w:rsidRPr="0024736F" w:rsidRDefault="00424716" w:rsidP="00570CAB">
      <w:pPr>
        <w:widowControl w:val="0"/>
        <w:ind w:left="720" w:right="-18" w:firstLine="0"/>
        <w:jc w:val="both"/>
        <w:rPr>
          <w:rFonts w:ascii="Times New Roman" w:hAnsi="Times New Roman"/>
          <w:sz w:val="24"/>
          <w:szCs w:val="24"/>
        </w:rPr>
      </w:pPr>
      <w:r w:rsidRPr="0024736F">
        <w:rPr>
          <w:rFonts w:ascii="Times New Roman" w:hAnsi="Times New Roman"/>
          <w:sz w:val="24"/>
          <w:szCs w:val="24"/>
        </w:rPr>
        <w:t>Early Containment applies to a</w:t>
      </w:r>
      <w:r w:rsidR="00D710D0">
        <w:rPr>
          <w:rFonts w:ascii="Times New Roman" w:hAnsi="Times New Roman"/>
          <w:sz w:val="24"/>
          <w:szCs w:val="24"/>
        </w:rPr>
        <w:t>ny parts produced for prototype:</w:t>
      </w:r>
      <w:r w:rsidRPr="0024736F">
        <w:rPr>
          <w:rFonts w:ascii="Times New Roman" w:hAnsi="Times New Roman"/>
          <w:sz w:val="24"/>
          <w:szCs w:val="24"/>
        </w:rPr>
        <w:t xml:space="preserve"> pilot or saleable vehicle builds at KSR International facilities prior to full production.  Early or Pre-Production Containment activities are required of the supplier and must be documented on a prototype or pre-launch control plan.</w:t>
      </w:r>
    </w:p>
    <w:p w14:paraId="2B52344E" w14:textId="77777777" w:rsidR="00424716" w:rsidRPr="0024736F" w:rsidRDefault="00424716" w:rsidP="00570CAB">
      <w:pPr>
        <w:widowControl w:val="0"/>
        <w:ind w:left="720" w:right="-18" w:firstLine="0"/>
        <w:jc w:val="both"/>
        <w:rPr>
          <w:rFonts w:ascii="Times New Roman" w:hAnsi="Times New Roman"/>
          <w:sz w:val="24"/>
          <w:szCs w:val="24"/>
        </w:rPr>
      </w:pPr>
    </w:p>
    <w:p w14:paraId="0BAD7034" w14:textId="77777777" w:rsidR="00424716" w:rsidRPr="0024736F" w:rsidRDefault="00424716" w:rsidP="00570CAB">
      <w:pPr>
        <w:widowControl w:val="0"/>
        <w:ind w:left="720" w:right="-18" w:firstLine="0"/>
        <w:jc w:val="both"/>
        <w:rPr>
          <w:rFonts w:ascii="Times New Roman" w:hAnsi="Times New Roman"/>
          <w:sz w:val="24"/>
          <w:szCs w:val="24"/>
        </w:rPr>
      </w:pPr>
      <w:bookmarkStart w:id="28" w:name="_Hlk187741781"/>
      <w:r w:rsidRPr="0024736F">
        <w:rPr>
          <w:rFonts w:ascii="Times New Roman" w:hAnsi="Times New Roman"/>
          <w:sz w:val="24"/>
          <w:szCs w:val="24"/>
        </w:rPr>
        <w:t>Typically, the specified production quantity or duration is intended to match the OEM’s acceleration</w:t>
      </w:r>
      <w:r>
        <w:rPr>
          <w:rFonts w:ascii="Times New Roman" w:hAnsi="Times New Roman"/>
          <w:sz w:val="24"/>
          <w:szCs w:val="24"/>
        </w:rPr>
        <w:t xml:space="preserve"> </w:t>
      </w:r>
      <w:r w:rsidRPr="0024736F">
        <w:rPr>
          <w:rFonts w:ascii="Times New Roman" w:hAnsi="Times New Roman"/>
          <w:sz w:val="24"/>
          <w:szCs w:val="24"/>
        </w:rPr>
        <w:t xml:space="preserve">/ ramp up plan </w:t>
      </w:r>
      <w:r w:rsidRPr="003F13BD">
        <w:rPr>
          <w:rFonts w:ascii="Times New Roman" w:hAnsi="Times New Roman"/>
          <w:sz w:val="24"/>
          <w:szCs w:val="24"/>
        </w:rPr>
        <w:t>to full production volumes.  If not specified, the duration fo</w:t>
      </w:r>
      <w:r w:rsidR="005736FF">
        <w:rPr>
          <w:rFonts w:ascii="Times New Roman" w:hAnsi="Times New Roman"/>
          <w:sz w:val="24"/>
          <w:szCs w:val="24"/>
        </w:rPr>
        <w:t>r containmen</w:t>
      </w:r>
      <w:r w:rsidR="009E224D">
        <w:rPr>
          <w:rFonts w:ascii="Times New Roman" w:hAnsi="Times New Roman"/>
          <w:sz w:val="24"/>
          <w:szCs w:val="24"/>
        </w:rPr>
        <w:t xml:space="preserve">t is 5% of the annual volume of </w:t>
      </w:r>
      <w:r w:rsidRPr="003F13BD">
        <w:rPr>
          <w:rFonts w:ascii="Times New Roman" w:hAnsi="Times New Roman"/>
          <w:sz w:val="24"/>
          <w:szCs w:val="24"/>
        </w:rPr>
        <w:t>pieces defect free after the Start of Production (SOP).</w:t>
      </w:r>
    </w:p>
    <w:p w14:paraId="17B62288" w14:textId="77777777" w:rsidR="00424716" w:rsidRPr="0024736F" w:rsidRDefault="00424716" w:rsidP="00570CAB">
      <w:pPr>
        <w:widowControl w:val="0"/>
        <w:ind w:left="720" w:right="-18" w:firstLine="0"/>
        <w:jc w:val="both"/>
        <w:rPr>
          <w:rFonts w:ascii="Times New Roman" w:hAnsi="Times New Roman"/>
          <w:sz w:val="24"/>
          <w:szCs w:val="24"/>
        </w:rPr>
      </w:pPr>
    </w:p>
    <w:p w14:paraId="41577241" w14:textId="77777777" w:rsidR="00334341" w:rsidRDefault="00424716" w:rsidP="00570CAB">
      <w:pPr>
        <w:widowControl w:val="0"/>
        <w:ind w:left="720" w:right="-18" w:firstLine="0"/>
        <w:jc w:val="both"/>
        <w:rPr>
          <w:rFonts w:ascii="Times New Roman" w:hAnsi="Times New Roman"/>
          <w:sz w:val="24"/>
          <w:szCs w:val="24"/>
        </w:rPr>
      </w:pPr>
      <w:r w:rsidRPr="0024736F">
        <w:rPr>
          <w:rFonts w:ascii="Times New Roman" w:hAnsi="Times New Roman"/>
          <w:sz w:val="24"/>
          <w:szCs w:val="24"/>
        </w:rPr>
        <w:t xml:space="preserve">The supplier must attach a green dot (1.25 – </w:t>
      </w:r>
      <w:r w:rsidR="000E26C9" w:rsidRPr="0024736F">
        <w:rPr>
          <w:rFonts w:ascii="Times New Roman" w:hAnsi="Times New Roman"/>
          <w:sz w:val="24"/>
          <w:szCs w:val="24"/>
        </w:rPr>
        <w:t>2-inch</w:t>
      </w:r>
      <w:r w:rsidRPr="0024736F">
        <w:rPr>
          <w:rFonts w:ascii="Times New Roman" w:hAnsi="Times New Roman"/>
          <w:sz w:val="24"/>
          <w:szCs w:val="24"/>
        </w:rPr>
        <w:t xml:space="preserve"> diameter) signed and dated by the designated senior management representative to each bar code label verifying that Early Production conta</w:t>
      </w:r>
      <w:r w:rsidR="0073644A">
        <w:rPr>
          <w:rFonts w:ascii="Times New Roman" w:hAnsi="Times New Roman"/>
          <w:sz w:val="24"/>
          <w:szCs w:val="24"/>
        </w:rPr>
        <w:t>inment requirements have been m</w:t>
      </w:r>
      <w:r w:rsidRPr="0024736F">
        <w:rPr>
          <w:rFonts w:ascii="Times New Roman" w:hAnsi="Times New Roman"/>
          <w:sz w:val="24"/>
          <w:szCs w:val="24"/>
        </w:rPr>
        <w:t xml:space="preserve">et. </w:t>
      </w:r>
      <w:bookmarkEnd w:id="28"/>
    </w:p>
    <w:p w14:paraId="37561366" w14:textId="77777777" w:rsidR="00424716" w:rsidRPr="0024736F" w:rsidRDefault="00424716" w:rsidP="00055D99">
      <w:pPr>
        <w:ind w:left="0" w:right="-720" w:firstLine="0"/>
        <w:jc w:val="both"/>
        <w:rPr>
          <w:rFonts w:ascii="Times New Roman" w:hAnsi="Times New Roman"/>
          <w:sz w:val="24"/>
          <w:szCs w:val="24"/>
        </w:rPr>
      </w:pPr>
    </w:p>
    <w:p w14:paraId="7C330F23" w14:textId="77777777" w:rsidR="00424716" w:rsidRPr="0024736F" w:rsidRDefault="00424716" w:rsidP="00570CAB">
      <w:pPr>
        <w:ind w:left="720" w:right="-18" w:firstLine="0"/>
        <w:jc w:val="both"/>
        <w:rPr>
          <w:rFonts w:ascii="Times New Roman" w:hAnsi="Times New Roman"/>
          <w:sz w:val="24"/>
          <w:szCs w:val="24"/>
        </w:rPr>
      </w:pPr>
      <w:r w:rsidRPr="0024736F">
        <w:rPr>
          <w:rFonts w:ascii="Times New Roman" w:hAnsi="Times New Roman"/>
          <w:sz w:val="24"/>
          <w:szCs w:val="24"/>
        </w:rPr>
        <w:t>The supplier must establish a containment process that includes the following elements:</w:t>
      </w:r>
    </w:p>
    <w:p w14:paraId="4DD89ECF" w14:textId="77777777" w:rsidR="00424716" w:rsidRPr="0024736F" w:rsidRDefault="00424716" w:rsidP="00112A05">
      <w:pPr>
        <w:ind w:left="720" w:right="-18" w:firstLine="0"/>
        <w:rPr>
          <w:rFonts w:ascii="Times New Roman" w:hAnsi="Times New Roman"/>
          <w:sz w:val="24"/>
          <w:szCs w:val="24"/>
        </w:rPr>
      </w:pPr>
    </w:p>
    <w:p w14:paraId="0A515706" w14:textId="77777777" w:rsidR="00424716" w:rsidRPr="0024736F" w:rsidRDefault="00424716" w:rsidP="00364FD6">
      <w:pPr>
        <w:pStyle w:val="ListParagraph"/>
        <w:numPr>
          <w:ilvl w:val="0"/>
          <w:numId w:val="14"/>
        </w:numPr>
        <w:ind w:left="1800" w:right="4"/>
        <w:jc w:val="both"/>
        <w:rPr>
          <w:rFonts w:ascii="Times New Roman" w:hAnsi="Times New Roman"/>
          <w:sz w:val="24"/>
          <w:szCs w:val="24"/>
        </w:rPr>
      </w:pPr>
      <w:r w:rsidRPr="0024736F">
        <w:rPr>
          <w:rFonts w:ascii="Times New Roman" w:hAnsi="Times New Roman"/>
          <w:sz w:val="24"/>
          <w:szCs w:val="24"/>
        </w:rPr>
        <w:t>Identifies the person responsible for the containment process</w:t>
      </w:r>
    </w:p>
    <w:p w14:paraId="6D844344" w14:textId="77777777" w:rsidR="00424716" w:rsidRPr="0024736F" w:rsidRDefault="00424716" w:rsidP="00364FD6">
      <w:pPr>
        <w:pStyle w:val="ListParagraph"/>
        <w:numPr>
          <w:ilvl w:val="0"/>
          <w:numId w:val="14"/>
        </w:numPr>
        <w:ind w:left="1800" w:right="4"/>
        <w:jc w:val="both"/>
        <w:rPr>
          <w:rFonts w:ascii="Times New Roman" w:hAnsi="Times New Roman"/>
          <w:sz w:val="24"/>
          <w:szCs w:val="24"/>
        </w:rPr>
      </w:pPr>
      <w:r w:rsidRPr="0024736F">
        <w:rPr>
          <w:rFonts w:ascii="Times New Roman" w:hAnsi="Times New Roman"/>
          <w:sz w:val="24"/>
          <w:szCs w:val="24"/>
        </w:rPr>
        <w:t>Pre-launch control plan</w:t>
      </w:r>
    </w:p>
    <w:p w14:paraId="0615697D" w14:textId="77777777" w:rsidR="00424716" w:rsidRDefault="00424716" w:rsidP="00364FD6">
      <w:pPr>
        <w:pStyle w:val="ListParagraph"/>
        <w:numPr>
          <w:ilvl w:val="0"/>
          <w:numId w:val="14"/>
        </w:numPr>
        <w:ind w:left="1800" w:right="4"/>
        <w:jc w:val="both"/>
        <w:rPr>
          <w:rFonts w:ascii="Times New Roman" w:hAnsi="Times New Roman"/>
          <w:sz w:val="24"/>
          <w:szCs w:val="24"/>
        </w:rPr>
      </w:pPr>
      <w:r w:rsidRPr="0024736F">
        <w:rPr>
          <w:rFonts w:ascii="Times New Roman" w:hAnsi="Times New Roman"/>
          <w:sz w:val="24"/>
          <w:szCs w:val="24"/>
        </w:rPr>
        <w:t>Must include additional controls, inspection audits, and testing to identify non-conformance during the production process (See the AIAG advanced product quality planning and control plan reference manual)</w:t>
      </w:r>
    </w:p>
    <w:p w14:paraId="7E7C9588" w14:textId="77777777" w:rsidR="003F13BD" w:rsidRPr="0024736F" w:rsidRDefault="003F13BD" w:rsidP="00364FD6">
      <w:pPr>
        <w:pStyle w:val="ListParagraph"/>
        <w:numPr>
          <w:ilvl w:val="0"/>
          <w:numId w:val="14"/>
        </w:numPr>
        <w:ind w:left="1800" w:right="4"/>
        <w:jc w:val="both"/>
        <w:rPr>
          <w:rFonts w:ascii="Times New Roman" w:hAnsi="Times New Roman"/>
          <w:sz w:val="24"/>
          <w:szCs w:val="24"/>
        </w:rPr>
      </w:pPr>
      <w:r>
        <w:rPr>
          <w:rFonts w:ascii="Times New Roman" w:hAnsi="Times New Roman"/>
          <w:sz w:val="24"/>
          <w:szCs w:val="24"/>
        </w:rPr>
        <w:t>The supplier is responsible to document the containment activities, as proof of adherence to the established pre-launch containment plan.  This data shall be used to verify the effectiveness of the containment activities</w:t>
      </w:r>
    </w:p>
    <w:p w14:paraId="0C817A4C" w14:textId="77777777" w:rsidR="00424716" w:rsidRPr="0024736F" w:rsidRDefault="00424716" w:rsidP="00112A05">
      <w:pPr>
        <w:ind w:left="720" w:firstLine="0"/>
        <w:rPr>
          <w:rFonts w:ascii="Times New Roman" w:hAnsi="Times New Roman"/>
          <w:sz w:val="24"/>
          <w:szCs w:val="24"/>
        </w:rPr>
      </w:pPr>
    </w:p>
    <w:p w14:paraId="5E3D5AB3" w14:textId="77777777" w:rsidR="00424716" w:rsidRPr="0024736F" w:rsidRDefault="00424716" w:rsidP="00570CAB">
      <w:pPr>
        <w:ind w:left="720" w:right="-18" w:firstLine="0"/>
        <w:jc w:val="both"/>
        <w:rPr>
          <w:rFonts w:ascii="Times New Roman" w:hAnsi="Times New Roman"/>
          <w:sz w:val="24"/>
          <w:szCs w:val="24"/>
        </w:rPr>
      </w:pPr>
      <w:r w:rsidRPr="0024736F">
        <w:rPr>
          <w:rFonts w:ascii="Times New Roman" w:hAnsi="Times New Roman"/>
          <w:sz w:val="24"/>
          <w:szCs w:val="24"/>
        </w:rPr>
        <w:t>Additionally</w:t>
      </w:r>
      <w:r w:rsidR="00B870D6">
        <w:rPr>
          <w:rFonts w:ascii="Times New Roman" w:hAnsi="Times New Roman"/>
          <w:sz w:val="24"/>
          <w:szCs w:val="24"/>
        </w:rPr>
        <w:t>,</w:t>
      </w:r>
      <w:r w:rsidRPr="0024736F">
        <w:rPr>
          <w:rFonts w:ascii="Times New Roman" w:hAnsi="Times New Roman"/>
          <w:sz w:val="24"/>
          <w:szCs w:val="24"/>
        </w:rPr>
        <w:t xml:space="preserve"> if any KSR International facility receives non-conforming product from their suppliers during the </w:t>
      </w:r>
      <w:r w:rsidR="00D12222" w:rsidRPr="0024736F">
        <w:rPr>
          <w:rFonts w:ascii="Times New Roman" w:hAnsi="Times New Roman"/>
          <w:sz w:val="24"/>
          <w:szCs w:val="24"/>
        </w:rPr>
        <w:t>pre-production</w:t>
      </w:r>
      <w:r w:rsidRPr="0024736F">
        <w:rPr>
          <w:rFonts w:ascii="Times New Roman" w:hAnsi="Times New Roman"/>
          <w:sz w:val="24"/>
          <w:szCs w:val="24"/>
        </w:rPr>
        <w:t xml:space="preserve"> phase, the supplier will be required to institute </w:t>
      </w:r>
      <w:r>
        <w:rPr>
          <w:rFonts w:ascii="Times New Roman" w:hAnsi="Times New Roman"/>
          <w:sz w:val="24"/>
          <w:szCs w:val="24"/>
        </w:rPr>
        <w:t>third party inspection to protect</w:t>
      </w:r>
      <w:r w:rsidRPr="0024736F">
        <w:rPr>
          <w:rFonts w:ascii="Times New Roman" w:hAnsi="Times New Roman"/>
          <w:sz w:val="24"/>
          <w:szCs w:val="24"/>
        </w:rPr>
        <w:t xml:space="preserve"> KSR International facilities from </w:t>
      </w:r>
      <w:r>
        <w:rPr>
          <w:rFonts w:ascii="Times New Roman" w:hAnsi="Times New Roman"/>
          <w:sz w:val="24"/>
          <w:szCs w:val="24"/>
        </w:rPr>
        <w:t xml:space="preserve">further </w:t>
      </w:r>
      <w:r w:rsidRPr="0024736F">
        <w:rPr>
          <w:rFonts w:ascii="Times New Roman" w:hAnsi="Times New Roman"/>
          <w:sz w:val="24"/>
          <w:szCs w:val="24"/>
        </w:rPr>
        <w:t>non-conformances.</w:t>
      </w:r>
    </w:p>
    <w:p w14:paraId="72CD5B7E" w14:textId="77777777" w:rsidR="00424716" w:rsidRPr="0024736F" w:rsidRDefault="00424716" w:rsidP="00570CAB">
      <w:pPr>
        <w:ind w:left="720" w:right="-18" w:firstLine="0"/>
        <w:jc w:val="both"/>
        <w:rPr>
          <w:rFonts w:ascii="Times New Roman" w:hAnsi="Times New Roman"/>
          <w:sz w:val="24"/>
          <w:szCs w:val="24"/>
        </w:rPr>
      </w:pPr>
      <w:r w:rsidRPr="0024736F">
        <w:rPr>
          <w:rFonts w:ascii="Times New Roman" w:hAnsi="Times New Roman"/>
          <w:sz w:val="24"/>
          <w:szCs w:val="24"/>
        </w:rPr>
        <w:tab/>
      </w:r>
    </w:p>
    <w:p w14:paraId="4B3BE224" w14:textId="0BE7E25E" w:rsidR="00424716" w:rsidRDefault="00424716" w:rsidP="00570CAB">
      <w:pPr>
        <w:ind w:left="720" w:right="-18" w:firstLine="0"/>
        <w:jc w:val="both"/>
        <w:rPr>
          <w:rFonts w:ascii="Times New Roman" w:hAnsi="Times New Roman"/>
          <w:sz w:val="24"/>
          <w:szCs w:val="24"/>
        </w:rPr>
      </w:pPr>
      <w:r w:rsidRPr="0024736F">
        <w:rPr>
          <w:rFonts w:ascii="Times New Roman" w:hAnsi="Times New Roman"/>
          <w:sz w:val="24"/>
          <w:szCs w:val="24"/>
        </w:rPr>
        <w:t xml:space="preserve">The exit criteria for Early Production containment </w:t>
      </w:r>
      <w:r w:rsidR="00030DD4" w:rsidRPr="0024736F">
        <w:rPr>
          <w:rFonts w:ascii="Times New Roman" w:hAnsi="Times New Roman"/>
          <w:sz w:val="24"/>
          <w:szCs w:val="24"/>
        </w:rPr>
        <w:t>are</w:t>
      </w:r>
      <w:r w:rsidRPr="0024736F">
        <w:rPr>
          <w:rFonts w:ascii="Times New Roman" w:hAnsi="Times New Roman"/>
          <w:sz w:val="24"/>
          <w:szCs w:val="24"/>
        </w:rPr>
        <w:t xml:space="preserve"> as follows:</w:t>
      </w:r>
    </w:p>
    <w:p w14:paraId="535F522C" w14:textId="77777777" w:rsidR="00434189" w:rsidRPr="0024736F" w:rsidRDefault="00434189" w:rsidP="00570CAB">
      <w:pPr>
        <w:ind w:left="720" w:right="-18" w:firstLine="0"/>
        <w:jc w:val="both"/>
        <w:rPr>
          <w:rFonts w:ascii="Times New Roman" w:hAnsi="Times New Roman"/>
          <w:sz w:val="24"/>
          <w:szCs w:val="24"/>
        </w:rPr>
      </w:pPr>
    </w:p>
    <w:p w14:paraId="0AE04CB0" w14:textId="77777777" w:rsidR="00424716" w:rsidRPr="003F13BD" w:rsidRDefault="00424716" w:rsidP="00364FD6">
      <w:pPr>
        <w:numPr>
          <w:ilvl w:val="0"/>
          <w:numId w:val="1"/>
        </w:numPr>
        <w:tabs>
          <w:tab w:val="clear" w:pos="360"/>
        </w:tabs>
        <w:ind w:left="1800" w:hanging="540"/>
        <w:jc w:val="both"/>
        <w:rPr>
          <w:rFonts w:ascii="Times New Roman" w:hAnsi="Times New Roman"/>
          <w:sz w:val="24"/>
          <w:szCs w:val="24"/>
        </w:rPr>
      </w:pPr>
      <w:r w:rsidRPr="0024736F">
        <w:rPr>
          <w:rFonts w:ascii="Times New Roman" w:hAnsi="Times New Roman"/>
          <w:sz w:val="24"/>
          <w:szCs w:val="24"/>
        </w:rPr>
        <w:t xml:space="preserve">Self-Exit Criteria – The supplier </w:t>
      </w:r>
      <w:r w:rsidRPr="003F13BD">
        <w:rPr>
          <w:rFonts w:ascii="Times New Roman" w:hAnsi="Times New Roman"/>
          <w:sz w:val="24"/>
          <w:szCs w:val="24"/>
        </w:rPr>
        <w:t>ships the required quantities for the duration specified with no non-conformances or Defective Material Notices for the affected product</w:t>
      </w:r>
    </w:p>
    <w:p w14:paraId="59EAA239" w14:textId="77777777" w:rsidR="00424716" w:rsidRPr="003F13BD" w:rsidRDefault="00424716" w:rsidP="00364FD6">
      <w:pPr>
        <w:numPr>
          <w:ilvl w:val="0"/>
          <w:numId w:val="1"/>
        </w:numPr>
        <w:tabs>
          <w:tab w:val="clear" w:pos="360"/>
        </w:tabs>
        <w:ind w:left="1800" w:hanging="540"/>
        <w:jc w:val="both"/>
        <w:rPr>
          <w:rFonts w:ascii="Times New Roman" w:hAnsi="Times New Roman"/>
          <w:sz w:val="24"/>
          <w:szCs w:val="24"/>
        </w:rPr>
      </w:pPr>
      <w:r w:rsidRPr="003F13BD">
        <w:rPr>
          <w:rFonts w:ascii="Times New Roman" w:hAnsi="Times New Roman"/>
          <w:sz w:val="24"/>
          <w:szCs w:val="24"/>
        </w:rPr>
        <w:t>If the supplier does not meet the self-exit criteria, all Supplier Non-conformance reports must be closed before the supplier can exit early Production containment.</w:t>
      </w:r>
    </w:p>
    <w:p w14:paraId="195E5DF2" w14:textId="77777777" w:rsidR="00424716" w:rsidRDefault="00424716" w:rsidP="00112A05">
      <w:pPr>
        <w:ind w:left="720" w:firstLine="0"/>
        <w:rPr>
          <w:rFonts w:ascii="Times New Roman" w:hAnsi="Times New Roman"/>
          <w:sz w:val="24"/>
          <w:szCs w:val="24"/>
        </w:rPr>
      </w:pPr>
    </w:p>
    <w:p w14:paraId="5446BC58" w14:textId="77777777" w:rsidR="00424716" w:rsidRDefault="00AB2C9E" w:rsidP="00570CAB">
      <w:pPr>
        <w:ind w:left="720" w:firstLine="0"/>
        <w:jc w:val="both"/>
        <w:rPr>
          <w:rFonts w:ascii="Times New Roman" w:hAnsi="Times New Roman"/>
          <w:sz w:val="24"/>
          <w:szCs w:val="24"/>
        </w:rPr>
      </w:pPr>
      <w:r w:rsidRPr="00AB2C9E">
        <w:rPr>
          <w:rFonts w:ascii="Times New Roman" w:hAnsi="Times New Roman"/>
          <w:sz w:val="24"/>
          <w:szCs w:val="24"/>
        </w:rPr>
        <w:t>The early production containment plan is requir</w:t>
      </w:r>
      <w:r w:rsidR="006F00D0">
        <w:rPr>
          <w:rFonts w:ascii="Times New Roman" w:hAnsi="Times New Roman"/>
          <w:sz w:val="24"/>
          <w:szCs w:val="24"/>
        </w:rPr>
        <w:t xml:space="preserve">ed until the self-exit </w:t>
      </w:r>
      <w:r w:rsidR="00B870D6">
        <w:rPr>
          <w:rFonts w:ascii="Times New Roman" w:hAnsi="Times New Roman"/>
          <w:sz w:val="24"/>
          <w:szCs w:val="24"/>
        </w:rPr>
        <w:t>criteria have</w:t>
      </w:r>
      <w:r w:rsidRPr="00AB2C9E">
        <w:rPr>
          <w:rFonts w:ascii="Times New Roman" w:hAnsi="Times New Roman"/>
          <w:sz w:val="24"/>
          <w:szCs w:val="24"/>
        </w:rPr>
        <w:t xml:space="preserve"> been met</w:t>
      </w:r>
      <w:r w:rsidR="00424716" w:rsidRPr="00AB2C9E">
        <w:rPr>
          <w:rFonts w:ascii="Times New Roman" w:hAnsi="Times New Roman"/>
          <w:sz w:val="24"/>
          <w:szCs w:val="24"/>
        </w:rPr>
        <w:t xml:space="preserve"> </w:t>
      </w:r>
      <w:r w:rsidRPr="00AB2C9E">
        <w:rPr>
          <w:rFonts w:ascii="Times New Roman" w:hAnsi="Times New Roman"/>
          <w:sz w:val="24"/>
          <w:szCs w:val="24"/>
        </w:rPr>
        <w:t xml:space="preserve">and the </w:t>
      </w:r>
      <w:r w:rsidR="00424716" w:rsidRPr="00AB2C9E">
        <w:rPr>
          <w:rFonts w:ascii="Times New Roman" w:hAnsi="Times New Roman"/>
          <w:sz w:val="24"/>
          <w:szCs w:val="24"/>
        </w:rPr>
        <w:t>process controls and capabiliti</w:t>
      </w:r>
      <w:r w:rsidRPr="00AB2C9E">
        <w:rPr>
          <w:rFonts w:ascii="Times New Roman" w:hAnsi="Times New Roman"/>
          <w:sz w:val="24"/>
          <w:szCs w:val="24"/>
        </w:rPr>
        <w:t>es have proven effective and valid</w:t>
      </w:r>
      <w:r w:rsidR="00424716" w:rsidRPr="00AB2C9E">
        <w:rPr>
          <w:rFonts w:ascii="Times New Roman" w:hAnsi="Times New Roman"/>
          <w:sz w:val="24"/>
          <w:szCs w:val="24"/>
        </w:rPr>
        <w:t>.</w:t>
      </w:r>
    </w:p>
    <w:p w14:paraId="38B454FC" w14:textId="78222CDE" w:rsidR="00CA1376" w:rsidRDefault="00CA1376" w:rsidP="00570CAB">
      <w:pPr>
        <w:ind w:left="720" w:firstLine="0"/>
        <w:jc w:val="both"/>
        <w:rPr>
          <w:rFonts w:ascii="Times New Roman" w:hAnsi="Times New Roman"/>
          <w:sz w:val="24"/>
          <w:szCs w:val="24"/>
        </w:rPr>
      </w:pPr>
      <w:r w:rsidRPr="00FD5520">
        <w:rPr>
          <w:rFonts w:ascii="Times New Roman" w:hAnsi="Times New Roman"/>
          <w:sz w:val="24"/>
          <w:szCs w:val="24"/>
        </w:rPr>
        <w:lastRenderedPageBreak/>
        <w:t xml:space="preserve">If PPAP’s and parts are found at KSR plants that have not been identified as early containment product a DMN (defective material notice) </w:t>
      </w:r>
      <w:r w:rsidR="00C04ACB">
        <w:rPr>
          <w:rFonts w:ascii="Times New Roman" w:hAnsi="Times New Roman"/>
          <w:sz w:val="24"/>
          <w:szCs w:val="24"/>
        </w:rPr>
        <w:t>may</w:t>
      </w:r>
      <w:r w:rsidRPr="00FD5520">
        <w:rPr>
          <w:rFonts w:ascii="Times New Roman" w:hAnsi="Times New Roman"/>
          <w:sz w:val="24"/>
          <w:szCs w:val="24"/>
        </w:rPr>
        <w:t xml:space="preserve"> be issued and a DMN charge will be applied as in section 1.10.</w:t>
      </w:r>
    </w:p>
    <w:p w14:paraId="792D194A" w14:textId="77777777" w:rsidR="00424716" w:rsidRDefault="00424716" w:rsidP="00055D99">
      <w:pPr>
        <w:ind w:left="0" w:firstLine="0"/>
        <w:jc w:val="both"/>
        <w:rPr>
          <w:rFonts w:ascii="Times New Roman" w:hAnsi="Times New Roman"/>
          <w:b/>
          <w:sz w:val="28"/>
          <w:szCs w:val="28"/>
        </w:rPr>
      </w:pPr>
    </w:p>
    <w:p w14:paraId="52BA5CD1" w14:textId="77777777" w:rsidR="00055D99" w:rsidRDefault="00055D99" w:rsidP="00055D99">
      <w:pPr>
        <w:ind w:left="0" w:firstLine="0"/>
        <w:jc w:val="both"/>
        <w:rPr>
          <w:rFonts w:ascii="Times New Roman" w:hAnsi="Times New Roman"/>
          <w:b/>
          <w:sz w:val="28"/>
          <w:szCs w:val="28"/>
        </w:rPr>
      </w:pPr>
    </w:p>
    <w:p w14:paraId="37D8C03D" w14:textId="77777777" w:rsidR="00055D99" w:rsidRPr="00055D99" w:rsidRDefault="00055D99" w:rsidP="00055D99">
      <w:pPr>
        <w:ind w:left="0" w:firstLine="0"/>
        <w:jc w:val="both"/>
        <w:rPr>
          <w:rFonts w:ascii="Times New Roman" w:hAnsi="Times New Roman"/>
          <w:b/>
          <w:sz w:val="28"/>
          <w:szCs w:val="28"/>
        </w:rPr>
      </w:pPr>
    </w:p>
    <w:p w14:paraId="5230329A" w14:textId="77777777" w:rsidR="00424716" w:rsidRPr="00424716" w:rsidRDefault="00424716" w:rsidP="00364FD6">
      <w:pPr>
        <w:pStyle w:val="Heading1"/>
        <w:numPr>
          <w:ilvl w:val="2"/>
          <w:numId w:val="17"/>
        </w:numPr>
        <w:ind w:left="1620" w:hanging="900"/>
        <w:rPr>
          <w:szCs w:val="28"/>
        </w:rPr>
      </w:pPr>
      <w:bookmarkStart w:id="29" w:name="_Toc181604478"/>
      <w:r w:rsidRPr="00BE1B7E">
        <w:rPr>
          <w:szCs w:val="28"/>
        </w:rPr>
        <w:t>Level One Controlled Shipping Containment</w:t>
      </w:r>
      <w:bookmarkEnd w:id="29"/>
      <w:r w:rsidRPr="00BE1B7E">
        <w:rPr>
          <w:szCs w:val="28"/>
        </w:rPr>
        <w:t xml:space="preserve"> </w:t>
      </w:r>
    </w:p>
    <w:p w14:paraId="1E122E91" w14:textId="77777777" w:rsidR="001954C1" w:rsidRPr="0024736F" w:rsidRDefault="001954C1" w:rsidP="00112A05">
      <w:pPr>
        <w:ind w:left="720" w:right="90" w:firstLine="0"/>
        <w:rPr>
          <w:rFonts w:ascii="Times New Roman" w:hAnsi="Times New Roman"/>
          <w:sz w:val="24"/>
          <w:szCs w:val="24"/>
        </w:rPr>
      </w:pPr>
    </w:p>
    <w:p w14:paraId="3A912461" w14:textId="17B43662" w:rsidR="001954C1" w:rsidRPr="0024736F" w:rsidRDefault="001954C1" w:rsidP="00570CAB">
      <w:pPr>
        <w:ind w:left="720" w:right="90" w:firstLine="0"/>
        <w:jc w:val="both"/>
        <w:rPr>
          <w:rFonts w:ascii="Times New Roman" w:hAnsi="Times New Roman"/>
          <w:sz w:val="24"/>
          <w:szCs w:val="24"/>
        </w:rPr>
      </w:pPr>
      <w:r w:rsidRPr="0024736F">
        <w:rPr>
          <w:rFonts w:ascii="Times New Roman" w:hAnsi="Times New Roman"/>
          <w:sz w:val="24"/>
          <w:szCs w:val="24"/>
        </w:rPr>
        <w:t xml:space="preserve">The supplier is required to perform a 100% certification of all products prior to shipment using an additional, </w:t>
      </w:r>
      <w:r w:rsidR="00030DD4" w:rsidRPr="0024736F">
        <w:rPr>
          <w:rFonts w:ascii="Times New Roman" w:hAnsi="Times New Roman"/>
          <w:sz w:val="24"/>
          <w:szCs w:val="24"/>
        </w:rPr>
        <w:t>offline</w:t>
      </w:r>
      <w:r w:rsidRPr="0024736F">
        <w:rPr>
          <w:rFonts w:ascii="Times New Roman" w:hAnsi="Times New Roman"/>
          <w:sz w:val="24"/>
          <w:szCs w:val="24"/>
        </w:rPr>
        <w:t xml:space="preserve"> inspection process. This measure shall be in addition to any existing controls and containment measures previously implemented.</w:t>
      </w:r>
    </w:p>
    <w:p w14:paraId="6D2D5D73" w14:textId="77777777" w:rsidR="001954C1" w:rsidRPr="0024736F" w:rsidRDefault="001954C1" w:rsidP="00570CAB">
      <w:pPr>
        <w:ind w:left="720" w:right="90" w:firstLine="0"/>
        <w:jc w:val="both"/>
        <w:rPr>
          <w:rFonts w:ascii="Times New Roman" w:hAnsi="Times New Roman"/>
          <w:sz w:val="24"/>
          <w:szCs w:val="24"/>
        </w:rPr>
      </w:pPr>
    </w:p>
    <w:p w14:paraId="0066F82C" w14:textId="7AF3C130" w:rsidR="001954C1" w:rsidRPr="0024736F" w:rsidRDefault="001954C1" w:rsidP="00570CAB">
      <w:pPr>
        <w:ind w:left="720" w:right="90" w:firstLine="0"/>
        <w:jc w:val="both"/>
        <w:rPr>
          <w:rFonts w:ascii="Times New Roman" w:hAnsi="Times New Roman"/>
          <w:sz w:val="24"/>
          <w:szCs w:val="24"/>
        </w:rPr>
      </w:pPr>
      <w:r w:rsidRPr="0024736F">
        <w:rPr>
          <w:rFonts w:ascii="Times New Roman" w:hAnsi="Times New Roman"/>
          <w:sz w:val="24"/>
          <w:szCs w:val="24"/>
        </w:rPr>
        <w:t>This level is imposed on suppliers who have failed to contain or correct quality issues documented by DMN.  Formal Letters are issued to the supplier notifying them of the Level “One” shipping containment status and requirements</w:t>
      </w:r>
      <w:r w:rsidR="00B870D6">
        <w:rPr>
          <w:rFonts w:ascii="Times New Roman" w:hAnsi="Times New Roman"/>
          <w:sz w:val="24"/>
          <w:szCs w:val="24"/>
        </w:rPr>
        <w:t xml:space="preserve"> (F_</w:t>
      </w:r>
      <w:r w:rsidR="00B759B1">
        <w:rPr>
          <w:rFonts w:ascii="Times New Roman" w:hAnsi="Times New Roman"/>
          <w:sz w:val="24"/>
          <w:szCs w:val="24"/>
        </w:rPr>
        <w:t xml:space="preserve">C3-57). </w:t>
      </w:r>
      <w:r w:rsidRPr="0024736F">
        <w:rPr>
          <w:rFonts w:ascii="Times New Roman" w:hAnsi="Times New Roman"/>
          <w:sz w:val="24"/>
          <w:szCs w:val="24"/>
        </w:rPr>
        <w:t xml:space="preserve"> The supplier must absorb </w:t>
      </w:r>
      <w:r w:rsidR="00030DD4" w:rsidRPr="0024736F">
        <w:rPr>
          <w:rFonts w:ascii="Times New Roman" w:hAnsi="Times New Roman"/>
          <w:sz w:val="24"/>
          <w:szCs w:val="24"/>
        </w:rPr>
        <w:t>all</w:t>
      </w:r>
      <w:r w:rsidRPr="0024736F">
        <w:rPr>
          <w:rFonts w:ascii="Times New Roman" w:hAnsi="Times New Roman"/>
          <w:sz w:val="24"/>
          <w:szCs w:val="24"/>
        </w:rPr>
        <w:t xml:space="preserve"> costs associated with containment activities.</w:t>
      </w:r>
    </w:p>
    <w:p w14:paraId="094B58F9" w14:textId="77777777" w:rsidR="001954C1" w:rsidRPr="0024736F" w:rsidRDefault="001954C1" w:rsidP="00570CAB">
      <w:pPr>
        <w:ind w:left="720" w:right="90" w:firstLine="0"/>
        <w:jc w:val="both"/>
        <w:rPr>
          <w:rFonts w:ascii="Times New Roman" w:hAnsi="Times New Roman"/>
          <w:sz w:val="24"/>
          <w:szCs w:val="24"/>
        </w:rPr>
      </w:pPr>
    </w:p>
    <w:p w14:paraId="10556FBC" w14:textId="77777777" w:rsidR="00030DD4" w:rsidRDefault="001954C1" w:rsidP="00CD3D62">
      <w:pPr>
        <w:ind w:left="720" w:right="90" w:firstLine="0"/>
        <w:jc w:val="both"/>
        <w:rPr>
          <w:rFonts w:ascii="Times New Roman" w:hAnsi="Times New Roman"/>
          <w:sz w:val="24"/>
          <w:szCs w:val="24"/>
        </w:rPr>
      </w:pPr>
      <w:r w:rsidRPr="0024736F">
        <w:rPr>
          <w:rFonts w:ascii="Times New Roman" w:hAnsi="Times New Roman"/>
          <w:sz w:val="24"/>
          <w:szCs w:val="24"/>
        </w:rPr>
        <w:t xml:space="preserve">The supplier will be responsible to reply with their implemented containment plan via an initial 8D within 24 hours of Level One notification.  The containment plan must be </w:t>
      </w:r>
      <w:r w:rsidR="00D43EE8">
        <w:rPr>
          <w:rFonts w:ascii="Times New Roman" w:hAnsi="Times New Roman"/>
          <w:sz w:val="24"/>
          <w:szCs w:val="24"/>
        </w:rPr>
        <w:t xml:space="preserve">reviewed and agreed upon by the supplier’s KSR Corporate Supplier Quality </w:t>
      </w:r>
      <w:r w:rsidRPr="0024736F">
        <w:rPr>
          <w:rFonts w:ascii="Times New Roman" w:hAnsi="Times New Roman"/>
          <w:sz w:val="24"/>
          <w:szCs w:val="24"/>
        </w:rPr>
        <w:t xml:space="preserve">contact.  The </w:t>
      </w:r>
    </w:p>
    <w:p w14:paraId="402D72B9" w14:textId="77777777" w:rsidR="00030DD4" w:rsidRDefault="00030DD4" w:rsidP="00CD3D62">
      <w:pPr>
        <w:ind w:left="720" w:right="90" w:firstLine="0"/>
        <w:jc w:val="both"/>
        <w:rPr>
          <w:rFonts w:ascii="Times New Roman" w:hAnsi="Times New Roman"/>
          <w:sz w:val="24"/>
          <w:szCs w:val="24"/>
        </w:rPr>
      </w:pPr>
    </w:p>
    <w:p w14:paraId="2AA109A6" w14:textId="38AC2C54" w:rsidR="00130F46" w:rsidRDefault="001954C1" w:rsidP="00CD3D62">
      <w:pPr>
        <w:ind w:left="720" w:right="90" w:firstLine="0"/>
        <w:jc w:val="both"/>
        <w:rPr>
          <w:rFonts w:ascii="Times New Roman" w:hAnsi="Times New Roman"/>
          <w:sz w:val="24"/>
          <w:szCs w:val="24"/>
        </w:rPr>
      </w:pPr>
      <w:r w:rsidRPr="0024736F">
        <w:rPr>
          <w:rFonts w:ascii="Times New Roman" w:hAnsi="Times New Roman"/>
          <w:sz w:val="24"/>
          <w:szCs w:val="24"/>
        </w:rPr>
        <w:t>supplier is responsible for keeping the KSR plant location advised of ongoing containment results until released in writing from Level One.</w:t>
      </w:r>
    </w:p>
    <w:p w14:paraId="7EFBE834" w14:textId="77777777" w:rsidR="001954C1" w:rsidRDefault="001954C1" w:rsidP="00112A05">
      <w:pPr>
        <w:pStyle w:val="Heading2"/>
        <w:ind w:left="720" w:firstLine="0"/>
        <w:rPr>
          <w:szCs w:val="24"/>
        </w:rPr>
      </w:pPr>
    </w:p>
    <w:p w14:paraId="21080BB7" w14:textId="77777777" w:rsidR="00B93BDA" w:rsidRPr="00B93BDA" w:rsidRDefault="001954C1" w:rsidP="00364FD6">
      <w:pPr>
        <w:pStyle w:val="Heading1"/>
        <w:numPr>
          <w:ilvl w:val="2"/>
          <w:numId w:val="17"/>
        </w:numPr>
        <w:ind w:left="1620" w:hanging="900"/>
        <w:rPr>
          <w:szCs w:val="28"/>
        </w:rPr>
      </w:pPr>
      <w:bookmarkStart w:id="30" w:name="_Toc181604479"/>
      <w:r w:rsidRPr="00BF332A">
        <w:rPr>
          <w:szCs w:val="28"/>
        </w:rPr>
        <w:t>Level Two Controlled Shipping Containment</w:t>
      </w:r>
      <w:bookmarkEnd w:id="30"/>
      <w:r w:rsidRPr="00BF332A">
        <w:rPr>
          <w:szCs w:val="28"/>
        </w:rPr>
        <w:t xml:space="preserve"> </w:t>
      </w:r>
    </w:p>
    <w:p w14:paraId="4CB62E3E" w14:textId="77777777" w:rsidR="001954C1" w:rsidRPr="0024736F" w:rsidRDefault="001954C1" w:rsidP="00112A05">
      <w:pPr>
        <w:ind w:left="720" w:firstLine="0"/>
        <w:rPr>
          <w:rFonts w:ascii="Times New Roman" w:hAnsi="Times New Roman"/>
          <w:sz w:val="24"/>
          <w:szCs w:val="24"/>
        </w:rPr>
      </w:pPr>
    </w:p>
    <w:p w14:paraId="0418D44C" w14:textId="77777777" w:rsidR="001954C1" w:rsidRDefault="001954C1" w:rsidP="00570CAB">
      <w:pPr>
        <w:ind w:left="720" w:firstLine="0"/>
        <w:jc w:val="both"/>
        <w:rPr>
          <w:rFonts w:ascii="Times New Roman" w:hAnsi="Times New Roman"/>
          <w:sz w:val="24"/>
          <w:szCs w:val="24"/>
        </w:rPr>
      </w:pPr>
      <w:r w:rsidRPr="0024736F">
        <w:rPr>
          <w:rFonts w:ascii="Times New Roman" w:hAnsi="Times New Roman"/>
          <w:sz w:val="24"/>
          <w:szCs w:val="24"/>
        </w:rPr>
        <w:t>Level Two containment is imposed on suppliers for the following reasons:</w:t>
      </w:r>
    </w:p>
    <w:p w14:paraId="47951DEF" w14:textId="77777777" w:rsidR="00434189" w:rsidRPr="0024736F" w:rsidRDefault="00434189" w:rsidP="00570CAB">
      <w:pPr>
        <w:ind w:left="720" w:firstLine="0"/>
        <w:jc w:val="both"/>
        <w:rPr>
          <w:rFonts w:ascii="Times New Roman" w:hAnsi="Times New Roman"/>
          <w:sz w:val="24"/>
          <w:szCs w:val="24"/>
        </w:rPr>
      </w:pPr>
    </w:p>
    <w:p w14:paraId="3EAA27C0" w14:textId="77777777" w:rsidR="001954C1" w:rsidRPr="0024736F" w:rsidRDefault="00D43EE8" w:rsidP="00364FD6">
      <w:pPr>
        <w:numPr>
          <w:ilvl w:val="0"/>
          <w:numId w:val="1"/>
        </w:numPr>
        <w:tabs>
          <w:tab w:val="clear" w:pos="360"/>
        </w:tabs>
        <w:ind w:left="1800" w:hanging="540"/>
        <w:jc w:val="both"/>
        <w:rPr>
          <w:rFonts w:ascii="Times New Roman" w:hAnsi="Times New Roman"/>
          <w:sz w:val="24"/>
          <w:szCs w:val="24"/>
        </w:rPr>
      </w:pPr>
      <w:r>
        <w:rPr>
          <w:rFonts w:ascii="Times New Roman" w:hAnsi="Times New Roman"/>
          <w:sz w:val="24"/>
          <w:szCs w:val="24"/>
        </w:rPr>
        <w:t>Repetitive quality</w:t>
      </w:r>
      <w:r w:rsidR="001954C1" w:rsidRPr="0024736F">
        <w:rPr>
          <w:rFonts w:ascii="Times New Roman" w:hAnsi="Times New Roman"/>
          <w:sz w:val="24"/>
          <w:szCs w:val="24"/>
        </w:rPr>
        <w:t xml:space="preserve"> issues</w:t>
      </w:r>
    </w:p>
    <w:p w14:paraId="20C3C6FF" w14:textId="77777777" w:rsidR="001954C1" w:rsidRPr="0024736F" w:rsidRDefault="001954C1" w:rsidP="00364FD6">
      <w:pPr>
        <w:numPr>
          <w:ilvl w:val="0"/>
          <w:numId w:val="1"/>
        </w:numPr>
        <w:tabs>
          <w:tab w:val="clear" w:pos="360"/>
        </w:tabs>
        <w:ind w:left="1800" w:hanging="540"/>
        <w:jc w:val="both"/>
        <w:rPr>
          <w:rFonts w:ascii="Times New Roman" w:hAnsi="Times New Roman"/>
          <w:sz w:val="24"/>
          <w:szCs w:val="24"/>
        </w:rPr>
      </w:pPr>
      <w:r w:rsidRPr="0024736F">
        <w:rPr>
          <w:rFonts w:ascii="Times New Roman" w:hAnsi="Times New Roman"/>
          <w:sz w:val="24"/>
          <w:szCs w:val="24"/>
        </w:rPr>
        <w:t xml:space="preserve">Unsuccessful early production containment </w:t>
      </w:r>
    </w:p>
    <w:p w14:paraId="11B5DABD" w14:textId="77777777" w:rsidR="001954C1" w:rsidRPr="0024736F" w:rsidRDefault="001954C1" w:rsidP="00364FD6">
      <w:pPr>
        <w:numPr>
          <w:ilvl w:val="0"/>
          <w:numId w:val="1"/>
        </w:numPr>
        <w:tabs>
          <w:tab w:val="clear" w:pos="360"/>
        </w:tabs>
        <w:ind w:left="1800" w:hanging="540"/>
        <w:jc w:val="both"/>
        <w:rPr>
          <w:rFonts w:ascii="Times New Roman" w:hAnsi="Times New Roman"/>
          <w:sz w:val="24"/>
          <w:szCs w:val="24"/>
        </w:rPr>
      </w:pPr>
      <w:r w:rsidRPr="0024736F">
        <w:rPr>
          <w:rFonts w:ascii="Times New Roman" w:hAnsi="Times New Roman"/>
          <w:sz w:val="24"/>
          <w:szCs w:val="24"/>
        </w:rPr>
        <w:t>Unsuccessful Level One containment program</w:t>
      </w:r>
    </w:p>
    <w:p w14:paraId="08953DAF" w14:textId="77777777" w:rsidR="001954C1" w:rsidRPr="0024736F" w:rsidRDefault="001954C1" w:rsidP="00364FD6">
      <w:pPr>
        <w:numPr>
          <w:ilvl w:val="0"/>
          <w:numId w:val="1"/>
        </w:numPr>
        <w:tabs>
          <w:tab w:val="clear" w:pos="360"/>
        </w:tabs>
        <w:ind w:left="1800" w:hanging="540"/>
        <w:jc w:val="both"/>
        <w:rPr>
          <w:rFonts w:ascii="Times New Roman" w:hAnsi="Times New Roman"/>
          <w:sz w:val="24"/>
          <w:szCs w:val="24"/>
        </w:rPr>
      </w:pPr>
      <w:r w:rsidRPr="0024736F">
        <w:rPr>
          <w:rFonts w:ascii="Times New Roman" w:hAnsi="Times New Roman"/>
          <w:sz w:val="24"/>
          <w:szCs w:val="24"/>
        </w:rPr>
        <w:t>As deemed necessary by executive management</w:t>
      </w:r>
    </w:p>
    <w:p w14:paraId="606C1ED1" w14:textId="77777777" w:rsidR="001954C1" w:rsidRPr="0024736F" w:rsidRDefault="001954C1" w:rsidP="00570CAB">
      <w:pPr>
        <w:ind w:left="720" w:firstLine="0"/>
        <w:jc w:val="both"/>
        <w:rPr>
          <w:rFonts w:ascii="Times New Roman" w:hAnsi="Times New Roman"/>
          <w:sz w:val="24"/>
          <w:szCs w:val="24"/>
        </w:rPr>
      </w:pPr>
    </w:p>
    <w:p w14:paraId="2EE71344" w14:textId="521AE09D" w:rsidR="001954C1" w:rsidRPr="0024736F" w:rsidRDefault="001954C1" w:rsidP="00570CAB">
      <w:pPr>
        <w:pStyle w:val="BodyTextIndent"/>
        <w:ind w:left="720" w:firstLine="0"/>
        <w:jc w:val="both"/>
        <w:rPr>
          <w:szCs w:val="24"/>
        </w:rPr>
      </w:pPr>
      <w:r w:rsidRPr="0024736F">
        <w:rPr>
          <w:szCs w:val="24"/>
        </w:rPr>
        <w:t>Formal letters are issued to the supplier notifying them of the Level Two-containment status and requirements</w:t>
      </w:r>
      <w:r w:rsidR="00507414">
        <w:rPr>
          <w:szCs w:val="24"/>
        </w:rPr>
        <w:t xml:space="preserve"> </w:t>
      </w:r>
      <w:r w:rsidR="00B870D6">
        <w:rPr>
          <w:szCs w:val="24"/>
        </w:rPr>
        <w:t>(F_</w:t>
      </w:r>
      <w:r w:rsidR="00B759B1">
        <w:rPr>
          <w:szCs w:val="24"/>
        </w:rPr>
        <w:t>C3-58).</w:t>
      </w:r>
      <w:r w:rsidRPr="0024736F">
        <w:rPr>
          <w:szCs w:val="24"/>
        </w:rPr>
        <w:t xml:space="preserve">  The supplier must absorb </w:t>
      </w:r>
      <w:r w:rsidR="00030DD4" w:rsidRPr="0024736F">
        <w:rPr>
          <w:szCs w:val="24"/>
        </w:rPr>
        <w:t>all</w:t>
      </w:r>
      <w:r w:rsidRPr="0024736F">
        <w:rPr>
          <w:szCs w:val="24"/>
        </w:rPr>
        <w:t xml:space="preserve"> costs associated with containment activities.</w:t>
      </w:r>
    </w:p>
    <w:p w14:paraId="71DADB49" w14:textId="77777777" w:rsidR="001954C1" w:rsidRPr="0024736F" w:rsidRDefault="001954C1" w:rsidP="00570CAB">
      <w:pPr>
        <w:ind w:left="720" w:right="90" w:firstLine="0"/>
        <w:jc w:val="both"/>
        <w:rPr>
          <w:rFonts w:ascii="Times New Roman" w:hAnsi="Times New Roman"/>
          <w:sz w:val="24"/>
          <w:szCs w:val="24"/>
        </w:rPr>
      </w:pPr>
    </w:p>
    <w:p w14:paraId="741B7993" w14:textId="7301D18A" w:rsidR="001954C1" w:rsidRPr="0024736F" w:rsidRDefault="001954C1" w:rsidP="00570CAB">
      <w:pPr>
        <w:ind w:left="720" w:right="90" w:firstLine="0"/>
        <w:jc w:val="both"/>
        <w:rPr>
          <w:rFonts w:ascii="Times New Roman" w:hAnsi="Times New Roman"/>
          <w:sz w:val="24"/>
          <w:szCs w:val="24"/>
        </w:rPr>
      </w:pPr>
      <w:r w:rsidRPr="0024736F">
        <w:rPr>
          <w:rFonts w:ascii="Times New Roman" w:hAnsi="Times New Roman"/>
          <w:sz w:val="24"/>
          <w:szCs w:val="24"/>
        </w:rPr>
        <w:t>The Supplier is required to use an independent 3</w:t>
      </w:r>
      <w:r w:rsidRPr="0024736F">
        <w:rPr>
          <w:rFonts w:ascii="Times New Roman" w:hAnsi="Times New Roman"/>
          <w:sz w:val="24"/>
          <w:szCs w:val="24"/>
          <w:vertAlign w:val="superscript"/>
        </w:rPr>
        <w:t>rd</w:t>
      </w:r>
      <w:r w:rsidRPr="0024736F">
        <w:rPr>
          <w:rFonts w:ascii="Times New Roman" w:hAnsi="Times New Roman"/>
          <w:sz w:val="24"/>
          <w:szCs w:val="24"/>
        </w:rPr>
        <w:t xml:space="preserve"> party to certify and inspect the product certification </w:t>
      </w:r>
      <w:r w:rsidR="00030DD4" w:rsidRPr="0024736F">
        <w:rPr>
          <w:rFonts w:ascii="Times New Roman" w:hAnsi="Times New Roman"/>
          <w:sz w:val="24"/>
          <w:szCs w:val="24"/>
        </w:rPr>
        <w:t>offline</w:t>
      </w:r>
      <w:r w:rsidRPr="0024736F">
        <w:rPr>
          <w:rFonts w:ascii="Times New Roman" w:hAnsi="Times New Roman"/>
          <w:sz w:val="24"/>
          <w:szCs w:val="24"/>
        </w:rPr>
        <w:t xml:space="preserve"> or at an </w:t>
      </w:r>
      <w:r w:rsidR="00507414" w:rsidRPr="0024736F">
        <w:rPr>
          <w:rFonts w:ascii="Times New Roman" w:hAnsi="Times New Roman"/>
          <w:sz w:val="24"/>
          <w:szCs w:val="24"/>
        </w:rPr>
        <w:t>offsite</w:t>
      </w:r>
      <w:r w:rsidRPr="0024736F">
        <w:rPr>
          <w:rFonts w:ascii="Times New Roman" w:hAnsi="Times New Roman"/>
          <w:sz w:val="24"/>
          <w:szCs w:val="24"/>
        </w:rPr>
        <w:t xml:space="preserve"> location if deemed necessary.  The independent 3</w:t>
      </w:r>
      <w:r w:rsidRPr="0024736F">
        <w:rPr>
          <w:rFonts w:ascii="Times New Roman" w:hAnsi="Times New Roman"/>
          <w:sz w:val="24"/>
          <w:szCs w:val="24"/>
          <w:vertAlign w:val="superscript"/>
        </w:rPr>
        <w:t>rd</w:t>
      </w:r>
      <w:r w:rsidR="00507414">
        <w:rPr>
          <w:rFonts w:ascii="Times New Roman" w:hAnsi="Times New Roman"/>
          <w:sz w:val="24"/>
          <w:szCs w:val="24"/>
        </w:rPr>
        <w:t xml:space="preserve"> party shall 100</w:t>
      </w:r>
      <w:r w:rsidRPr="0024736F">
        <w:rPr>
          <w:rFonts w:ascii="Times New Roman" w:hAnsi="Times New Roman"/>
          <w:sz w:val="24"/>
          <w:szCs w:val="24"/>
        </w:rPr>
        <w:t xml:space="preserve">% certify all </w:t>
      </w:r>
      <w:r w:rsidR="00A00F80" w:rsidRPr="0024736F">
        <w:rPr>
          <w:rFonts w:ascii="Times New Roman" w:hAnsi="Times New Roman"/>
          <w:sz w:val="24"/>
          <w:szCs w:val="24"/>
        </w:rPr>
        <w:t>products</w:t>
      </w:r>
      <w:r w:rsidRPr="0024736F">
        <w:rPr>
          <w:rFonts w:ascii="Times New Roman" w:hAnsi="Times New Roman"/>
          <w:sz w:val="24"/>
          <w:szCs w:val="24"/>
        </w:rPr>
        <w:t xml:space="preserve"> prior to shipment to the KSR International facilities or other locations designated by KSR International.</w:t>
      </w:r>
    </w:p>
    <w:p w14:paraId="5D13F88F" w14:textId="77777777" w:rsidR="001954C1" w:rsidRPr="0024736F" w:rsidRDefault="001954C1" w:rsidP="00570CAB">
      <w:pPr>
        <w:ind w:left="720" w:right="90" w:firstLine="0"/>
        <w:jc w:val="both"/>
        <w:rPr>
          <w:rFonts w:ascii="Times New Roman" w:hAnsi="Times New Roman"/>
          <w:sz w:val="24"/>
          <w:szCs w:val="24"/>
        </w:rPr>
      </w:pPr>
    </w:p>
    <w:p w14:paraId="62335F0A" w14:textId="6DCD302B" w:rsidR="001954C1" w:rsidRPr="0024736F" w:rsidRDefault="001954C1" w:rsidP="00570CAB">
      <w:pPr>
        <w:ind w:left="720" w:right="90" w:firstLine="0"/>
        <w:jc w:val="both"/>
        <w:rPr>
          <w:rFonts w:ascii="Times New Roman" w:hAnsi="Times New Roman"/>
          <w:sz w:val="24"/>
          <w:szCs w:val="24"/>
        </w:rPr>
      </w:pPr>
      <w:r w:rsidRPr="0024736F">
        <w:rPr>
          <w:rFonts w:ascii="Times New Roman" w:hAnsi="Times New Roman"/>
          <w:sz w:val="24"/>
          <w:szCs w:val="24"/>
        </w:rPr>
        <w:t>The 3</w:t>
      </w:r>
      <w:r w:rsidRPr="0024736F">
        <w:rPr>
          <w:rFonts w:ascii="Times New Roman" w:hAnsi="Times New Roman"/>
          <w:sz w:val="24"/>
          <w:szCs w:val="24"/>
          <w:vertAlign w:val="superscript"/>
        </w:rPr>
        <w:t>rd</w:t>
      </w:r>
      <w:r w:rsidRPr="0024736F">
        <w:rPr>
          <w:rFonts w:ascii="Times New Roman" w:hAnsi="Times New Roman"/>
          <w:sz w:val="24"/>
          <w:szCs w:val="24"/>
        </w:rPr>
        <w:t xml:space="preserve"> party will be responsible for performing the </w:t>
      </w:r>
      <w:r w:rsidR="00030DD4" w:rsidRPr="0024736F">
        <w:rPr>
          <w:rFonts w:ascii="Times New Roman" w:hAnsi="Times New Roman"/>
          <w:sz w:val="24"/>
          <w:szCs w:val="24"/>
        </w:rPr>
        <w:t>sort of</w:t>
      </w:r>
      <w:r w:rsidRPr="0024736F">
        <w:rPr>
          <w:rFonts w:ascii="Times New Roman" w:hAnsi="Times New Roman"/>
          <w:sz w:val="24"/>
          <w:szCs w:val="24"/>
        </w:rPr>
        <w:t xml:space="preserve"> function per the established inspection criteria and recording the results.  The third party will provide documentation </w:t>
      </w:r>
      <w:r w:rsidRPr="0024736F">
        <w:rPr>
          <w:rFonts w:ascii="Times New Roman" w:hAnsi="Times New Roman"/>
          <w:sz w:val="24"/>
          <w:szCs w:val="24"/>
        </w:rPr>
        <w:lastRenderedPageBreak/>
        <w:t>t</w:t>
      </w:r>
      <w:r w:rsidR="00566951">
        <w:rPr>
          <w:rFonts w:ascii="Times New Roman" w:hAnsi="Times New Roman"/>
          <w:sz w:val="24"/>
          <w:szCs w:val="24"/>
        </w:rPr>
        <w:t>o both the supplier and to the supplier’s KSR Corporate Supplier Quality</w:t>
      </w:r>
      <w:r w:rsidRPr="0024736F">
        <w:rPr>
          <w:rFonts w:ascii="Times New Roman" w:hAnsi="Times New Roman"/>
          <w:sz w:val="24"/>
          <w:szCs w:val="24"/>
        </w:rPr>
        <w:t xml:space="preserve"> contact on the progress of containment activity daily.</w:t>
      </w:r>
    </w:p>
    <w:p w14:paraId="67D1DB59" w14:textId="77777777" w:rsidR="001954C1" w:rsidRPr="0024736F" w:rsidRDefault="001954C1" w:rsidP="00112A05">
      <w:pPr>
        <w:ind w:left="720" w:right="90" w:firstLine="0"/>
        <w:rPr>
          <w:rFonts w:ascii="Times New Roman" w:hAnsi="Times New Roman"/>
          <w:sz w:val="24"/>
          <w:szCs w:val="24"/>
        </w:rPr>
      </w:pPr>
    </w:p>
    <w:p w14:paraId="78D8C191" w14:textId="220D7600" w:rsidR="00B93BDA" w:rsidRDefault="001954C1" w:rsidP="00B93BDA">
      <w:pPr>
        <w:ind w:left="720" w:right="90" w:firstLine="0"/>
        <w:jc w:val="both"/>
        <w:rPr>
          <w:rFonts w:ascii="Times New Roman" w:hAnsi="Times New Roman"/>
          <w:sz w:val="24"/>
          <w:szCs w:val="24"/>
        </w:rPr>
      </w:pPr>
      <w:r w:rsidRPr="0024736F">
        <w:rPr>
          <w:rFonts w:ascii="Times New Roman" w:hAnsi="Times New Roman"/>
          <w:sz w:val="24"/>
          <w:szCs w:val="24"/>
        </w:rPr>
        <w:t>Additionally</w:t>
      </w:r>
      <w:r w:rsidR="00B870D6">
        <w:rPr>
          <w:rFonts w:ascii="Times New Roman" w:hAnsi="Times New Roman"/>
          <w:sz w:val="24"/>
          <w:szCs w:val="24"/>
        </w:rPr>
        <w:t>,</w:t>
      </w:r>
      <w:r w:rsidRPr="0024736F">
        <w:rPr>
          <w:rFonts w:ascii="Times New Roman" w:hAnsi="Times New Roman"/>
          <w:sz w:val="24"/>
          <w:szCs w:val="24"/>
        </w:rPr>
        <w:t xml:space="preserve"> the supplier is required to develop and submit a Level Two communication plan within 24 hours of Level Two notification.  The plan should address the format and frequency of communication to the affected KSR International location and must be reviewed and agreed upon by the</w:t>
      </w:r>
      <w:r w:rsidR="00566951">
        <w:rPr>
          <w:rFonts w:ascii="Times New Roman" w:hAnsi="Times New Roman"/>
          <w:sz w:val="24"/>
          <w:szCs w:val="24"/>
        </w:rPr>
        <w:t xml:space="preserve"> supplier’s KSR Corporate Supplier Quality </w:t>
      </w:r>
      <w:r w:rsidRPr="0024736F">
        <w:rPr>
          <w:rFonts w:ascii="Times New Roman" w:hAnsi="Times New Roman"/>
          <w:sz w:val="24"/>
          <w:szCs w:val="24"/>
        </w:rPr>
        <w:t>contact.  The supplier is responsible for keeping the KSR plant locations advis</w:t>
      </w:r>
      <w:r w:rsidR="0072291E">
        <w:rPr>
          <w:rFonts w:ascii="Times New Roman" w:hAnsi="Times New Roman"/>
          <w:sz w:val="24"/>
          <w:szCs w:val="24"/>
        </w:rPr>
        <w:t>ed on all issues identified and</w:t>
      </w:r>
      <w:r w:rsidRPr="0024736F">
        <w:rPr>
          <w:rFonts w:ascii="Times New Roman" w:hAnsi="Times New Roman"/>
          <w:sz w:val="24"/>
          <w:szCs w:val="24"/>
        </w:rPr>
        <w:t xml:space="preserve"> of ongoing containment results until released in writing from Level Two</w:t>
      </w:r>
      <w:r w:rsidR="00507414">
        <w:rPr>
          <w:rFonts w:ascii="Times New Roman" w:hAnsi="Times New Roman"/>
          <w:sz w:val="24"/>
          <w:szCs w:val="24"/>
        </w:rPr>
        <w:t xml:space="preserve"> containment</w:t>
      </w:r>
      <w:r w:rsidRPr="0024736F">
        <w:rPr>
          <w:rFonts w:ascii="Times New Roman" w:hAnsi="Times New Roman"/>
          <w:sz w:val="24"/>
          <w:szCs w:val="24"/>
        </w:rPr>
        <w:t>.</w:t>
      </w:r>
    </w:p>
    <w:p w14:paraId="2E86C885" w14:textId="77777777" w:rsidR="00B93BDA" w:rsidRDefault="00B93BDA" w:rsidP="00B93BDA">
      <w:pPr>
        <w:ind w:left="720" w:right="90" w:firstLine="0"/>
        <w:jc w:val="both"/>
        <w:rPr>
          <w:rFonts w:ascii="Times New Roman" w:hAnsi="Times New Roman"/>
          <w:sz w:val="24"/>
          <w:szCs w:val="24"/>
        </w:rPr>
      </w:pPr>
    </w:p>
    <w:p w14:paraId="03C75F13" w14:textId="77777777" w:rsidR="00B87602" w:rsidRPr="00B93BDA" w:rsidRDefault="00B93BDA" w:rsidP="00364FD6">
      <w:pPr>
        <w:pStyle w:val="Heading1"/>
        <w:numPr>
          <w:ilvl w:val="2"/>
          <w:numId w:val="17"/>
        </w:numPr>
        <w:ind w:right="90"/>
        <w:jc w:val="both"/>
        <w:rPr>
          <w:szCs w:val="28"/>
        </w:rPr>
      </w:pPr>
      <w:bookmarkStart w:id="31" w:name="_Toc181604480"/>
      <w:r w:rsidRPr="00B93BDA">
        <w:rPr>
          <w:szCs w:val="28"/>
        </w:rPr>
        <w:t>Level I &amp; II exit Criteria</w:t>
      </w:r>
      <w:bookmarkEnd w:id="31"/>
    </w:p>
    <w:p w14:paraId="12971DB1" w14:textId="77777777" w:rsidR="00B87602" w:rsidRDefault="00B87602" w:rsidP="00B87602">
      <w:pPr>
        <w:pStyle w:val="BlockText"/>
      </w:pPr>
    </w:p>
    <w:p w14:paraId="4A5AD535" w14:textId="77777777" w:rsidR="00B87602" w:rsidRPr="005446BF" w:rsidRDefault="00B87602" w:rsidP="00B87602">
      <w:pPr>
        <w:pStyle w:val="BlockText"/>
      </w:pPr>
      <w:r>
        <w:tab/>
      </w:r>
      <w:r w:rsidRPr="005446BF">
        <w:t>To exit from Level I &amp; II Containment, you must provide the following</w:t>
      </w:r>
      <w:r w:rsidR="00B870D6">
        <w:t>:</w:t>
      </w:r>
    </w:p>
    <w:p w14:paraId="19B23E27" w14:textId="77777777" w:rsidR="00B87602" w:rsidRPr="005446BF" w:rsidRDefault="00B87602" w:rsidP="00B87602">
      <w:pPr>
        <w:pStyle w:val="BlockText"/>
      </w:pPr>
    </w:p>
    <w:p w14:paraId="66072739" w14:textId="77777777" w:rsidR="00B87602" w:rsidRPr="005446BF" w:rsidRDefault="00633BC0" w:rsidP="00364FD6">
      <w:pPr>
        <w:pStyle w:val="BlockText"/>
        <w:numPr>
          <w:ilvl w:val="0"/>
          <w:numId w:val="19"/>
        </w:numPr>
      </w:pPr>
      <w:r w:rsidRPr="005446BF">
        <w:t>Su</w:t>
      </w:r>
      <w:r w:rsidR="00F44C88" w:rsidRPr="005446BF">
        <w:t>b</w:t>
      </w:r>
      <w:r w:rsidRPr="005446BF">
        <w:t xml:space="preserve">mit </w:t>
      </w:r>
      <w:r w:rsidR="00B87602" w:rsidRPr="005446BF">
        <w:t>Data</w:t>
      </w:r>
      <w:r w:rsidRPr="005446BF">
        <w:t xml:space="preserve"> </w:t>
      </w:r>
      <w:r w:rsidR="000E26C9" w:rsidRPr="005446BF">
        <w:t>to</w:t>
      </w:r>
      <w:r w:rsidR="000E26C9" w:rsidRPr="005446BF">
        <w:rPr>
          <w:szCs w:val="24"/>
        </w:rPr>
        <w:t xml:space="preserve"> KSR</w:t>
      </w:r>
      <w:r w:rsidRPr="005446BF">
        <w:rPr>
          <w:szCs w:val="24"/>
        </w:rPr>
        <w:t xml:space="preserve"> Corporate Supplier Quality and KSR </w:t>
      </w:r>
      <w:r w:rsidR="00311581" w:rsidRPr="005446BF">
        <w:rPr>
          <w:szCs w:val="24"/>
        </w:rPr>
        <w:t xml:space="preserve">Plant </w:t>
      </w:r>
      <w:r w:rsidRPr="005446BF">
        <w:rPr>
          <w:szCs w:val="24"/>
        </w:rPr>
        <w:t>Quality</w:t>
      </w:r>
      <w:r w:rsidR="00B87602" w:rsidRPr="005446BF">
        <w:t>, which shows the issue, has been resolved and appropriately contained for a minimum of 30 days</w:t>
      </w:r>
      <w:r w:rsidR="00B870D6">
        <w:t xml:space="preserve"> and/</w:t>
      </w:r>
      <w:r w:rsidR="00627A99" w:rsidRPr="005446BF">
        <w:t>or 3 shipments</w:t>
      </w:r>
      <w:r w:rsidR="00B87602" w:rsidRPr="005446BF">
        <w:t xml:space="preserve"> as a result of </w:t>
      </w:r>
      <w:r w:rsidR="00311581" w:rsidRPr="005446BF">
        <w:t xml:space="preserve">Internal (level 1) or </w:t>
      </w:r>
      <w:r w:rsidR="00B87602" w:rsidRPr="005446BF">
        <w:t xml:space="preserve">third party </w:t>
      </w:r>
      <w:r w:rsidR="00311581" w:rsidRPr="005446BF">
        <w:t xml:space="preserve">(level 2) </w:t>
      </w:r>
      <w:r w:rsidR="00B87602" w:rsidRPr="005446BF">
        <w:t xml:space="preserve">sorting. </w:t>
      </w:r>
    </w:p>
    <w:p w14:paraId="3B78935E" w14:textId="77777777" w:rsidR="00B8156D" w:rsidRPr="00CD3D62" w:rsidRDefault="00311581" w:rsidP="00364FD6">
      <w:pPr>
        <w:pStyle w:val="BlockText"/>
        <w:numPr>
          <w:ilvl w:val="0"/>
          <w:numId w:val="19"/>
        </w:numPr>
        <w:rPr>
          <w:bCs/>
          <w:szCs w:val="24"/>
        </w:rPr>
      </w:pPr>
      <w:r w:rsidRPr="005446BF">
        <w:t xml:space="preserve">A Complete 8D </w:t>
      </w:r>
      <w:r w:rsidR="00C04ACB" w:rsidRPr="00CD3D62">
        <w:rPr>
          <w:bCs/>
          <w:szCs w:val="24"/>
        </w:rPr>
        <w:t>F</w:t>
      </w:r>
      <w:r w:rsidR="00B870D6" w:rsidRPr="00CD3D62">
        <w:rPr>
          <w:bCs/>
          <w:szCs w:val="24"/>
        </w:rPr>
        <w:t>_</w:t>
      </w:r>
      <w:r w:rsidR="00C04ACB" w:rsidRPr="00CD3D62">
        <w:rPr>
          <w:bCs/>
          <w:szCs w:val="24"/>
        </w:rPr>
        <w:t>C3-62</w:t>
      </w:r>
    </w:p>
    <w:p w14:paraId="384563AD" w14:textId="77777777" w:rsidR="007519D4" w:rsidRDefault="007519D4" w:rsidP="00B8156D">
      <w:pPr>
        <w:pStyle w:val="BlockText"/>
        <w:rPr>
          <w:bCs/>
          <w:szCs w:val="24"/>
        </w:rPr>
      </w:pPr>
    </w:p>
    <w:p w14:paraId="590DBBD0" w14:textId="77777777" w:rsidR="001954C1" w:rsidRPr="00C4101A" w:rsidRDefault="001954C1" w:rsidP="00364FD6">
      <w:pPr>
        <w:pStyle w:val="Heading1"/>
        <w:numPr>
          <w:ilvl w:val="1"/>
          <w:numId w:val="17"/>
        </w:numPr>
        <w:rPr>
          <w:szCs w:val="28"/>
        </w:rPr>
      </w:pPr>
      <w:bookmarkStart w:id="32" w:name="_Toc181604481"/>
      <w:r w:rsidRPr="00C4101A">
        <w:rPr>
          <w:szCs w:val="28"/>
        </w:rPr>
        <w:t>Statistical Methods</w:t>
      </w:r>
      <w:bookmarkEnd w:id="32"/>
    </w:p>
    <w:p w14:paraId="7EEAFDD7" w14:textId="77777777" w:rsidR="001954C1" w:rsidRPr="0024736F" w:rsidRDefault="001954C1" w:rsidP="00112A05">
      <w:pPr>
        <w:ind w:left="360" w:firstLine="0"/>
        <w:rPr>
          <w:rFonts w:ascii="Times New Roman" w:hAnsi="Times New Roman"/>
          <w:sz w:val="24"/>
          <w:szCs w:val="24"/>
        </w:rPr>
      </w:pPr>
    </w:p>
    <w:p w14:paraId="181914CC" w14:textId="77777777" w:rsidR="00367658" w:rsidRDefault="001954C1" w:rsidP="00570CAB">
      <w:pPr>
        <w:pStyle w:val="BlockText"/>
        <w:ind w:left="360" w:right="522" w:firstLine="0"/>
        <w:jc w:val="both"/>
        <w:rPr>
          <w:szCs w:val="24"/>
        </w:rPr>
      </w:pPr>
      <w:r w:rsidRPr="0024736F">
        <w:rPr>
          <w:szCs w:val="24"/>
        </w:rPr>
        <w:t xml:space="preserve">KSR International suppliers are required to use statistical methods to understand product and process variation to proactively prevent non-conformance.  Automobile Industry Action Group (AIAG) Measurement System Analysis – MSA manual describes the methodology for ascertaining if the measurement techniques and equipment used are capable of collecting accurate data to drive improvements.  </w:t>
      </w:r>
    </w:p>
    <w:p w14:paraId="153F9AF9" w14:textId="77777777" w:rsidR="00367658" w:rsidRDefault="00367658" w:rsidP="00570CAB">
      <w:pPr>
        <w:pStyle w:val="BlockText"/>
        <w:ind w:left="360" w:right="522" w:firstLine="0"/>
        <w:jc w:val="both"/>
        <w:rPr>
          <w:szCs w:val="24"/>
        </w:rPr>
      </w:pPr>
    </w:p>
    <w:p w14:paraId="4428F329" w14:textId="77777777" w:rsidR="001954C1" w:rsidRPr="0024736F" w:rsidRDefault="001954C1" w:rsidP="00570CAB">
      <w:pPr>
        <w:pStyle w:val="BlockText"/>
        <w:ind w:left="360" w:right="522" w:firstLine="0"/>
        <w:jc w:val="both"/>
        <w:rPr>
          <w:szCs w:val="24"/>
        </w:rPr>
      </w:pPr>
      <w:r w:rsidRPr="0024736F">
        <w:rPr>
          <w:szCs w:val="24"/>
        </w:rPr>
        <w:t>KSR International suppliers are expected to establish the appropriate Statistical Process Controls (SPC) for special characteristic(s) selected during the Advanced Product Quality Planning (APQP) process (refer to AIAG Statistical Process Control Manual).</w:t>
      </w:r>
    </w:p>
    <w:p w14:paraId="72054847" w14:textId="77777777" w:rsidR="001954C1" w:rsidRPr="0024736F" w:rsidRDefault="001954C1" w:rsidP="00570CAB">
      <w:pPr>
        <w:pStyle w:val="BlockText"/>
        <w:ind w:left="360" w:right="522" w:firstLine="0"/>
        <w:jc w:val="both"/>
        <w:rPr>
          <w:szCs w:val="24"/>
        </w:rPr>
      </w:pPr>
    </w:p>
    <w:p w14:paraId="4FB2CA92" w14:textId="77777777" w:rsidR="001954C1" w:rsidRPr="0024736F" w:rsidRDefault="001954C1" w:rsidP="00A0203D">
      <w:pPr>
        <w:pStyle w:val="BodyTextIndent"/>
        <w:ind w:left="360" w:right="522" w:firstLine="0"/>
        <w:jc w:val="both"/>
        <w:rPr>
          <w:szCs w:val="24"/>
        </w:rPr>
      </w:pPr>
      <w:r w:rsidRPr="0024736F">
        <w:rPr>
          <w:szCs w:val="24"/>
        </w:rPr>
        <w:t>Special characteristics will be clearly identified on drawings and require the completion o</w:t>
      </w:r>
      <w:r w:rsidR="00A0203D">
        <w:rPr>
          <w:szCs w:val="24"/>
        </w:rPr>
        <w:t>f short-term capability studies.</w:t>
      </w:r>
    </w:p>
    <w:p w14:paraId="191229C5" w14:textId="3E5C307E" w:rsidR="00CD3D62" w:rsidRDefault="001954C1" w:rsidP="00570CAB">
      <w:pPr>
        <w:ind w:left="360" w:right="522" w:firstLine="0"/>
        <w:jc w:val="both"/>
        <w:rPr>
          <w:rFonts w:ascii="Times New Roman" w:hAnsi="Times New Roman"/>
          <w:sz w:val="24"/>
          <w:szCs w:val="24"/>
        </w:rPr>
      </w:pPr>
      <w:r w:rsidRPr="0024736F">
        <w:rPr>
          <w:rFonts w:ascii="Times New Roman" w:hAnsi="Times New Roman"/>
          <w:sz w:val="24"/>
          <w:szCs w:val="24"/>
        </w:rPr>
        <w:t>The supplier control plan will be used to define the method and means of control of special characteristics during production.  A special characteristic does not necessarily require the use of ongoing SPC</w:t>
      </w:r>
      <w:r w:rsidR="00B06D32">
        <w:rPr>
          <w:rFonts w:ascii="Times New Roman" w:hAnsi="Times New Roman"/>
          <w:sz w:val="24"/>
          <w:szCs w:val="24"/>
        </w:rPr>
        <w:t>, so long as 100% inline detection is being used with calibrated reject masters to verify detection in functioning properly</w:t>
      </w:r>
      <w:r w:rsidRPr="0024736F">
        <w:rPr>
          <w:rFonts w:ascii="Times New Roman" w:hAnsi="Times New Roman"/>
          <w:sz w:val="24"/>
          <w:szCs w:val="24"/>
        </w:rPr>
        <w:t>.</w:t>
      </w:r>
      <w:r w:rsidR="00367658">
        <w:rPr>
          <w:rFonts w:ascii="Times New Roman" w:hAnsi="Times New Roman"/>
          <w:sz w:val="24"/>
          <w:szCs w:val="24"/>
        </w:rPr>
        <w:t xml:space="preserve">  </w:t>
      </w:r>
      <w:r w:rsidR="00B06D32">
        <w:rPr>
          <w:rFonts w:ascii="Times New Roman" w:hAnsi="Times New Roman"/>
          <w:sz w:val="24"/>
          <w:szCs w:val="24"/>
        </w:rPr>
        <w:t>U</w:t>
      </w:r>
      <w:r w:rsidRPr="0024736F">
        <w:rPr>
          <w:rFonts w:ascii="Times New Roman" w:hAnsi="Times New Roman"/>
          <w:sz w:val="24"/>
          <w:szCs w:val="24"/>
        </w:rPr>
        <w:t xml:space="preserve">nless otherwise specified by the customer, capability must exceed </w:t>
      </w:r>
      <w:r w:rsidR="00367658">
        <w:rPr>
          <w:rFonts w:ascii="Times New Roman" w:hAnsi="Times New Roman"/>
          <w:sz w:val="24"/>
          <w:szCs w:val="24"/>
        </w:rPr>
        <w:t xml:space="preserve">a </w:t>
      </w:r>
      <w:proofErr w:type="spellStart"/>
      <w:r w:rsidR="00367658">
        <w:rPr>
          <w:rFonts w:ascii="Times New Roman" w:hAnsi="Times New Roman"/>
          <w:sz w:val="24"/>
          <w:szCs w:val="24"/>
        </w:rPr>
        <w:t>Ppk</w:t>
      </w:r>
      <w:proofErr w:type="spellEnd"/>
      <w:r w:rsidR="00367658">
        <w:rPr>
          <w:rFonts w:ascii="Times New Roman" w:hAnsi="Times New Roman"/>
          <w:sz w:val="24"/>
          <w:szCs w:val="24"/>
        </w:rPr>
        <w:t xml:space="preserve"> of </w:t>
      </w:r>
      <w:r w:rsidR="00334341">
        <w:rPr>
          <w:rFonts w:ascii="Times New Roman" w:hAnsi="Times New Roman"/>
          <w:sz w:val="24"/>
          <w:szCs w:val="24"/>
        </w:rPr>
        <w:t>1.67.</w:t>
      </w:r>
    </w:p>
    <w:p w14:paraId="68D91F2A" w14:textId="77777777" w:rsidR="00B8156D" w:rsidRDefault="00B8156D" w:rsidP="00A2771C">
      <w:pPr>
        <w:ind w:left="0" w:right="522" w:firstLine="0"/>
        <w:jc w:val="both"/>
        <w:rPr>
          <w:rFonts w:ascii="Times New Roman" w:hAnsi="Times New Roman"/>
          <w:sz w:val="24"/>
          <w:szCs w:val="24"/>
        </w:rPr>
      </w:pPr>
    </w:p>
    <w:p w14:paraId="6C8D7BBA" w14:textId="77777777" w:rsidR="00646B0B" w:rsidRPr="00646B0B" w:rsidRDefault="001954C1" w:rsidP="00364FD6">
      <w:pPr>
        <w:pStyle w:val="Heading1"/>
        <w:numPr>
          <w:ilvl w:val="1"/>
          <w:numId w:val="17"/>
        </w:numPr>
      </w:pPr>
      <w:bookmarkStart w:id="33" w:name="_Toc181604482"/>
      <w:r w:rsidRPr="00646B0B">
        <w:rPr>
          <w:szCs w:val="28"/>
        </w:rPr>
        <w:t xml:space="preserve">CQI </w:t>
      </w:r>
      <w:r w:rsidR="00646B0B" w:rsidRPr="00646B0B">
        <w:rPr>
          <w:szCs w:val="28"/>
        </w:rPr>
        <w:t>–</w:t>
      </w:r>
      <w:r w:rsidRPr="00646B0B">
        <w:rPr>
          <w:szCs w:val="28"/>
        </w:rPr>
        <w:t xml:space="preserve"> Requirements</w:t>
      </w:r>
      <w:bookmarkEnd w:id="33"/>
    </w:p>
    <w:p w14:paraId="0AD076E0" w14:textId="77777777" w:rsidR="001954C1" w:rsidRPr="0024736F" w:rsidRDefault="001954C1" w:rsidP="00112A05">
      <w:pPr>
        <w:ind w:left="360" w:firstLine="0"/>
        <w:rPr>
          <w:rFonts w:ascii="Times New Roman" w:hAnsi="Times New Roman"/>
          <w:sz w:val="24"/>
          <w:szCs w:val="24"/>
        </w:rPr>
      </w:pPr>
      <w:r w:rsidRPr="0024736F">
        <w:rPr>
          <w:rFonts w:ascii="Times New Roman" w:hAnsi="Times New Roman"/>
          <w:sz w:val="24"/>
          <w:szCs w:val="24"/>
        </w:rPr>
        <w:t xml:space="preserve"> </w:t>
      </w:r>
    </w:p>
    <w:p w14:paraId="7A6D1CDA" w14:textId="0D2479B8" w:rsidR="00686791" w:rsidRDefault="00A84161" w:rsidP="00570CAB">
      <w:pPr>
        <w:ind w:left="360" w:firstLine="0"/>
        <w:jc w:val="both"/>
        <w:rPr>
          <w:rFonts w:ascii="Times New Roman" w:hAnsi="Times New Roman"/>
          <w:sz w:val="24"/>
          <w:szCs w:val="24"/>
        </w:rPr>
      </w:pPr>
      <w:r>
        <w:rPr>
          <w:rFonts w:ascii="Times New Roman" w:hAnsi="Times New Roman"/>
          <w:sz w:val="24"/>
          <w:szCs w:val="24"/>
        </w:rPr>
        <w:t xml:space="preserve">The Standards CQI-9, 11, </w:t>
      </w:r>
      <w:r w:rsidR="001954C1" w:rsidRPr="0024736F">
        <w:rPr>
          <w:rFonts w:ascii="Times New Roman" w:hAnsi="Times New Roman"/>
          <w:sz w:val="24"/>
          <w:szCs w:val="24"/>
        </w:rPr>
        <w:t>12</w:t>
      </w:r>
      <w:r w:rsidR="00D710D0">
        <w:rPr>
          <w:rFonts w:ascii="Times New Roman" w:hAnsi="Times New Roman"/>
          <w:sz w:val="24"/>
          <w:szCs w:val="24"/>
        </w:rPr>
        <w:t>, 15</w:t>
      </w:r>
      <w:r w:rsidR="00D710D0" w:rsidRPr="005446BF">
        <w:rPr>
          <w:rFonts w:ascii="Times New Roman" w:hAnsi="Times New Roman"/>
          <w:sz w:val="24"/>
          <w:szCs w:val="24"/>
        </w:rPr>
        <w:t xml:space="preserve">, </w:t>
      </w:r>
      <w:r w:rsidRPr="005446BF">
        <w:rPr>
          <w:rFonts w:ascii="Times New Roman" w:hAnsi="Times New Roman"/>
          <w:sz w:val="24"/>
          <w:szCs w:val="24"/>
        </w:rPr>
        <w:t>17</w:t>
      </w:r>
      <w:r w:rsidR="00D710D0" w:rsidRPr="005446BF">
        <w:rPr>
          <w:rFonts w:ascii="Times New Roman" w:hAnsi="Times New Roman"/>
          <w:sz w:val="24"/>
          <w:szCs w:val="24"/>
        </w:rPr>
        <w:t>, 23</w:t>
      </w:r>
      <w:r w:rsidR="000A0110">
        <w:rPr>
          <w:rFonts w:ascii="Times New Roman" w:hAnsi="Times New Roman"/>
          <w:sz w:val="24"/>
          <w:szCs w:val="24"/>
        </w:rPr>
        <w:t>,</w:t>
      </w:r>
      <w:r w:rsidR="005C0EFE">
        <w:rPr>
          <w:rFonts w:ascii="Times New Roman" w:hAnsi="Times New Roman"/>
          <w:sz w:val="24"/>
          <w:szCs w:val="24"/>
        </w:rPr>
        <w:t xml:space="preserve"> 27</w:t>
      </w:r>
      <w:r w:rsidR="000A0110">
        <w:rPr>
          <w:rFonts w:ascii="Times New Roman" w:hAnsi="Times New Roman"/>
          <w:sz w:val="24"/>
          <w:szCs w:val="24"/>
        </w:rPr>
        <w:t xml:space="preserve"> and </w:t>
      </w:r>
      <w:r w:rsidR="005C0EFE" w:rsidRPr="003904FD">
        <w:rPr>
          <w:rFonts w:ascii="Times New Roman" w:hAnsi="Times New Roman"/>
          <w:sz w:val="24"/>
          <w:szCs w:val="24"/>
        </w:rPr>
        <w:t>30</w:t>
      </w:r>
      <w:r w:rsidR="001954C1" w:rsidRPr="005446BF">
        <w:rPr>
          <w:rFonts w:ascii="Times New Roman" w:hAnsi="Times New Roman"/>
          <w:sz w:val="24"/>
          <w:szCs w:val="24"/>
        </w:rPr>
        <w:t xml:space="preserve"> have been published though AIA</w:t>
      </w:r>
      <w:r w:rsidR="00A0203D">
        <w:rPr>
          <w:rFonts w:ascii="Times New Roman" w:hAnsi="Times New Roman"/>
          <w:sz w:val="24"/>
          <w:szCs w:val="24"/>
        </w:rPr>
        <w:t xml:space="preserve">G. </w:t>
      </w:r>
    </w:p>
    <w:p w14:paraId="4B5E4A9B" w14:textId="77777777" w:rsidR="007F5331" w:rsidRPr="005446BF" w:rsidRDefault="007F5331" w:rsidP="00570CAB">
      <w:pPr>
        <w:ind w:left="360" w:firstLine="0"/>
        <w:jc w:val="both"/>
        <w:rPr>
          <w:rFonts w:ascii="Times New Roman" w:hAnsi="Times New Roman"/>
          <w:sz w:val="24"/>
          <w:szCs w:val="24"/>
        </w:rPr>
      </w:pPr>
    </w:p>
    <w:p w14:paraId="46F8E137" w14:textId="7B60F013" w:rsidR="00434189" w:rsidRDefault="001954C1" w:rsidP="000A0110">
      <w:pPr>
        <w:ind w:left="360" w:firstLine="0"/>
        <w:jc w:val="both"/>
        <w:rPr>
          <w:rFonts w:ascii="Times New Roman" w:hAnsi="Times New Roman"/>
          <w:sz w:val="24"/>
          <w:szCs w:val="24"/>
        </w:rPr>
      </w:pPr>
      <w:r w:rsidRPr="005446BF">
        <w:rPr>
          <w:rFonts w:ascii="Times New Roman" w:hAnsi="Times New Roman"/>
          <w:sz w:val="24"/>
          <w:szCs w:val="24"/>
        </w:rPr>
        <w:lastRenderedPageBreak/>
        <w:t>All suppliers pr</w:t>
      </w:r>
      <w:r w:rsidR="00434189" w:rsidRPr="005446BF">
        <w:rPr>
          <w:rFonts w:ascii="Times New Roman" w:hAnsi="Times New Roman"/>
          <w:sz w:val="24"/>
          <w:szCs w:val="24"/>
        </w:rPr>
        <w:t>oviding heat treated, plated,</w:t>
      </w:r>
      <w:r w:rsidRPr="005446BF">
        <w:rPr>
          <w:rFonts w:ascii="Times New Roman" w:hAnsi="Times New Roman"/>
          <w:sz w:val="24"/>
          <w:szCs w:val="24"/>
        </w:rPr>
        <w:t xml:space="preserve"> coated</w:t>
      </w:r>
      <w:r w:rsidR="00D710D0" w:rsidRPr="005446BF">
        <w:rPr>
          <w:rFonts w:ascii="Times New Roman" w:hAnsi="Times New Roman"/>
          <w:sz w:val="24"/>
          <w:szCs w:val="24"/>
        </w:rPr>
        <w:t xml:space="preserve">, welded, </w:t>
      </w:r>
      <w:r w:rsidR="00434189" w:rsidRPr="005446BF">
        <w:rPr>
          <w:rFonts w:ascii="Times New Roman" w:hAnsi="Times New Roman"/>
          <w:sz w:val="24"/>
          <w:szCs w:val="24"/>
        </w:rPr>
        <w:t>soldered</w:t>
      </w:r>
      <w:r w:rsidR="00D710D0" w:rsidRPr="005446BF">
        <w:rPr>
          <w:rFonts w:ascii="Times New Roman" w:hAnsi="Times New Roman"/>
          <w:sz w:val="24"/>
          <w:szCs w:val="24"/>
        </w:rPr>
        <w:t>, molded</w:t>
      </w:r>
      <w:r w:rsidRPr="005446BF">
        <w:rPr>
          <w:rFonts w:ascii="Times New Roman" w:hAnsi="Times New Roman"/>
          <w:sz w:val="24"/>
          <w:szCs w:val="24"/>
        </w:rPr>
        <w:t xml:space="preserve"> </w:t>
      </w:r>
      <w:r w:rsidR="00466000">
        <w:rPr>
          <w:rFonts w:ascii="Times New Roman" w:hAnsi="Times New Roman"/>
          <w:sz w:val="24"/>
          <w:szCs w:val="24"/>
        </w:rPr>
        <w:t xml:space="preserve">or </w:t>
      </w:r>
      <w:r w:rsidR="00466000" w:rsidRPr="00386615">
        <w:rPr>
          <w:rFonts w:ascii="Times New Roman" w:hAnsi="Times New Roman"/>
          <w:sz w:val="24"/>
          <w:szCs w:val="24"/>
        </w:rPr>
        <w:t xml:space="preserve">cast </w:t>
      </w:r>
      <w:r w:rsidRPr="005446BF">
        <w:rPr>
          <w:rFonts w:ascii="Times New Roman" w:hAnsi="Times New Roman"/>
          <w:sz w:val="24"/>
          <w:szCs w:val="24"/>
        </w:rPr>
        <w:t xml:space="preserve">components to KSR regardless </w:t>
      </w:r>
      <w:r w:rsidR="00793387" w:rsidRPr="005446BF">
        <w:rPr>
          <w:rFonts w:ascii="Times New Roman" w:hAnsi="Times New Roman"/>
          <w:sz w:val="24"/>
          <w:szCs w:val="24"/>
        </w:rPr>
        <w:t>of tier</w:t>
      </w:r>
      <w:r w:rsidR="00D710D0" w:rsidRPr="005446BF">
        <w:rPr>
          <w:rFonts w:ascii="Times New Roman" w:hAnsi="Times New Roman"/>
          <w:sz w:val="24"/>
          <w:szCs w:val="24"/>
        </w:rPr>
        <w:t>,</w:t>
      </w:r>
      <w:r w:rsidR="00793387" w:rsidRPr="005446BF">
        <w:rPr>
          <w:rFonts w:ascii="Times New Roman" w:hAnsi="Times New Roman"/>
          <w:sz w:val="24"/>
          <w:szCs w:val="24"/>
        </w:rPr>
        <w:t xml:space="preserve"> must submit annual self-</w:t>
      </w:r>
      <w:r w:rsidRPr="005446BF">
        <w:rPr>
          <w:rFonts w:ascii="Times New Roman" w:hAnsi="Times New Roman"/>
          <w:sz w:val="24"/>
          <w:szCs w:val="24"/>
        </w:rPr>
        <w:t xml:space="preserve">assessments consistent to those described in the </w:t>
      </w:r>
      <w:r w:rsidR="00686791" w:rsidRPr="005446BF">
        <w:rPr>
          <w:rFonts w:ascii="Times New Roman" w:hAnsi="Times New Roman"/>
          <w:sz w:val="24"/>
          <w:szCs w:val="24"/>
        </w:rPr>
        <w:t xml:space="preserve">applicable and </w:t>
      </w:r>
      <w:r w:rsidRPr="005446BF">
        <w:rPr>
          <w:rFonts w:ascii="Times New Roman" w:hAnsi="Times New Roman"/>
          <w:sz w:val="24"/>
          <w:szCs w:val="24"/>
        </w:rPr>
        <w:t>current CQI guidelines</w:t>
      </w:r>
      <w:r w:rsidR="00686791" w:rsidRPr="005446BF">
        <w:rPr>
          <w:rFonts w:ascii="Times New Roman" w:hAnsi="Times New Roman"/>
          <w:sz w:val="24"/>
          <w:szCs w:val="24"/>
        </w:rPr>
        <w:t xml:space="preserve"> as published through AIAG</w:t>
      </w:r>
      <w:r w:rsidRPr="005446BF">
        <w:rPr>
          <w:rFonts w:ascii="Times New Roman" w:hAnsi="Times New Roman"/>
          <w:sz w:val="24"/>
          <w:szCs w:val="24"/>
        </w:rPr>
        <w:t xml:space="preserve">.  </w:t>
      </w:r>
      <w:r w:rsidR="00D710D0" w:rsidRPr="005446BF">
        <w:rPr>
          <w:rFonts w:ascii="Times New Roman" w:hAnsi="Times New Roman"/>
          <w:sz w:val="24"/>
          <w:szCs w:val="24"/>
        </w:rPr>
        <w:t>Annual</w:t>
      </w:r>
      <w:r w:rsidRPr="005446BF">
        <w:rPr>
          <w:rFonts w:ascii="Times New Roman" w:hAnsi="Times New Roman"/>
          <w:sz w:val="24"/>
          <w:szCs w:val="24"/>
        </w:rPr>
        <w:t xml:space="preserve"> validations</w:t>
      </w:r>
      <w:r w:rsidR="00D710D0" w:rsidRPr="005446BF">
        <w:rPr>
          <w:rFonts w:ascii="Times New Roman" w:hAnsi="Times New Roman"/>
          <w:sz w:val="24"/>
          <w:szCs w:val="24"/>
        </w:rPr>
        <w:t xml:space="preserve"> of these assessments </w:t>
      </w:r>
      <w:r w:rsidRPr="005446BF">
        <w:rPr>
          <w:rFonts w:ascii="Times New Roman" w:hAnsi="Times New Roman"/>
          <w:sz w:val="24"/>
          <w:szCs w:val="24"/>
        </w:rPr>
        <w:t xml:space="preserve">are to be </w:t>
      </w:r>
      <w:r w:rsidRPr="005C0EFE">
        <w:rPr>
          <w:rFonts w:ascii="Times New Roman" w:hAnsi="Times New Roman"/>
          <w:sz w:val="24"/>
          <w:szCs w:val="24"/>
        </w:rPr>
        <w:t xml:space="preserve">submitted to </w:t>
      </w:r>
      <w:r w:rsidR="00E2314C" w:rsidRPr="005C0EFE">
        <w:rPr>
          <w:rFonts w:ascii="Times New Roman" w:hAnsi="Times New Roman"/>
          <w:sz w:val="24"/>
          <w:szCs w:val="24"/>
        </w:rPr>
        <w:t xml:space="preserve">the Supplier Development </w:t>
      </w:r>
      <w:r w:rsidR="00365608" w:rsidRPr="005C0EFE">
        <w:rPr>
          <w:rFonts w:ascii="Times New Roman" w:hAnsi="Times New Roman"/>
          <w:sz w:val="24"/>
          <w:szCs w:val="24"/>
        </w:rPr>
        <w:t>Quality Clerk</w:t>
      </w:r>
      <w:r w:rsidR="00EF061D" w:rsidRPr="005C0EFE">
        <w:rPr>
          <w:rFonts w:ascii="Times New Roman" w:hAnsi="Times New Roman"/>
          <w:sz w:val="24"/>
          <w:szCs w:val="24"/>
        </w:rPr>
        <w:t xml:space="preserve"> within 90 days of completion.</w:t>
      </w:r>
    </w:p>
    <w:p w14:paraId="50E70BF4" w14:textId="77777777" w:rsidR="007F5331" w:rsidRPr="005C0EFE" w:rsidRDefault="007F5331" w:rsidP="000A0110">
      <w:pPr>
        <w:ind w:left="360" w:firstLine="0"/>
        <w:jc w:val="both"/>
        <w:rPr>
          <w:rFonts w:ascii="Times New Roman" w:hAnsi="Times New Roman"/>
          <w:sz w:val="24"/>
          <w:szCs w:val="24"/>
        </w:rPr>
      </w:pPr>
    </w:p>
    <w:p w14:paraId="54E4C4EF" w14:textId="4AC25DA4" w:rsidR="00334341" w:rsidRDefault="001954C1" w:rsidP="00570CAB">
      <w:pPr>
        <w:ind w:left="360" w:firstLine="0"/>
        <w:jc w:val="both"/>
        <w:rPr>
          <w:rFonts w:ascii="Times New Roman" w:hAnsi="Times New Roman"/>
          <w:sz w:val="24"/>
          <w:szCs w:val="24"/>
        </w:rPr>
      </w:pPr>
      <w:r w:rsidRPr="005C0EFE">
        <w:rPr>
          <w:rFonts w:ascii="Times New Roman" w:hAnsi="Times New Roman"/>
          <w:sz w:val="24"/>
          <w:szCs w:val="24"/>
        </w:rPr>
        <w:t>If a tier 1 supplier to KSR i</w:t>
      </w:r>
      <w:r w:rsidR="00D710D0" w:rsidRPr="005C0EFE">
        <w:rPr>
          <w:rFonts w:ascii="Times New Roman" w:hAnsi="Times New Roman"/>
          <w:sz w:val="24"/>
          <w:szCs w:val="24"/>
        </w:rPr>
        <w:t>s having heat treat</w:t>
      </w:r>
      <w:r w:rsidR="000A0110" w:rsidRPr="005C0EFE">
        <w:rPr>
          <w:rFonts w:ascii="Times New Roman" w:hAnsi="Times New Roman"/>
          <w:sz w:val="24"/>
          <w:szCs w:val="24"/>
        </w:rPr>
        <w:t>ing</w:t>
      </w:r>
      <w:r w:rsidR="00D710D0" w:rsidRPr="005C0EFE">
        <w:rPr>
          <w:rFonts w:ascii="Times New Roman" w:hAnsi="Times New Roman"/>
          <w:sz w:val="24"/>
          <w:szCs w:val="24"/>
        </w:rPr>
        <w:t>, plating</w:t>
      </w:r>
      <w:r w:rsidR="00434189" w:rsidRPr="005446BF">
        <w:rPr>
          <w:rFonts w:ascii="Times New Roman" w:hAnsi="Times New Roman"/>
          <w:sz w:val="24"/>
          <w:szCs w:val="24"/>
        </w:rPr>
        <w:t xml:space="preserve">, </w:t>
      </w:r>
      <w:r w:rsidR="00D710D0" w:rsidRPr="005446BF">
        <w:rPr>
          <w:rFonts w:ascii="Times New Roman" w:hAnsi="Times New Roman"/>
          <w:sz w:val="24"/>
          <w:szCs w:val="24"/>
        </w:rPr>
        <w:t>coating, welding,</w:t>
      </w:r>
      <w:r w:rsidR="00434189" w:rsidRPr="005446BF">
        <w:rPr>
          <w:rFonts w:ascii="Times New Roman" w:hAnsi="Times New Roman"/>
          <w:sz w:val="24"/>
          <w:szCs w:val="24"/>
        </w:rPr>
        <w:t xml:space="preserve"> </w:t>
      </w:r>
      <w:r w:rsidR="00D710D0" w:rsidRPr="005446BF">
        <w:rPr>
          <w:rFonts w:ascii="Times New Roman" w:hAnsi="Times New Roman"/>
          <w:sz w:val="24"/>
          <w:szCs w:val="24"/>
        </w:rPr>
        <w:t>soldering, molding</w:t>
      </w:r>
      <w:r w:rsidR="000A0110">
        <w:rPr>
          <w:rFonts w:ascii="Times New Roman" w:hAnsi="Times New Roman"/>
          <w:sz w:val="24"/>
          <w:szCs w:val="24"/>
        </w:rPr>
        <w:t>, or casting</w:t>
      </w:r>
      <w:r w:rsidR="00D710D0" w:rsidRPr="005446BF">
        <w:rPr>
          <w:rFonts w:ascii="Times New Roman" w:hAnsi="Times New Roman"/>
          <w:sz w:val="24"/>
          <w:szCs w:val="24"/>
        </w:rPr>
        <w:t xml:space="preserve"> </w:t>
      </w:r>
      <w:r w:rsidRPr="005446BF">
        <w:rPr>
          <w:rFonts w:ascii="Times New Roman" w:hAnsi="Times New Roman"/>
          <w:sz w:val="24"/>
          <w:szCs w:val="24"/>
        </w:rPr>
        <w:t>services contracted out to tier 2 and beyond, it is the responsibility o</w:t>
      </w:r>
      <w:r w:rsidR="00793387" w:rsidRPr="005446BF">
        <w:rPr>
          <w:rFonts w:ascii="Times New Roman" w:hAnsi="Times New Roman"/>
          <w:sz w:val="24"/>
          <w:szCs w:val="24"/>
        </w:rPr>
        <w:t>f the tier 1 to submit the self-</w:t>
      </w:r>
      <w:r w:rsidR="000A0110">
        <w:rPr>
          <w:rFonts w:ascii="Times New Roman" w:hAnsi="Times New Roman"/>
          <w:sz w:val="24"/>
          <w:szCs w:val="24"/>
        </w:rPr>
        <w:t>assessment</w:t>
      </w:r>
      <w:r w:rsidRPr="005446BF">
        <w:rPr>
          <w:rFonts w:ascii="Times New Roman" w:hAnsi="Times New Roman"/>
          <w:sz w:val="24"/>
          <w:szCs w:val="24"/>
        </w:rPr>
        <w:t xml:space="preserve">(s) accordingly.  Failure to provide these surveys </w:t>
      </w:r>
      <w:r w:rsidR="00AF4CE9">
        <w:rPr>
          <w:rFonts w:ascii="Times New Roman" w:hAnsi="Times New Roman"/>
          <w:sz w:val="24"/>
          <w:szCs w:val="24"/>
        </w:rPr>
        <w:t>may</w:t>
      </w:r>
      <w:r w:rsidRPr="005446BF">
        <w:rPr>
          <w:rFonts w:ascii="Times New Roman" w:hAnsi="Times New Roman"/>
          <w:sz w:val="24"/>
          <w:szCs w:val="24"/>
        </w:rPr>
        <w:t xml:space="preserve"> result in DMN’s (Defectiv</w:t>
      </w:r>
      <w:r w:rsidR="00686791" w:rsidRPr="005446BF">
        <w:rPr>
          <w:rFonts w:ascii="Times New Roman" w:hAnsi="Times New Roman"/>
          <w:sz w:val="24"/>
          <w:szCs w:val="24"/>
        </w:rPr>
        <w:t>e Ma</w:t>
      </w:r>
      <w:r w:rsidR="00434189" w:rsidRPr="005446BF">
        <w:rPr>
          <w:rFonts w:ascii="Times New Roman" w:hAnsi="Times New Roman"/>
          <w:sz w:val="24"/>
          <w:szCs w:val="24"/>
        </w:rPr>
        <w:t>terial N</w:t>
      </w:r>
      <w:r w:rsidR="00686791" w:rsidRPr="005446BF">
        <w:rPr>
          <w:rFonts w:ascii="Times New Roman" w:hAnsi="Times New Roman"/>
          <w:sz w:val="24"/>
          <w:szCs w:val="24"/>
        </w:rPr>
        <w:t xml:space="preserve">otice) </w:t>
      </w:r>
      <w:r w:rsidR="00D710D0" w:rsidRPr="005446BF">
        <w:rPr>
          <w:rFonts w:ascii="Times New Roman" w:hAnsi="Times New Roman"/>
          <w:sz w:val="24"/>
          <w:szCs w:val="24"/>
        </w:rPr>
        <w:t>being issued</w:t>
      </w:r>
      <w:r w:rsidR="00686791" w:rsidRPr="005446BF">
        <w:rPr>
          <w:rFonts w:ascii="Times New Roman" w:hAnsi="Times New Roman"/>
          <w:sz w:val="24"/>
          <w:szCs w:val="24"/>
        </w:rPr>
        <w:t>, negatively affecting you</w:t>
      </w:r>
      <w:r w:rsidR="0057721D" w:rsidRPr="005446BF">
        <w:rPr>
          <w:rFonts w:ascii="Times New Roman" w:hAnsi="Times New Roman"/>
          <w:sz w:val="24"/>
          <w:szCs w:val="24"/>
        </w:rPr>
        <w:t>r</w:t>
      </w:r>
      <w:r w:rsidR="00686791" w:rsidRPr="005446BF">
        <w:rPr>
          <w:rFonts w:ascii="Times New Roman" w:hAnsi="Times New Roman"/>
          <w:sz w:val="24"/>
          <w:szCs w:val="24"/>
        </w:rPr>
        <w:t xml:space="preserve"> supplier quality rating.</w:t>
      </w:r>
    </w:p>
    <w:p w14:paraId="333DC59F" w14:textId="77777777" w:rsidR="007F5331" w:rsidRDefault="007F5331" w:rsidP="00570CAB">
      <w:pPr>
        <w:ind w:left="360" w:firstLine="0"/>
        <w:jc w:val="both"/>
        <w:rPr>
          <w:rFonts w:ascii="Times New Roman" w:hAnsi="Times New Roman"/>
          <w:sz w:val="24"/>
          <w:szCs w:val="24"/>
        </w:rPr>
      </w:pPr>
    </w:p>
    <w:p w14:paraId="6763E960" w14:textId="187DF572" w:rsidR="001954C1" w:rsidRPr="005446BF" w:rsidRDefault="00686791" w:rsidP="00570CAB">
      <w:pPr>
        <w:ind w:left="360" w:firstLine="0"/>
        <w:jc w:val="both"/>
        <w:rPr>
          <w:rFonts w:ascii="Times New Roman" w:hAnsi="Times New Roman"/>
          <w:sz w:val="24"/>
          <w:szCs w:val="24"/>
        </w:rPr>
      </w:pPr>
      <w:r w:rsidRPr="005446BF">
        <w:rPr>
          <w:rFonts w:ascii="Times New Roman" w:hAnsi="Times New Roman"/>
          <w:sz w:val="24"/>
          <w:szCs w:val="24"/>
        </w:rPr>
        <w:t xml:space="preserve">The following processes require CQI </w:t>
      </w:r>
      <w:r w:rsidR="00AB2C9E" w:rsidRPr="005446BF">
        <w:rPr>
          <w:rFonts w:ascii="Times New Roman" w:hAnsi="Times New Roman"/>
          <w:sz w:val="24"/>
          <w:szCs w:val="24"/>
        </w:rPr>
        <w:t>Assessments</w:t>
      </w:r>
      <w:r w:rsidRPr="005446BF">
        <w:rPr>
          <w:rFonts w:ascii="Times New Roman" w:hAnsi="Times New Roman"/>
          <w:sz w:val="24"/>
          <w:szCs w:val="24"/>
        </w:rPr>
        <w:t>:</w:t>
      </w:r>
    </w:p>
    <w:p w14:paraId="7EFCFEEF" w14:textId="77777777" w:rsidR="001954C1" w:rsidRPr="005446BF" w:rsidRDefault="00686791" w:rsidP="00364FD6">
      <w:pPr>
        <w:pStyle w:val="ListParagraph"/>
        <w:numPr>
          <w:ilvl w:val="0"/>
          <w:numId w:val="4"/>
        </w:numPr>
        <w:ind w:left="1260" w:right="-360" w:hanging="540"/>
        <w:jc w:val="both"/>
        <w:rPr>
          <w:rFonts w:ascii="Times New Roman" w:hAnsi="Times New Roman"/>
          <w:sz w:val="24"/>
          <w:szCs w:val="24"/>
        </w:rPr>
      </w:pPr>
      <w:r w:rsidRPr="005446BF">
        <w:rPr>
          <w:rFonts w:ascii="Times New Roman" w:hAnsi="Times New Roman"/>
          <w:sz w:val="24"/>
          <w:szCs w:val="24"/>
        </w:rPr>
        <w:t>CQI-9</w:t>
      </w:r>
      <w:r w:rsidRPr="005446BF">
        <w:rPr>
          <w:rFonts w:ascii="Times New Roman" w:hAnsi="Times New Roman"/>
          <w:sz w:val="24"/>
          <w:szCs w:val="24"/>
        </w:rPr>
        <w:tab/>
      </w:r>
      <w:r w:rsidRPr="005446BF">
        <w:rPr>
          <w:rFonts w:ascii="Times New Roman" w:hAnsi="Times New Roman"/>
          <w:sz w:val="24"/>
          <w:szCs w:val="24"/>
        </w:rPr>
        <w:tab/>
      </w:r>
      <w:r w:rsidR="001954C1" w:rsidRPr="005446BF">
        <w:rPr>
          <w:rFonts w:ascii="Times New Roman" w:hAnsi="Times New Roman"/>
          <w:sz w:val="24"/>
          <w:szCs w:val="24"/>
        </w:rPr>
        <w:t>Heat Treat</w:t>
      </w:r>
    </w:p>
    <w:p w14:paraId="4ACD08B7" w14:textId="77777777" w:rsidR="001954C1" w:rsidRPr="005446BF" w:rsidRDefault="001954C1" w:rsidP="00364FD6">
      <w:pPr>
        <w:pStyle w:val="ListParagraph"/>
        <w:numPr>
          <w:ilvl w:val="0"/>
          <w:numId w:val="4"/>
        </w:numPr>
        <w:ind w:left="1260" w:right="-360" w:hanging="540"/>
        <w:jc w:val="both"/>
        <w:rPr>
          <w:rFonts w:ascii="Times New Roman" w:hAnsi="Times New Roman"/>
          <w:sz w:val="24"/>
          <w:szCs w:val="24"/>
        </w:rPr>
      </w:pPr>
      <w:r w:rsidRPr="005446BF">
        <w:rPr>
          <w:rFonts w:ascii="Times New Roman" w:hAnsi="Times New Roman"/>
          <w:sz w:val="24"/>
          <w:szCs w:val="24"/>
        </w:rPr>
        <w:t xml:space="preserve">CQI-11 </w:t>
      </w:r>
      <w:r w:rsidR="00686791" w:rsidRPr="005446BF">
        <w:rPr>
          <w:rFonts w:ascii="Times New Roman" w:hAnsi="Times New Roman"/>
          <w:sz w:val="24"/>
          <w:szCs w:val="24"/>
        </w:rPr>
        <w:tab/>
      </w:r>
      <w:r w:rsidR="00686791" w:rsidRPr="005446BF">
        <w:rPr>
          <w:rFonts w:ascii="Times New Roman" w:hAnsi="Times New Roman"/>
          <w:sz w:val="24"/>
          <w:szCs w:val="24"/>
        </w:rPr>
        <w:tab/>
      </w:r>
      <w:r w:rsidRPr="005446BF">
        <w:rPr>
          <w:rFonts w:ascii="Times New Roman" w:hAnsi="Times New Roman"/>
          <w:sz w:val="24"/>
          <w:szCs w:val="24"/>
        </w:rPr>
        <w:t>Plating</w:t>
      </w:r>
    </w:p>
    <w:p w14:paraId="36D431EB" w14:textId="77777777" w:rsidR="00686791" w:rsidRPr="005446BF" w:rsidRDefault="001954C1" w:rsidP="00364FD6">
      <w:pPr>
        <w:pStyle w:val="ListParagraph"/>
        <w:numPr>
          <w:ilvl w:val="0"/>
          <w:numId w:val="4"/>
        </w:numPr>
        <w:ind w:left="1260" w:hanging="540"/>
        <w:jc w:val="both"/>
        <w:rPr>
          <w:rFonts w:ascii="Times New Roman" w:hAnsi="Times New Roman"/>
          <w:sz w:val="24"/>
          <w:szCs w:val="24"/>
        </w:rPr>
      </w:pPr>
      <w:r w:rsidRPr="005446BF">
        <w:rPr>
          <w:rFonts w:ascii="Times New Roman" w:hAnsi="Times New Roman"/>
          <w:sz w:val="24"/>
          <w:szCs w:val="24"/>
        </w:rPr>
        <w:t xml:space="preserve">CQI-12 </w:t>
      </w:r>
      <w:r w:rsidR="00686791" w:rsidRPr="005446BF">
        <w:rPr>
          <w:rFonts w:ascii="Times New Roman" w:hAnsi="Times New Roman"/>
          <w:sz w:val="24"/>
          <w:szCs w:val="24"/>
        </w:rPr>
        <w:tab/>
      </w:r>
      <w:r w:rsidR="00686791" w:rsidRPr="005446BF">
        <w:rPr>
          <w:rFonts w:ascii="Times New Roman" w:hAnsi="Times New Roman"/>
          <w:sz w:val="24"/>
          <w:szCs w:val="24"/>
        </w:rPr>
        <w:tab/>
      </w:r>
      <w:r w:rsidRPr="005446BF">
        <w:rPr>
          <w:rFonts w:ascii="Times New Roman" w:hAnsi="Times New Roman"/>
          <w:sz w:val="24"/>
          <w:szCs w:val="24"/>
        </w:rPr>
        <w:t>Coatings</w:t>
      </w:r>
    </w:p>
    <w:p w14:paraId="058BCB42" w14:textId="77777777" w:rsidR="00B918ED" w:rsidRPr="005446BF" w:rsidRDefault="00B918ED" w:rsidP="00364FD6">
      <w:pPr>
        <w:pStyle w:val="ListParagraph"/>
        <w:numPr>
          <w:ilvl w:val="0"/>
          <w:numId w:val="4"/>
        </w:numPr>
        <w:ind w:left="1260" w:hanging="540"/>
        <w:jc w:val="both"/>
        <w:rPr>
          <w:rFonts w:ascii="Times New Roman" w:hAnsi="Times New Roman"/>
          <w:sz w:val="24"/>
          <w:szCs w:val="24"/>
        </w:rPr>
      </w:pPr>
      <w:r w:rsidRPr="005446BF">
        <w:rPr>
          <w:rFonts w:ascii="Times New Roman" w:hAnsi="Times New Roman"/>
          <w:sz w:val="24"/>
          <w:szCs w:val="24"/>
        </w:rPr>
        <w:t>CQI-15</w:t>
      </w:r>
      <w:r w:rsidRPr="005446BF">
        <w:rPr>
          <w:rFonts w:ascii="Times New Roman" w:hAnsi="Times New Roman"/>
          <w:sz w:val="24"/>
          <w:szCs w:val="24"/>
        </w:rPr>
        <w:tab/>
      </w:r>
      <w:r w:rsidRPr="005446BF">
        <w:rPr>
          <w:rFonts w:ascii="Times New Roman" w:hAnsi="Times New Roman"/>
          <w:sz w:val="24"/>
          <w:szCs w:val="24"/>
        </w:rPr>
        <w:tab/>
        <w:t>Welding</w:t>
      </w:r>
    </w:p>
    <w:p w14:paraId="5F015002" w14:textId="77777777" w:rsidR="00B918ED" w:rsidRPr="005446BF" w:rsidRDefault="00B918ED" w:rsidP="00364FD6">
      <w:pPr>
        <w:pStyle w:val="ListParagraph"/>
        <w:numPr>
          <w:ilvl w:val="0"/>
          <w:numId w:val="4"/>
        </w:numPr>
        <w:ind w:left="1260" w:hanging="540"/>
        <w:jc w:val="both"/>
        <w:rPr>
          <w:rFonts w:ascii="Times New Roman" w:hAnsi="Times New Roman"/>
          <w:sz w:val="24"/>
          <w:szCs w:val="24"/>
        </w:rPr>
      </w:pPr>
      <w:r w:rsidRPr="005446BF">
        <w:rPr>
          <w:rFonts w:ascii="Times New Roman" w:hAnsi="Times New Roman"/>
          <w:sz w:val="24"/>
          <w:szCs w:val="24"/>
        </w:rPr>
        <w:t>CQI-17</w:t>
      </w:r>
      <w:r w:rsidRPr="005446BF">
        <w:rPr>
          <w:rFonts w:ascii="Times New Roman" w:hAnsi="Times New Roman"/>
          <w:sz w:val="24"/>
          <w:szCs w:val="24"/>
        </w:rPr>
        <w:tab/>
      </w:r>
      <w:r w:rsidRPr="005446BF">
        <w:rPr>
          <w:rFonts w:ascii="Times New Roman" w:hAnsi="Times New Roman"/>
          <w:sz w:val="24"/>
          <w:szCs w:val="24"/>
        </w:rPr>
        <w:tab/>
        <w:t>Soldering</w:t>
      </w:r>
    </w:p>
    <w:p w14:paraId="50673CEF" w14:textId="77777777" w:rsidR="00D710D0" w:rsidRDefault="00D710D0" w:rsidP="00364FD6">
      <w:pPr>
        <w:pStyle w:val="ListParagraph"/>
        <w:numPr>
          <w:ilvl w:val="0"/>
          <w:numId w:val="4"/>
        </w:numPr>
        <w:ind w:left="1260" w:hanging="540"/>
        <w:jc w:val="both"/>
        <w:rPr>
          <w:rFonts w:ascii="Times New Roman" w:hAnsi="Times New Roman"/>
          <w:sz w:val="24"/>
          <w:szCs w:val="24"/>
        </w:rPr>
      </w:pPr>
      <w:r w:rsidRPr="005446BF">
        <w:rPr>
          <w:rFonts w:ascii="Times New Roman" w:hAnsi="Times New Roman"/>
          <w:sz w:val="24"/>
          <w:szCs w:val="24"/>
        </w:rPr>
        <w:t>CQI-23</w:t>
      </w:r>
      <w:r w:rsidRPr="005446BF">
        <w:rPr>
          <w:rFonts w:ascii="Times New Roman" w:hAnsi="Times New Roman"/>
          <w:sz w:val="24"/>
          <w:szCs w:val="24"/>
        </w:rPr>
        <w:tab/>
      </w:r>
      <w:r w:rsidRPr="005446BF">
        <w:rPr>
          <w:rFonts w:ascii="Times New Roman" w:hAnsi="Times New Roman"/>
          <w:sz w:val="24"/>
          <w:szCs w:val="24"/>
        </w:rPr>
        <w:tab/>
        <w:t>Molding</w:t>
      </w:r>
    </w:p>
    <w:p w14:paraId="23997F5B" w14:textId="3BBB8172" w:rsidR="00466000" w:rsidRDefault="00466000" w:rsidP="00364FD6">
      <w:pPr>
        <w:pStyle w:val="ListParagraph"/>
        <w:numPr>
          <w:ilvl w:val="0"/>
          <w:numId w:val="4"/>
        </w:numPr>
        <w:ind w:left="1260" w:hanging="540"/>
        <w:jc w:val="both"/>
        <w:rPr>
          <w:rFonts w:ascii="Times New Roman" w:hAnsi="Times New Roman"/>
          <w:sz w:val="24"/>
          <w:szCs w:val="24"/>
        </w:rPr>
      </w:pPr>
      <w:r w:rsidRPr="00386615">
        <w:rPr>
          <w:rFonts w:ascii="Times New Roman" w:hAnsi="Times New Roman"/>
          <w:sz w:val="24"/>
          <w:szCs w:val="24"/>
        </w:rPr>
        <w:t>CQI-27</w:t>
      </w:r>
      <w:r w:rsidRPr="00386615">
        <w:rPr>
          <w:rFonts w:ascii="Times New Roman" w:hAnsi="Times New Roman"/>
          <w:sz w:val="24"/>
          <w:szCs w:val="24"/>
        </w:rPr>
        <w:tab/>
      </w:r>
      <w:r w:rsidRPr="00386615">
        <w:rPr>
          <w:rFonts w:ascii="Times New Roman" w:hAnsi="Times New Roman"/>
          <w:sz w:val="24"/>
          <w:szCs w:val="24"/>
        </w:rPr>
        <w:tab/>
        <w:t>Casting</w:t>
      </w:r>
    </w:p>
    <w:p w14:paraId="2361B4F4" w14:textId="1FBFE206" w:rsidR="005C0EFE" w:rsidRPr="00B667DB" w:rsidRDefault="005C0EFE" w:rsidP="00D6102C">
      <w:pPr>
        <w:pStyle w:val="ListParagraph"/>
        <w:numPr>
          <w:ilvl w:val="0"/>
          <w:numId w:val="4"/>
        </w:numPr>
        <w:ind w:left="1260" w:hanging="540"/>
        <w:jc w:val="both"/>
        <w:rPr>
          <w:rFonts w:ascii="Times New Roman" w:hAnsi="Times New Roman"/>
          <w:sz w:val="24"/>
          <w:szCs w:val="24"/>
        </w:rPr>
      </w:pPr>
      <w:r w:rsidRPr="00B667DB">
        <w:rPr>
          <w:rFonts w:ascii="Times New Roman" w:hAnsi="Times New Roman"/>
          <w:sz w:val="24"/>
          <w:szCs w:val="24"/>
        </w:rPr>
        <w:t>CQI-30</w:t>
      </w:r>
      <w:r w:rsidRPr="00B667DB">
        <w:rPr>
          <w:rFonts w:ascii="Times New Roman" w:hAnsi="Times New Roman"/>
          <w:sz w:val="24"/>
          <w:szCs w:val="24"/>
        </w:rPr>
        <w:tab/>
      </w:r>
      <w:r w:rsidRPr="00B667DB">
        <w:rPr>
          <w:rFonts w:ascii="Times New Roman" w:hAnsi="Times New Roman"/>
          <w:sz w:val="24"/>
          <w:szCs w:val="24"/>
        </w:rPr>
        <w:tab/>
        <w:t>Rubber Processing System</w:t>
      </w:r>
    </w:p>
    <w:p w14:paraId="52B79A6D" w14:textId="77777777" w:rsidR="00686791" w:rsidRDefault="00686791" w:rsidP="00570CAB">
      <w:pPr>
        <w:ind w:left="360" w:firstLine="0"/>
        <w:jc w:val="both"/>
      </w:pPr>
    </w:p>
    <w:p w14:paraId="68AC35AA" w14:textId="015E964A" w:rsidR="00686791" w:rsidRDefault="00686791" w:rsidP="00570CAB">
      <w:pPr>
        <w:ind w:left="360" w:firstLine="0"/>
        <w:jc w:val="both"/>
        <w:rPr>
          <w:rFonts w:ascii="Times New Roman" w:hAnsi="Times New Roman"/>
          <w:sz w:val="24"/>
          <w:szCs w:val="24"/>
        </w:rPr>
      </w:pPr>
      <w:r w:rsidRPr="00686791">
        <w:rPr>
          <w:rFonts w:ascii="Times New Roman" w:hAnsi="Times New Roman"/>
          <w:sz w:val="24"/>
          <w:szCs w:val="24"/>
        </w:rPr>
        <w:t xml:space="preserve"> </w:t>
      </w:r>
      <w:r>
        <w:rPr>
          <w:rFonts w:ascii="Times New Roman" w:hAnsi="Times New Roman"/>
          <w:sz w:val="24"/>
          <w:szCs w:val="24"/>
        </w:rPr>
        <w:t>Additional information on these</w:t>
      </w:r>
      <w:r w:rsidRPr="0024736F">
        <w:rPr>
          <w:rFonts w:ascii="Times New Roman" w:hAnsi="Times New Roman"/>
          <w:sz w:val="24"/>
          <w:szCs w:val="24"/>
        </w:rPr>
        <w:t xml:space="preserve"> standard</w:t>
      </w:r>
      <w:r>
        <w:rPr>
          <w:rFonts w:ascii="Times New Roman" w:hAnsi="Times New Roman"/>
          <w:sz w:val="24"/>
          <w:szCs w:val="24"/>
        </w:rPr>
        <w:t>s</w:t>
      </w:r>
      <w:r w:rsidRPr="0024736F">
        <w:rPr>
          <w:rFonts w:ascii="Times New Roman" w:hAnsi="Times New Roman"/>
          <w:sz w:val="24"/>
          <w:szCs w:val="24"/>
        </w:rPr>
        <w:t xml:space="preserve"> can be obtained through the AIAG at </w:t>
      </w:r>
      <w:hyperlink r:id="rId29" w:history="1">
        <w:r w:rsidR="00B759B1" w:rsidRPr="004A4613">
          <w:rPr>
            <w:rStyle w:val="Hyperlink"/>
            <w:rFonts w:ascii="Times New Roman" w:hAnsi="Times New Roman"/>
            <w:sz w:val="24"/>
            <w:szCs w:val="24"/>
          </w:rPr>
          <w:t>www.aiag.org</w:t>
        </w:r>
      </w:hyperlink>
      <w:r w:rsidRPr="0024736F">
        <w:rPr>
          <w:rFonts w:ascii="Times New Roman" w:hAnsi="Times New Roman"/>
          <w:sz w:val="24"/>
          <w:szCs w:val="24"/>
        </w:rPr>
        <w:t>.</w:t>
      </w:r>
    </w:p>
    <w:p w14:paraId="7C02D8C8" w14:textId="77777777" w:rsidR="00C804B5" w:rsidRDefault="00C804B5" w:rsidP="00570CAB">
      <w:pPr>
        <w:ind w:left="360" w:firstLine="0"/>
        <w:jc w:val="both"/>
        <w:rPr>
          <w:rFonts w:ascii="Times New Roman" w:hAnsi="Times New Roman"/>
          <w:sz w:val="24"/>
          <w:szCs w:val="24"/>
        </w:rPr>
      </w:pPr>
    </w:p>
    <w:p w14:paraId="76E0C12F" w14:textId="209B4A8B" w:rsidR="00C804B5" w:rsidRDefault="00C804B5" w:rsidP="00C804B5">
      <w:pPr>
        <w:pStyle w:val="ListParagraph"/>
        <w:numPr>
          <w:ilvl w:val="1"/>
          <w:numId w:val="17"/>
        </w:numPr>
        <w:jc w:val="both"/>
        <w:rPr>
          <w:rFonts w:ascii="Times New Roman" w:hAnsi="Times New Roman"/>
          <w:b/>
          <w:bCs/>
          <w:sz w:val="28"/>
          <w:szCs w:val="28"/>
        </w:rPr>
      </w:pPr>
      <w:r>
        <w:rPr>
          <w:rFonts w:ascii="Times New Roman" w:hAnsi="Times New Roman"/>
          <w:b/>
          <w:bCs/>
          <w:sz w:val="28"/>
          <w:szCs w:val="28"/>
        </w:rPr>
        <w:t>Safe Launch Requirements</w:t>
      </w:r>
    </w:p>
    <w:p w14:paraId="6B0F6C8B" w14:textId="77777777" w:rsidR="00C804B5" w:rsidRDefault="00C804B5" w:rsidP="00C804B5">
      <w:pPr>
        <w:ind w:left="426" w:firstLine="0"/>
        <w:jc w:val="both"/>
        <w:rPr>
          <w:rFonts w:ascii="Times New Roman" w:hAnsi="Times New Roman"/>
          <w:sz w:val="24"/>
          <w:szCs w:val="24"/>
        </w:rPr>
      </w:pPr>
    </w:p>
    <w:p w14:paraId="5E716DD5" w14:textId="338DDCBC" w:rsidR="00C804B5" w:rsidRPr="00C804B5" w:rsidRDefault="00C804B5" w:rsidP="00C804B5">
      <w:pPr>
        <w:ind w:left="426" w:firstLine="0"/>
        <w:jc w:val="both"/>
        <w:rPr>
          <w:rFonts w:ascii="Times New Roman" w:hAnsi="Times New Roman"/>
          <w:sz w:val="24"/>
          <w:szCs w:val="24"/>
        </w:rPr>
      </w:pPr>
      <w:r>
        <w:rPr>
          <w:rFonts w:ascii="Times New Roman" w:hAnsi="Times New Roman"/>
          <w:sz w:val="24"/>
          <w:szCs w:val="24"/>
        </w:rPr>
        <w:t xml:space="preserve">Safe launch requirements apply to any part produced for full production at KSR facilities. Safe launch plan shall be documented on the control plan and approved by KSR supplier quality engineer (SQE). </w:t>
      </w:r>
    </w:p>
    <w:p w14:paraId="12A3F5B0" w14:textId="77777777" w:rsidR="00AD3C55" w:rsidRDefault="00AD3C55" w:rsidP="00AD3C55">
      <w:pPr>
        <w:ind w:left="360" w:firstLine="0"/>
        <w:jc w:val="both"/>
        <w:rPr>
          <w:rFonts w:ascii="Times New Roman" w:hAnsi="Times New Roman"/>
          <w:sz w:val="24"/>
          <w:szCs w:val="24"/>
        </w:rPr>
      </w:pPr>
    </w:p>
    <w:p w14:paraId="552394F7" w14:textId="6C9C8FF0" w:rsidR="005C286A" w:rsidRPr="005C286A" w:rsidRDefault="005C286A" w:rsidP="005C286A">
      <w:pPr>
        <w:ind w:left="360" w:firstLine="0"/>
        <w:jc w:val="both"/>
        <w:rPr>
          <w:rFonts w:ascii="Times New Roman" w:hAnsi="Times New Roman"/>
          <w:sz w:val="24"/>
          <w:szCs w:val="24"/>
        </w:rPr>
      </w:pPr>
      <w:r w:rsidRPr="005C286A">
        <w:rPr>
          <w:rFonts w:ascii="Times New Roman" w:hAnsi="Times New Roman"/>
          <w:sz w:val="24"/>
          <w:szCs w:val="24"/>
        </w:rPr>
        <w:t xml:space="preserve">Typically, the specified production quantity or duration is intended to match the OEM’s acceleration / ramp up plan to full production volumes.  If not specified, the duration for </w:t>
      </w:r>
      <w:r>
        <w:rPr>
          <w:rFonts w:ascii="Times New Roman" w:hAnsi="Times New Roman"/>
          <w:sz w:val="24"/>
          <w:szCs w:val="24"/>
        </w:rPr>
        <w:t>Safe launch</w:t>
      </w:r>
      <w:r w:rsidRPr="005C286A">
        <w:rPr>
          <w:rFonts w:ascii="Times New Roman" w:hAnsi="Times New Roman"/>
          <w:sz w:val="24"/>
          <w:szCs w:val="24"/>
        </w:rPr>
        <w:t xml:space="preserve"> is </w:t>
      </w:r>
      <w:r>
        <w:rPr>
          <w:rFonts w:ascii="Times New Roman" w:hAnsi="Times New Roman"/>
          <w:sz w:val="24"/>
          <w:szCs w:val="24"/>
        </w:rPr>
        <w:t>30</w:t>
      </w:r>
      <w:r w:rsidRPr="005C286A">
        <w:rPr>
          <w:rFonts w:ascii="Times New Roman" w:hAnsi="Times New Roman"/>
          <w:sz w:val="24"/>
          <w:szCs w:val="24"/>
        </w:rPr>
        <w:t>% of the annual volume of pieces</w:t>
      </w:r>
      <w:r w:rsidR="003B1C6F">
        <w:rPr>
          <w:rFonts w:ascii="Times New Roman" w:hAnsi="Times New Roman"/>
          <w:sz w:val="24"/>
          <w:szCs w:val="24"/>
        </w:rPr>
        <w:t xml:space="preserve"> or 3</w:t>
      </w:r>
      <w:r w:rsidR="00D71264">
        <w:rPr>
          <w:rFonts w:ascii="Times New Roman" w:hAnsi="Times New Roman"/>
          <w:sz w:val="24"/>
          <w:szCs w:val="24"/>
        </w:rPr>
        <w:t xml:space="preserve"> months</w:t>
      </w:r>
      <w:r w:rsidRPr="005C286A">
        <w:rPr>
          <w:rFonts w:ascii="Times New Roman" w:hAnsi="Times New Roman"/>
          <w:sz w:val="24"/>
          <w:szCs w:val="24"/>
        </w:rPr>
        <w:t xml:space="preserve"> defect free after the Start of Production (SOP).</w:t>
      </w:r>
    </w:p>
    <w:p w14:paraId="5116AD08" w14:textId="77777777" w:rsidR="005C286A" w:rsidRPr="005C286A" w:rsidRDefault="005C286A" w:rsidP="005C286A">
      <w:pPr>
        <w:ind w:left="360" w:firstLine="0"/>
        <w:jc w:val="both"/>
        <w:rPr>
          <w:rFonts w:ascii="Times New Roman" w:hAnsi="Times New Roman"/>
          <w:sz w:val="24"/>
          <w:szCs w:val="24"/>
        </w:rPr>
      </w:pPr>
    </w:p>
    <w:p w14:paraId="39B648EE" w14:textId="48805658" w:rsidR="005C286A" w:rsidRDefault="005C286A" w:rsidP="005C286A">
      <w:pPr>
        <w:ind w:left="360" w:firstLine="0"/>
        <w:jc w:val="both"/>
        <w:rPr>
          <w:rFonts w:ascii="Times New Roman" w:hAnsi="Times New Roman"/>
          <w:sz w:val="24"/>
          <w:szCs w:val="24"/>
        </w:rPr>
      </w:pPr>
      <w:r w:rsidRPr="005C286A">
        <w:rPr>
          <w:rFonts w:ascii="Times New Roman" w:hAnsi="Times New Roman"/>
          <w:sz w:val="24"/>
          <w:szCs w:val="24"/>
        </w:rPr>
        <w:t xml:space="preserve">The supplier must attach a green dot (1.25 – 2-inch diameter) signed and dated by the designated senior management representative to each bar code label verifying that </w:t>
      </w:r>
      <w:r>
        <w:rPr>
          <w:rFonts w:ascii="Times New Roman" w:hAnsi="Times New Roman"/>
          <w:sz w:val="24"/>
          <w:szCs w:val="24"/>
        </w:rPr>
        <w:t>Safe Launch</w:t>
      </w:r>
      <w:r w:rsidRPr="005C286A">
        <w:rPr>
          <w:rFonts w:ascii="Times New Roman" w:hAnsi="Times New Roman"/>
          <w:sz w:val="24"/>
          <w:szCs w:val="24"/>
        </w:rPr>
        <w:t xml:space="preserve"> Production containment requirements have been met.</w:t>
      </w:r>
    </w:p>
    <w:p w14:paraId="07B0D07A" w14:textId="77777777" w:rsidR="005C286A" w:rsidRDefault="005C286A" w:rsidP="005C286A">
      <w:pPr>
        <w:ind w:left="360" w:firstLine="0"/>
        <w:jc w:val="both"/>
        <w:rPr>
          <w:rFonts w:ascii="Times New Roman" w:hAnsi="Times New Roman"/>
          <w:sz w:val="24"/>
          <w:szCs w:val="24"/>
        </w:rPr>
      </w:pPr>
    </w:p>
    <w:p w14:paraId="61093C2B" w14:textId="111FE490" w:rsidR="005C286A" w:rsidRPr="005C286A" w:rsidRDefault="005C286A" w:rsidP="005C286A">
      <w:pPr>
        <w:ind w:left="360" w:firstLine="0"/>
        <w:jc w:val="both"/>
        <w:rPr>
          <w:rFonts w:ascii="Times New Roman" w:hAnsi="Times New Roman"/>
          <w:sz w:val="24"/>
          <w:szCs w:val="24"/>
        </w:rPr>
      </w:pPr>
      <w:r w:rsidRPr="005C286A">
        <w:rPr>
          <w:rFonts w:ascii="Times New Roman" w:hAnsi="Times New Roman"/>
          <w:sz w:val="24"/>
          <w:szCs w:val="24"/>
        </w:rPr>
        <w:t xml:space="preserve">The supplier must establish a </w:t>
      </w:r>
      <w:r>
        <w:rPr>
          <w:rFonts w:ascii="Times New Roman" w:hAnsi="Times New Roman"/>
          <w:sz w:val="24"/>
          <w:szCs w:val="24"/>
        </w:rPr>
        <w:t>Safe Launch</w:t>
      </w:r>
      <w:r w:rsidRPr="005C286A">
        <w:rPr>
          <w:rFonts w:ascii="Times New Roman" w:hAnsi="Times New Roman"/>
          <w:sz w:val="24"/>
          <w:szCs w:val="24"/>
        </w:rPr>
        <w:t xml:space="preserve"> process that includes the following elements:</w:t>
      </w:r>
    </w:p>
    <w:p w14:paraId="3A561EF4" w14:textId="77777777" w:rsidR="005C286A" w:rsidRPr="005C286A" w:rsidRDefault="005C286A" w:rsidP="005C286A">
      <w:pPr>
        <w:ind w:left="360" w:firstLine="0"/>
        <w:jc w:val="both"/>
        <w:rPr>
          <w:rFonts w:ascii="Times New Roman" w:hAnsi="Times New Roman"/>
          <w:sz w:val="24"/>
          <w:szCs w:val="24"/>
        </w:rPr>
      </w:pPr>
    </w:p>
    <w:p w14:paraId="14EE4E9C" w14:textId="4924081E" w:rsidR="005C286A" w:rsidRPr="005C286A" w:rsidRDefault="005C286A" w:rsidP="005C286A">
      <w:pPr>
        <w:ind w:left="360" w:firstLine="0"/>
        <w:jc w:val="both"/>
        <w:rPr>
          <w:rFonts w:ascii="Times New Roman" w:hAnsi="Times New Roman"/>
          <w:sz w:val="24"/>
          <w:szCs w:val="24"/>
        </w:rPr>
      </w:pPr>
      <w:r w:rsidRPr="005C286A">
        <w:rPr>
          <w:rFonts w:ascii="Times New Roman" w:hAnsi="Times New Roman"/>
          <w:sz w:val="24"/>
          <w:szCs w:val="24"/>
        </w:rPr>
        <w:t>•</w:t>
      </w:r>
      <w:r w:rsidRPr="005C286A">
        <w:rPr>
          <w:rFonts w:ascii="Times New Roman" w:hAnsi="Times New Roman"/>
          <w:sz w:val="24"/>
          <w:szCs w:val="24"/>
        </w:rPr>
        <w:tab/>
        <w:t xml:space="preserve">Identifies the person responsible for the </w:t>
      </w:r>
      <w:r>
        <w:rPr>
          <w:rFonts w:ascii="Times New Roman" w:hAnsi="Times New Roman"/>
          <w:sz w:val="24"/>
          <w:szCs w:val="24"/>
        </w:rPr>
        <w:t xml:space="preserve">Safe launch </w:t>
      </w:r>
      <w:r w:rsidRPr="005C286A">
        <w:rPr>
          <w:rFonts w:ascii="Times New Roman" w:hAnsi="Times New Roman"/>
          <w:sz w:val="24"/>
          <w:szCs w:val="24"/>
        </w:rPr>
        <w:t>process</w:t>
      </w:r>
    </w:p>
    <w:p w14:paraId="154A7397" w14:textId="3C369B56" w:rsidR="005C286A" w:rsidRPr="005C286A" w:rsidRDefault="005C286A" w:rsidP="005C286A">
      <w:pPr>
        <w:ind w:left="360" w:firstLine="0"/>
        <w:jc w:val="both"/>
        <w:rPr>
          <w:rFonts w:ascii="Times New Roman" w:hAnsi="Times New Roman"/>
          <w:sz w:val="24"/>
          <w:szCs w:val="24"/>
        </w:rPr>
      </w:pPr>
      <w:r w:rsidRPr="005C286A">
        <w:rPr>
          <w:rFonts w:ascii="Times New Roman" w:hAnsi="Times New Roman"/>
          <w:sz w:val="24"/>
          <w:szCs w:val="24"/>
        </w:rPr>
        <w:t>•</w:t>
      </w:r>
      <w:r w:rsidRPr="005C286A">
        <w:rPr>
          <w:rFonts w:ascii="Times New Roman" w:hAnsi="Times New Roman"/>
          <w:sz w:val="24"/>
          <w:szCs w:val="24"/>
        </w:rPr>
        <w:tab/>
      </w:r>
      <w:r>
        <w:rPr>
          <w:rFonts w:ascii="Times New Roman" w:hAnsi="Times New Roman"/>
          <w:sz w:val="24"/>
          <w:szCs w:val="24"/>
        </w:rPr>
        <w:t>Safe Launch controls documented in control plan</w:t>
      </w:r>
    </w:p>
    <w:p w14:paraId="6441352E" w14:textId="77777777" w:rsidR="005C286A" w:rsidRPr="005C286A" w:rsidRDefault="005C286A" w:rsidP="005C286A">
      <w:pPr>
        <w:ind w:left="360" w:firstLine="0"/>
        <w:jc w:val="both"/>
        <w:rPr>
          <w:rFonts w:ascii="Times New Roman" w:hAnsi="Times New Roman"/>
          <w:sz w:val="24"/>
          <w:szCs w:val="24"/>
        </w:rPr>
      </w:pPr>
      <w:r w:rsidRPr="005C286A">
        <w:rPr>
          <w:rFonts w:ascii="Times New Roman" w:hAnsi="Times New Roman"/>
          <w:sz w:val="24"/>
          <w:szCs w:val="24"/>
        </w:rPr>
        <w:lastRenderedPageBreak/>
        <w:t>•</w:t>
      </w:r>
      <w:r w:rsidRPr="005C286A">
        <w:rPr>
          <w:rFonts w:ascii="Times New Roman" w:hAnsi="Times New Roman"/>
          <w:sz w:val="24"/>
          <w:szCs w:val="24"/>
        </w:rPr>
        <w:tab/>
        <w:t>Must include additional controls, inspection audits, and testing to identify non-conformance during the production process (See the AIAG advanced product quality planning and control plan reference manual)</w:t>
      </w:r>
    </w:p>
    <w:p w14:paraId="34A210EF" w14:textId="5E7110E2" w:rsidR="005C286A" w:rsidRPr="005C286A" w:rsidRDefault="005C286A" w:rsidP="005C286A">
      <w:pPr>
        <w:ind w:left="360" w:firstLine="0"/>
        <w:jc w:val="both"/>
        <w:rPr>
          <w:rFonts w:ascii="Times New Roman" w:hAnsi="Times New Roman"/>
          <w:sz w:val="24"/>
          <w:szCs w:val="24"/>
        </w:rPr>
      </w:pPr>
      <w:r w:rsidRPr="005C286A">
        <w:rPr>
          <w:rFonts w:ascii="Times New Roman" w:hAnsi="Times New Roman"/>
          <w:sz w:val="24"/>
          <w:szCs w:val="24"/>
        </w:rPr>
        <w:t>•</w:t>
      </w:r>
      <w:r w:rsidRPr="005C286A">
        <w:rPr>
          <w:rFonts w:ascii="Times New Roman" w:hAnsi="Times New Roman"/>
          <w:sz w:val="24"/>
          <w:szCs w:val="24"/>
        </w:rPr>
        <w:tab/>
        <w:t>The supplier is responsible for documenting</w:t>
      </w:r>
      <w:r>
        <w:rPr>
          <w:rFonts w:ascii="Times New Roman" w:hAnsi="Times New Roman"/>
          <w:sz w:val="24"/>
          <w:szCs w:val="24"/>
        </w:rPr>
        <w:t xml:space="preserve"> </w:t>
      </w:r>
      <w:r w:rsidRPr="005C286A">
        <w:rPr>
          <w:rFonts w:ascii="Times New Roman" w:hAnsi="Times New Roman"/>
          <w:sz w:val="24"/>
          <w:szCs w:val="24"/>
        </w:rPr>
        <w:t xml:space="preserve">the </w:t>
      </w:r>
      <w:r>
        <w:rPr>
          <w:rFonts w:ascii="Times New Roman" w:hAnsi="Times New Roman"/>
          <w:sz w:val="24"/>
          <w:szCs w:val="24"/>
        </w:rPr>
        <w:t>Safe launch</w:t>
      </w:r>
      <w:r w:rsidRPr="005C286A">
        <w:rPr>
          <w:rFonts w:ascii="Times New Roman" w:hAnsi="Times New Roman"/>
          <w:sz w:val="24"/>
          <w:szCs w:val="24"/>
        </w:rPr>
        <w:t xml:space="preserve"> activities, as proof of adherence to the established </w:t>
      </w:r>
      <w:r>
        <w:rPr>
          <w:rFonts w:ascii="Times New Roman" w:hAnsi="Times New Roman"/>
          <w:sz w:val="24"/>
          <w:szCs w:val="24"/>
        </w:rPr>
        <w:t>Safe launch</w:t>
      </w:r>
      <w:r w:rsidRPr="005C286A">
        <w:rPr>
          <w:rFonts w:ascii="Times New Roman" w:hAnsi="Times New Roman"/>
          <w:sz w:val="24"/>
          <w:szCs w:val="24"/>
        </w:rPr>
        <w:t xml:space="preserve"> plan.  This data shall be used to verify the effectiveness of the </w:t>
      </w:r>
      <w:r>
        <w:rPr>
          <w:rFonts w:ascii="Times New Roman" w:hAnsi="Times New Roman"/>
          <w:sz w:val="24"/>
          <w:szCs w:val="24"/>
        </w:rPr>
        <w:t>Safe launch</w:t>
      </w:r>
      <w:r w:rsidRPr="005C286A">
        <w:rPr>
          <w:rFonts w:ascii="Times New Roman" w:hAnsi="Times New Roman"/>
          <w:sz w:val="24"/>
          <w:szCs w:val="24"/>
        </w:rPr>
        <w:t xml:space="preserve"> activities</w:t>
      </w:r>
    </w:p>
    <w:p w14:paraId="487077E4" w14:textId="77777777" w:rsidR="005C286A" w:rsidRPr="005C286A" w:rsidRDefault="005C286A" w:rsidP="005C286A">
      <w:pPr>
        <w:ind w:left="360" w:firstLine="0"/>
        <w:jc w:val="both"/>
        <w:rPr>
          <w:rFonts w:ascii="Times New Roman" w:hAnsi="Times New Roman"/>
          <w:sz w:val="24"/>
          <w:szCs w:val="24"/>
        </w:rPr>
      </w:pPr>
    </w:p>
    <w:p w14:paraId="1DB44238" w14:textId="359481B1" w:rsidR="005C286A" w:rsidRPr="005C286A" w:rsidRDefault="005C286A" w:rsidP="005C286A">
      <w:pPr>
        <w:ind w:left="360" w:firstLine="0"/>
        <w:jc w:val="both"/>
        <w:rPr>
          <w:rFonts w:ascii="Times New Roman" w:hAnsi="Times New Roman"/>
          <w:sz w:val="24"/>
          <w:szCs w:val="24"/>
        </w:rPr>
      </w:pPr>
      <w:r w:rsidRPr="005C286A">
        <w:rPr>
          <w:rFonts w:ascii="Times New Roman" w:hAnsi="Times New Roman"/>
          <w:sz w:val="24"/>
          <w:szCs w:val="24"/>
        </w:rPr>
        <w:t xml:space="preserve">Additionally, if any KSR International facility receives non-conforming product from their suppliers during the </w:t>
      </w:r>
      <w:r>
        <w:rPr>
          <w:rFonts w:ascii="Times New Roman" w:hAnsi="Times New Roman"/>
          <w:sz w:val="24"/>
          <w:szCs w:val="24"/>
        </w:rPr>
        <w:t>Safe launch</w:t>
      </w:r>
      <w:r w:rsidRPr="005C286A">
        <w:rPr>
          <w:rFonts w:ascii="Times New Roman" w:hAnsi="Times New Roman"/>
          <w:sz w:val="24"/>
          <w:szCs w:val="24"/>
        </w:rPr>
        <w:t xml:space="preserve"> phase, the supplier will be required to institute third party inspection to protect KSR International facilities from further non-conformances.</w:t>
      </w:r>
    </w:p>
    <w:p w14:paraId="275D1066" w14:textId="77777777" w:rsidR="005C286A" w:rsidRPr="005C286A" w:rsidRDefault="005C286A" w:rsidP="005C286A">
      <w:pPr>
        <w:ind w:left="360" w:firstLine="0"/>
        <w:jc w:val="both"/>
        <w:rPr>
          <w:rFonts w:ascii="Times New Roman" w:hAnsi="Times New Roman"/>
          <w:sz w:val="24"/>
          <w:szCs w:val="24"/>
        </w:rPr>
      </w:pPr>
      <w:r w:rsidRPr="005C286A">
        <w:rPr>
          <w:rFonts w:ascii="Times New Roman" w:hAnsi="Times New Roman"/>
          <w:sz w:val="24"/>
          <w:szCs w:val="24"/>
        </w:rPr>
        <w:tab/>
      </w:r>
    </w:p>
    <w:p w14:paraId="384AD96B" w14:textId="30CE1BA5" w:rsidR="005C286A" w:rsidRPr="005C286A" w:rsidRDefault="005C286A" w:rsidP="005C286A">
      <w:pPr>
        <w:ind w:left="360" w:firstLine="0"/>
        <w:jc w:val="both"/>
        <w:rPr>
          <w:rFonts w:ascii="Times New Roman" w:hAnsi="Times New Roman"/>
          <w:sz w:val="24"/>
          <w:szCs w:val="24"/>
        </w:rPr>
      </w:pPr>
      <w:r w:rsidRPr="005C286A">
        <w:rPr>
          <w:rFonts w:ascii="Times New Roman" w:hAnsi="Times New Roman"/>
          <w:sz w:val="24"/>
          <w:szCs w:val="24"/>
        </w:rPr>
        <w:t xml:space="preserve">The exit criteria for </w:t>
      </w:r>
      <w:r>
        <w:rPr>
          <w:rFonts w:ascii="Times New Roman" w:hAnsi="Times New Roman"/>
          <w:sz w:val="24"/>
          <w:szCs w:val="24"/>
        </w:rPr>
        <w:t>the Safe launch process</w:t>
      </w:r>
      <w:r w:rsidRPr="005C286A">
        <w:rPr>
          <w:rFonts w:ascii="Times New Roman" w:hAnsi="Times New Roman"/>
          <w:sz w:val="24"/>
          <w:szCs w:val="24"/>
        </w:rPr>
        <w:t xml:space="preserve"> are as follows:</w:t>
      </w:r>
    </w:p>
    <w:p w14:paraId="2A83B8D6" w14:textId="77777777" w:rsidR="005C286A" w:rsidRPr="005C286A" w:rsidRDefault="005C286A" w:rsidP="005C286A">
      <w:pPr>
        <w:ind w:left="360" w:firstLine="0"/>
        <w:jc w:val="both"/>
        <w:rPr>
          <w:rFonts w:ascii="Times New Roman" w:hAnsi="Times New Roman"/>
          <w:sz w:val="24"/>
          <w:szCs w:val="24"/>
        </w:rPr>
      </w:pPr>
    </w:p>
    <w:p w14:paraId="1A56B0DA" w14:textId="77777777" w:rsidR="005C286A" w:rsidRPr="005C286A" w:rsidRDefault="005C286A" w:rsidP="005C286A">
      <w:pPr>
        <w:ind w:left="360" w:firstLine="0"/>
        <w:jc w:val="both"/>
        <w:rPr>
          <w:rFonts w:ascii="Times New Roman" w:hAnsi="Times New Roman"/>
          <w:sz w:val="24"/>
          <w:szCs w:val="24"/>
        </w:rPr>
      </w:pPr>
      <w:r w:rsidRPr="005C286A">
        <w:rPr>
          <w:rFonts w:ascii="Times New Roman" w:hAnsi="Times New Roman"/>
          <w:sz w:val="24"/>
          <w:szCs w:val="24"/>
        </w:rPr>
        <w:t>•</w:t>
      </w:r>
      <w:r w:rsidRPr="005C286A">
        <w:rPr>
          <w:rFonts w:ascii="Times New Roman" w:hAnsi="Times New Roman"/>
          <w:sz w:val="24"/>
          <w:szCs w:val="24"/>
        </w:rPr>
        <w:tab/>
        <w:t>Self-Exit Criteria – The supplier ships the required quantities for the duration specified with no non-conformances or Defective Material Notices for the affected product</w:t>
      </w:r>
    </w:p>
    <w:p w14:paraId="5259BF8C" w14:textId="7A9876F0" w:rsidR="005C286A" w:rsidRDefault="005C286A" w:rsidP="005C286A">
      <w:pPr>
        <w:ind w:left="360" w:firstLine="0"/>
        <w:jc w:val="both"/>
        <w:rPr>
          <w:rFonts w:ascii="Times New Roman" w:hAnsi="Times New Roman"/>
          <w:sz w:val="24"/>
          <w:szCs w:val="24"/>
        </w:rPr>
      </w:pPr>
      <w:r w:rsidRPr="005C286A">
        <w:rPr>
          <w:rFonts w:ascii="Times New Roman" w:hAnsi="Times New Roman"/>
          <w:sz w:val="24"/>
          <w:szCs w:val="24"/>
        </w:rPr>
        <w:t>•</w:t>
      </w:r>
      <w:r w:rsidRPr="005C286A">
        <w:rPr>
          <w:rFonts w:ascii="Times New Roman" w:hAnsi="Times New Roman"/>
          <w:sz w:val="24"/>
          <w:szCs w:val="24"/>
        </w:rPr>
        <w:tab/>
        <w:t xml:space="preserve">If the supplier does not meet the self-exit criteria, all Supplier Non-conformance reports must be closed before the supplier can exit </w:t>
      </w:r>
      <w:r>
        <w:rPr>
          <w:rFonts w:ascii="Times New Roman" w:hAnsi="Times New Roman"/>
          <w:sz w:val="24"/>
          <w:szCs w:val="24"/>
        </w:rPr>
        <w:t>the Safe launch process</w:t>
      </w:r>
      <w:r w:rsidRPr="005C286A">
        <w:rPr>
          <w:rFonts w:ascii="Times New Roman" w:hAnsi="Times New Roman"/>
          <w:sz w:val="24"/>
          <w:szCs w:val="24"/>
        </w:rPr>
        <w:t>.</w:t>
      </w:r>
    </w:p>
    <w:p w14:paraId="7F545A87" w14:textId="77777777" w:rsidR="00870660" w:rsidRDefault="00870660" w:rsidP="005C286A">
      <w:pPr>
        <w:ind w:left="360" w:firstLine="0"/>
        <w:jc w:val="both"/>
        <w:rPr>
          <w:rFonts w:ascii="Times New Roman" w:hAnsi="Times New Roman"/>
          <w:sz w:val="24"/>
          <w:szCs w:val="24"/>
        </w:rPr>
      </w:pPr>
    </w:p>
    <w:p w14:paraId="2E302F15" w14:textId="3D6E113E" w:rsidR="00870660" w:rsidRPr="00870660" w:rsidRDefault="00870660" w:rsidP="00870660">
      <w:pPr>
        <w:ind w:left="360" w:firstLine="0"/>
        <w:jc w:val="both"/>
        <w:rPr>
          <w:rFonts w:ascii="Times New Roman" w:hAnsi="Times New Roman"/>
          <w:sz w:val="24"/>
          <w:szCs w:val="24"/>
        </w:rPr>
      </w:pPr>
      <w:r w:rsidRPr="00870660">
        <w:rPr>
          <w:rFonts w:ascii="Times New Roman" w:hAnsi="Times New Roman"/>
          <w:sz w:val="24"/>
          <w:szCs w:val="24"/>
        </w:rPr>
        <w:t xml:space="preserve">The </w:t>
      </w:r>
      <w:r>
        <w:rPr>
          <w:rFonts w:ascii="Times New Roman" w:hAnsi="Times New Roman"/>
          <w:sz w:val="24"/>
          <w:szCs w:val="24"/>
        </w:rPr>
        <w:t xml:space="preserve">Safe Launch </w:t>
      </w:r>
      <w:r w:rsidRPr="00870660">
        <w:rPr>
          <w:rFonts w:ascii="Times New Roman" w:hAnsi="Times New Roman"/>
          <w:sz w:val="24"/>
          <w:szCs w:val="24"/>
        </w:rPr>
        <w:t>plan is required until the self-exit criteria have been met and the process controls and capabilities have proven effective and valid.</w:t>
      </w:r>
    </w:p>
    <w:p w14:paraId="16A453CA" w14:textId="3AA78DEF" w:rsidR="00A0585C" w:rsidRDefault="00870660" w:rsidP="00A0585C">
      <w:pPr>
        <w:ind w:left="360" w:firstLine="0"/>
        <w:jc w:val="both"/>
        <w:rPr>
          <w:rFonts w:ascii="Times New Roman" w:hAnsi="Times New Roman"/>
          <w:sz w:val="24"/>
          <w:szCs w:val="24"/>
        </w:rPr>
      </w:pPr>
      <w:r w:rsidRPr="00870660">
        <w:rPr>
          <w:rFonts w:ascii="Times New Roman" w:hAnsi="Times New Roman"/>
          <w:sz w:val="24"/>
          <w:szCs w:val="24"/>
        </w:rPr>
        <w:t xml:space="preserve">If PPAP’s and parts are found at KSR plants that have not been identified as </w:t>
      </w:r>
      <w:r>
        <w:rPr>
          <w:rFonts w:ascii="Times New Roman" w:hAnsi="Times New Roman"/>
          <w:sz w:val="24"/>
          <w:szCs w:val="24"/>
        </w:rPr>
        <w:t xml:space="preserve">Safe launch </w:t>
      </w:r>
      <w:r w:rsidRPr="00870660">
        <w:rPr>
          <w:rFonts w:ascii="Times New Roman" w:hAnsi="Times New Roman"/>
          <w:sz w:val="24"/>
          <w:szCs w:val="24"/>
        </w:rPr>
        <w:t>product a DMN (defective material notice) may be issued and a DMN charge will be applied as in section 1.10.</w:t>
      </w:r>
    </w:p>
    <w:p w14:paraId="6AB40C05" w14:textId="77777777" w:rsidR="00184555" w:rsidRDefault="00184555" w:rsidP="00870660">
      <w:pPr>
        <w:ind w:left="360" w:firstLine="0"/>
        <w:jc w:val="both"/>
        <w:rPr>
          <w:rFonts w:ascii="Times New Roman" w:hAnsi="Times New Roman"/>
          <w:sz w:val="24"/>
          <w:szCs w:val="24"/>
        </w:rPr>
      </w:pPr>
    </w:p>
    <w:p w14:paraId="1F6CF885" w14:textId="424EE796" w:rsidR="00184555" w:rsidRDefault="00AE6511" w:rsidP="00185B37">
      <w:pPr>
        <w:pStyle w:val="ListParagraph"/>
        <w:numPr>
          <w:ilvl w:val="1"/>
          <w:numId w:val="17"/>
        </w:numPr>
        <w:jc w:val="both"/>
        <w:rPr>
          <w:rFonts w:ascii="Times New Roman" w:hAnsi="Times New Roman"/>
          <w:b/>
          <w:bCs/>
          <w:sz w:val="28"/>
          <w:szCs w:val="28"/>
        </w:rPr>
      </w:pPr>
      <w:bookmarkStart w:id="34" w:name="_Hlk217306136"/>
      <w:r>
        <w:rPr>
          <w:rFonts w:ascii="Times New Roman" w:hAnsi="Times New Roman"/>
          <w:b/>
          <w:bCs/>
          <w:sz w:val="28"/>
          <w:szCs w:val="28"/>
        </w:rPr>
        <w:t xml:space="preserve">Power Outages and </w:t>
      </w:r>
      <w:r w:rsidR="00EA5019">
        <w:rPr>
          <w:rFonts w:ascii="Times New Roman" w:hAnsi="Times New Roman"/>
          <w:b/>
          <w:bCs/>
          <w:sz w:val="28"/>
          <w:szCs w:val="28"/>
        </w:rPr>
        <w:t>Power supply spikes</w:t>
      </w:r>
    </w:p>
    <w:bookmarkEnd w:id="34"/>
    <w:p w14:paraId="5E195ABB" w14:textId="77777777" w:rsidR="00EA5019" w:rsidRDefault="00EA5019" w:rsidP="00EA5019">
      <w:pPr>
        <w:ind w:left="426" w:firstLine="0"/>
        <w:jc w:val="both"/>
        <w:rPr>
          <w:rFonts w:ascii="Times New Roman" w:hAnsi="Times New Roman"/>
          <w:b/>
          <w:bCs/>
          <w:sz w:val="28"/>
          <w:szCs w:val="28"/>
        </w:rPr>
      </w:pPr>
    </w:p>
    <w:p w14:paraId="6A46A2FC" w14:textId="72B85551" w:rsidR="00EA5019" w:rsidRDefault="009B17B6" w:rsidP="00EA5019">
      <w:pPr>
        <w:ind w:left="426" w:firstLine="0"/>
        <w:jc w:val="both"/>
        <w:rPr>
          <w:rFonts w:ascii="Times New Roman" w:hAnsi="Times New Roman"/>
          <w:sz w:val="24"/>
          <w:szCs w:val="24"/>
        </w:rPr>
      </w:pPr>
      <w:r>
        <w:rPr>
          <w:rFonts w:ascii="Times New Roman" w:hAnsi="Times New Roman"/>
          <w:sz w:val="24"/>
          <w:szCs w:val="24"/>
        </w:rPr>
        <w:t xml:space="preserve">The Supplier shall have a defined process for </w:t>
      </w:r>
      <w:r w:rsidR="00DD280D">
        <w:rPr>
          <w:rFonts w:ascii="Times New Roman" w:hAnsi="Times New Roman"/>
          <w:sz w:val="24"/>
          <w:szCs w:val="24"/>
        </w:rPr>
        <w:t xml:space="preserve">confirming </w:t>
      </w:r>
      <w:r w:rsidR="00B84133">
        <w:rPr>
          <w:rFonts w:ascii="Times New Roman" w:hAnsi="Times New Roman"/>
          <w:sz w:val="24"/>
          <w:szCs w:val="24"/>
        </w:rPr>
        <w:t xml:space="preserve">product quality </w:t>
      </w:r>
      <w:r w:rsidR="00041B8D">
        <w:rPr>
          <w:rFonts w:ascii="Times New Roman" w:hAnsi="Times New Roman"/>
          <w:sz w:val="24"/>
          <w:szCs w:val="24"/>
        </w:rPr>
        <w:t xml:space="preserve">including a minimum of 100% validation 30 minutes </w:t>
      </w:r>
      <w:r w:rsidR="00F03A55">
        <w:rPr>
          <w:rFonts w:ascii="Times New Roman" w:hAnsi="Times New Roman"/>
          <w:sz w:val="24"/>
          <w:szCs w:val="24"/>
        </w:rPr>
        <w:t xml:space="preserve">prior to and after any power outage or power spike. </w:t>
      </w:r>
    </w:p>
    <w:p w14:paraId="16A3EECD" w14:textId="77777777" w:rsidR="0066221F" w:rsidRDefault="0066221F" w:rsidP="00EA5019">
      <w:pPr>
        <w:ind w:left="426" w:firstLine="0"/>
        <w:jc w:val="both"/>
        <w:rPr>
          <w:rFonts w:ascii="Times New Roman" w:hAnsi="Times New Roman"/>
          <w:sz w:val="24"/>
          <w:szCs w:val="24"/>
        </w:rPr>
      </w:pPr>
    </w:p>
    <w:p w14:paraId="527A4B82" w14:textId="7E799B9E" w:rsidR="0066221F" w:rsidRDefault="003F329C" w:rsidP="00185B37">
      <w:pPr>
        <w:pStyle w:val="ListParagraph"/>
        <w:numPr>
          <w:ilvl w:val="1"/>
          <w:numId w:val="17"/>
        </w:numPr>
        <w:jc w:val="both"/>
        <w:rPr>
          <w:rFonts w:ascii="Times New Roman" w:hAnsi="Times New Roman"/>
          <w:b/>
          <w:bCs/>
          <w:sz w:val="28"/>
          <w:szCs w:val="28"/>
        </w:rPr>
      </w:pPr>
      <w:bookmarkStart w:id="35" w:name="_Hlk217306332"/>
      <w:r>
        <w:rPr>
          <w:rFonts w:ascii="Times New Roman" w:hAnsi="Times New Roman"/>
          <w:b/>
          <w:bCs/>
          <w:sz w:val="28"/>
          <w:szCs w:val="28"/>
        </w:rPr>
        <w:t xml:space="preserve">Microchip </w:t>
      </w:r>
      <w:r w:rsidR="00D8014D">
        <w:rPr>
          <w:rFonts w:ascii="Times New Roman" w:hAnsi="Times New Roman"/>
          <w:b/>
          <w:bCs/>
          <w:sz w:val="28"/>
          <w:szCs w:val="28"/>
        </w:rPr>
        <w:t>Supplier Conformance Requirements</w:t>
      </w:r>
    </w:p>
    <w:bookmarkEnd w:id="35"/>
    <w:p w14:paraId="3DFB45E6" w14:textId="77777777" w:rsidR="00A87341" w:rsidRDefault="00A87341" w:rsidP="00A87341">
      <w:pPr>
        <w:ind w:left="426" w:firstLine="0"/>
        <w:jc w:val="both"/>
        <w:rPr>
          <w:rFonts w:ascii="Times New Roman" w:hAnsi="Times New Roman"/>
          <w:sz w:val="24"/>
          <w:szCs w:val="24"/>
        </w:rPr>
      </w:pPr>
    </w:p>
    <w:p w14:paraId="0A7CEB80" w14:textId="306926D6" w:rsidR="00A87341" w:rsidRPr="00A87341" w:rsidRDefault="00A87341" w:rsidP="00A87341">
      <w:pPr>
        <w:ind w:left="426" w:firstLine="0"/>
        <w:jc w:val="both"/>
        <w:rPr>
          <w:rFonts w:ascii="Times New Roman" w:hAnsi="Times New Roman"/>
          <w:sz w:val="24"/>
          <w:szCs w:val="24"/>
        </w:rPr>
      </w:pPr>
      <w:r>
        <w:rPr>
          <w:rFonts w:ascii="Times New Roman" w:hAnsi="Times New Roman"/>
          <w:sz w:val="24"/>
          <w:szCs w:val="24"/>
        </w:rPr>
        <w:t>Microchip suppliers are</w:t>
      </w:r>
      <w:r w:rsidR="00963E3C">
        <w:rPr>
          <w:rFonts w:ascii="Times New Roman" w:hAnsi="Times New Roman"/>
          <w:sz w:val="24"/>
          <w:szCs w:val="24"/>
        </w:rPr>
        <w:t xml:space="preserve"> </w:t>
      </w:r>
      <w:r>
        <w:rPr>
          <w:rFonts w:ascii="Times New Roman" w:hAnsi="Times New Roman"/>
          <w:sz w:val="24"/>
          <w:szCs w:val="24"/>
        </w:rPr>
        <w:t xml:space="preserve">required to submit </w:t>
      </w:r>
      <w:r w:rsidR="00417C02">
        <w:rPr>
          <w:rFonts w:ascii="Times New Roman" w:hAnsi="Times New Roman"/>
          <w:sz w:val="24"/>
          <w:szCs w:val="24"/>
        </w:rPr>
        <w:t xml:space="preserve">a Certificate of Conformance (COC) </w:t>
      </w:r>
      <w:r w:rsidR="00507A73">
        <w:rPr>
          <w:rFonts w:ascii="Times New Roman" w:hAnsi="Times New Roman"/>
          <w:sz w:val="24"/>
          <w:szCs w:val="24"/>
        </w:rPr>
        <w:t xml:space="preserve">with every shipment. </w:t>
      </w:r>
    </w:p>
    <w:p w14:paraId="18E6EBBC" w14:textId="77777777" w:rsidR="005C286A" w:rsidRDefault="005C286A" w:rsidP="005C286A">
      <w:pPr>
        <w:ind w:left="360" w:firstLine="0"/>
        <w:jc w:val="both"/>
        <w:rPr>
          <w:rFonts w:ascii="Times New Roman" w:hAnsi="Times New Roman"/>
          <w:sz w:val="24"/>
          <w:szCs w:val="24"/>
        </w:rPr>
      </w:pPr>
    </w:p>
    <w:p w14:paraId="37151863" w14:textId="77777777" w:rsidR="00AD3C55" w:rsidRPr="00713BE3" w:rsidRDefault="00AD3C55" w:rsidP="00AD3C55">
      <w:pPr>
        <w:pStyle w:val="Heading1"/>
        <w:numPr>
          <w:ilvl w:val="1"/>
          <w:numId w:val="26"/>
        </w:numPr>
        <w:rPr>
          <w:color w:val="000000" w:themeColor="text1"/>
          <w:szCs w:val="28"/>
        </w:rPr>
      </w:pPr>
      <w:bookmarkStart w:id="36" w:name="_Toc132045577"/>
      <w:bookmarkStart w:id="37" w:name="_Toc181604483"/>
      <w:r w:rsidRPr="00713BE3">
        <w:rPr>
          <w:color w:val="000000" w:themeColor="text1"/>
          <w:szCs w:val="28"/>
        </w:rPr>
        <w:t>Customer Specific Requirements</w:t>
      </w:r>
      <w:bookmarkEnd w:id="36"/>
      <w:bookmarkEnd w:id="37"/>
    </w:p>
    <w:p w14:paraId="3F555153" w14:textId="77777777" w:rsidR="00AD3C55" w:rsidRPr="00713BE3" w:rsidRDefault="00AD3C55" w:rsidP="00AD3C55">
      <w:pPr>
        <w:ind w:left="360" w:right="522" w:firstLine="0"/>
        <w:jc w:val="both"/>
        <w:rPr>
          <w:rFonts w:ascii="Times New Roman" w:hAnsi="Times New Roman"/>
          <w:color w:val="000000" w:themeColor="text1"/>
          <w:sz w:val="24"/>
          <w:szCs w:val="24"/>
        </w:rPr>
      </w:pPr>
      <w:r w:rsidRPr="00713BE3">
        <w:rPr>
          <w:rFonts w:ascii="Times New Roman" w:hAnsi="Times New Roman"/>
          <w:color w:val="000000" w:themeColor="text1"/>
          <w:sz w:val="24"/>
          <w:szCs w:val="24"/>
        </w:rPr>
        <w:t>The supplier and their sub-tier suppliers should have an effective process to cascade customer specific requirements. This includes but not limited to all applicable technical requirements, quality system, drawings, specifications &amp; regulatory requirements from KSR International customers. Follow link below for OEM CSRs.</w:t>
      </w:r>
    </w:p>
    <w:p w14:paraId="471DC24E" w14:textId="77777777" w:rsidR="00AD3C55" w:rsidRDefault="00AD3C55" w:rsidP="00AD3C55">
      <w:pPr>
        <w:ind w:left="360" w:firstLine="0"/>
        <w:jc w:val="both"/>
        <w:rPr>
          <w:rFonts w:ascii="Times New Roman" w:hAnsi="Times New Roman"/>
          <w:sz w:val="24"/>
          <w:szCs w:val="24"/>
        </w:rPr>
      </w:pPr>
    </w:p>
    <w:p w14:paraId="51904DE8" w14:textId="5BB40C6A" w:rsidR="00AD3C55" w:rsidRDefault="00AD3C55" w:rsidP="00AD3C55">
      <w:pPr>
        <w:ind w:left="360" w:firstLine="0"/>
        <w:jc w:val="both"/>
        <w:rPr>
          <w:rFonts w:ascii="Times New Roman" w:hAnsi="Times New Roman"/>
          <w:sz w:val="24"/>
          <w:szCs w:val="24"/>
        </w:rPr>
      </w:pPr>
      <w:hyperlink r:id="rId30" w:history="1">
        <w:r w:rsidRPr="001B0C04">
          <w:rPr>
            <w:rStyle w:val="Hyperlink"/>
            <w:rFonts w:ascii="Times New Roman" w:hAnsi="Times New Roman"/>
            <w:sz w:val="24"/>
            <w:szCs w:val="24"/>
          </w:rPr>
          <w:t>https://www.iatfglobaloversight.org/oem-requirements/customer-specific-requirements/</w:t>
        </w:r>
      </w:hyperlink>
    </w:p>
    <w:p w14:paraId="3193B471" w14:textId="726E5799" w:rsidR="00A2771C" w:rsidRDefault="00A2771C" w:rsidP="00570CAB">
      <w:pPr>
        <w:ind w:left="360" w:firstLine="0"/>
        <w:jc w:val="both"/>
        <w:rPr>
          <w:rFonts w:ascii="Times New Roman" w:hAnsi="Times New Roman"/>
          <w:sz w:val="24"/>
          <w:szCs w:val="24"/>
        </w:rPr>
      </w:pPr>
    </w:p>
    <w:p w14:paraId="765886B4" w14:textId="059D28E8" w:rsidR="00C92343" w:rsidRPr="00A00F80" w:rsidRDefault="00B9070F" w:rsidP="00A00F80">
      <w:pPr>
        <w:ind w:left="360" w:firstLine="0"/>
        <w:jc w:val="both"/>
        <w:rPr>
          <w:rFonts w:ascii="Times New Roman" w:hAnsi="Times New Roman"/>
          <w:color w:val="000000" w:themeColor="text1"/>
          <w:sz w:val="24"/>
          <w:szCs w:val="24"/>
        </w:rPr>
      </w:pPr>
      <w:r w:rsidRPr="00713BE3">
        <w:rPr>
          <w:rFonts w:ascii="Times New Roman" w:hAnsi="Times New Roman"/>
          <w:color w:val="000000" w:themeColor="text1"/>
          <w:sz w:val="24"/>
          <w:szCs w:val="24"/>
        </w:rPr>
        <w:t>Not all the customers belong to AIAG, for these Customer Specific Requirements</w:t>
      </w:r>
      <w:r w:rsidR="00C92343" w:rsidRPr="00713BE3">
        <w:rPr>
          <w:rFonts w:ascii="Times New Roman" w:hAnsi="Times New Roman"/>
          <w:color w:val="000000" w:themeColor="text1"/>
          <w:sz w:val="24"/>
          <w:szCs w:val="24"/>
        </w:rPr>
        <w:t>,</w:t>
      </w:r>
      <w:r w:rsidRPr="00713BE3">
        <w:rPr>
          <w:rFonts w:ascii="Times New Roman" w:hAnsi="Times New Roman"/>
          <w:color w:val="000000" w:themeColor="text1"/>
          <w:sz w:val="24"/>
          <w:szCs w:val="24"/>
        </w:rPr>
        <w:t xml:space="preserve"> KSR will follow their guidance on their portals or directly communicated.</w:t>
      </w:r>
    </w:p>
    <w:p w14:paraId="001F7B0A" w14:textId="77777777" w:rsidR="00B9070F" w:rsidRDefault="00B9070F" w:rsidP="00570CAB">
      <w:pPr>
        <w:ind w:left="360" w:firstLine="0"/>
        <w:jc w:val="both"/>
        <w:rPr>
          <w:rFonts w:ascii="Times New Roman" w:hAnsi="Times New Roman"/>
          <w:sz w:val="24"/>
          <w:szCs w:val="24"/>
        </w:rPr>
      </w:pPr>
    </w:p>
    <w:p w14:paraId="0A7E2C4B" w14:textId="77777777" w:rsidR="009E57FF" w:rsidRDefault="00EA0204" w:rsidP="00AD3C55">
      <w:pPr>
        <w:pStyle w:val="Heading1"/>
        <w:numPr>
          <w:ilvl w:val="0"/>
          <w:numId w:val="26"/>
        </w:numPr>
      </w:pPr>
      <w:bookmarkStart w:id="38" w:name="_Toc181604484"/>
      <w:r>
        <w:lastRenderedPageBreak/>
        <w:t>Labeling and Shipping Requirements</w:t>
      </w:r>
      <w:bookmarkEnd w:id="38"/>
    </w:p>
    <w:p w14:paraId="2575F989" w14:textId="77777777" w:rsidR="00FE6360" w:rsidRDefault="00FE6360" w:rsidP="00112A05">
      <w:pPr>
        <w:ind w:left="0" w:firstLine="0"/>
        <w:rPr>
          <w:rFonts w:ascii="Times New Roman" w:hAnsi="Times New Roman"/>
          <w:sz w:val="24"/>
          <w:szCs w:val="24"/>
        </w:rPr>
      </w:pPr>
    </w:p>
    <w:p w14:paraId="39F2D0C4" w14:textId="77777777" w:rsidR="00DA07F8" w:rsidRDefault="002D5AB0" w:rsidP="00364FD6">
      <w:pPr>
        <w:pStyle w:val="Heading1"/>
        <w:numPr>
          <w:ilvl w:val="1"/>
          <w:numId w:val="22"/>
        </w:numPr>
      </w:pPr>
      <w:r>
        <w:t xml:space="preserve"> </w:t>
      </w:r>
      <w:bookmarkStart w:id="39" w:name="_Toc181604485"/>
      <w:r w:rsidR="00DA07F8">
        <w:t>Tool Labeling and Identification</w:t>
      </w:r>
      <w:bookmarkEnd w:id="39"/>
    </w:p>
    <w:p w14:paraId="333FBA6F" w14:textId="77777777" w:rsidR="00DA07F8" w:rsidRPr="00DA07F8" w:rsidRDefault="00DA07F8" w:rsidP="00DA07F8">
      <w:pPr>
        <w:ind w:left="360" w:right="522" w:firstLine="0"/>
        <w:rPr>
          <w:rFonts w:ascii="Times New Roman" w:hAnsi="Times New Roman"/>
          <w:sz w:val="24"/>
          <w:szCs w:val="24"/>
        </w:rPr>
      </w:pPr>
    </w:p>
    <w:p w14:paraId="2EDFF5E3" w14:textId="77777777" w:rsidR="00DA07F8" w:rsidRDefault="00DA07F8" w:rsidP="00570CAB">
      <w:pPr>
        <w:ind w:left="360" w:right="522" w:firstLine="0"/>
        <w:jc w:val="both"/>
        <w:rPr>
          <w:rFonts w:ascii="Times New Roman" w:hAnsi="Times New Roman"/>
          <w:sz w:val="24"/>
          <w:szCs w:val="24"/>
        </w:rPr>
      </w:pPr>
      <w:r>
        <w:rPr>
          <w:rFonts w:ascii="Times New Roman" w:hAnsi="Times New Roman"/>
          <w:sz w:val="24"/>
          <w:szCs w:val="24"/>
        </w:rPr>
        <w:t xml:space="preserve">All tools for which KSR </w:t>
      </w:r>
      <w:r w:rsidR="00793387">
        <w:rPr>
          <w:rFonts w:ascii="Times New Roman" w:hAnsi="Times New Roman"/>
          <w:sz w:val="24"/>
          <w:szCs w:val="24"/>
        </w:rPr>
        <w:t>International</w:t>
      </w:r>
      <w:r>
        <w:rPr>
          <w:rFonts w:ascii="Times New Roman" w:hAnsi="Times New Roman"/>
          <w:sz w:val="24"/>
          <w:szCs w:val="24"/>
        </w:rPr>
        <w:t xml:space="preserve"> issues a purchase order must be tagged with a tag identifying the appropriate customer as the owner of the tool.  For each tool purchased KSR International will provide the vendor with the tag to be permanently attached to the tool, this tag will be stamped by KSR with the appropriate tool identification number.</w:t>
      </w:r>
      <w:r w:rsidR="007F50C2">
        <w:rPr>
          <w:rFonts w:ascii="Times New Roman" w:hAnsi="Times New Roman"/>
          <w:sz w:val="24"/>
          <w:szCs w:val="24"/>
        </w:rPr>
        <w:t xml:space="preserve"> Tags are used unless otherwise specified by customer requirements.</w:t>
      </w:r>
    </w:p>
    <w:p w14:paraId="60E8DCD4" w14:textId="77777777" w:rsidR="00DA07F8" w:rsidRDefault="00DA07F8" w:rsidP="00570CAB">
      <w:pPr>
        <w:ind w:left="360" w:right="522" w:firstLine="0"/>
        <w:jc w:val="both"/>
        <w:rPr>
          <w:rFonts w:ascii="Times New Roman" w:hAnsi="Times New Roman"/>
          <w:sz w:val="24"/>
          <w:szCs w:val="24"/>
        </w:rPr>
      </w:pPr>
    </w:p>
    <w:p w14:paraId="606CA946" w14:textId="77777777" w:rsidR="00DA07F8" w:rsidRDefault="00DA07F8" w:rsidP="00570CAB">
      <w:pPr>
        <w:ind w:left="360" w:right="522" w:firstLine="0"/>
        <w:jc w:val="both"/>
        <w:rPr>
          <w:rFonts w:ascii="Times New Roman" w:hAnsi="Times New Roman"/>
          <w:sz w:val="24"/>
          <w:szCs w:val="24"/>
        </w:rPr>
      </w:pPr>
      <w:r>
        <w:rPr>
          <w:rFonts w:ascii="Times New Roman" w:hAnsi="Times New Roman"/>
          <w:sz w:val="24"/>
          <w:szCs w:val="24"/>
        </w:rPr>
        <w:t>A notice will be sent to the sup</w:t>
      </w:r>
      <w:r w:rsidR="000E1EA4">
        <w:rPr>
          <w:rFonts w:ascii="Times New Roman" w:hAnsi="Times New Roman"/>
          <w:sz w:val="24"/>
          <w:szCs w:val="24"/>
        </w:rPr>
        <w:t xml:space="preserve">plier cross referencing the part to be made </w:t>
      </w:r>
      <w:r>
        <w:rPr>
          <w:rFonts w:ascii="Times New Roman" w:hAnsi="Times New Roman"/>
          <w:sz w:val="24"/>
          <w:szCs w:val="24"/>
        </w:rPr>
        <w:t>to the tool tag ID.</w:t>
      </w:r>
    </w:p>
    <w:p w14:paraId="43A6D0B9" w14:textId="77777777" w:rsidR="00DA07F8" w:rsidRDefault="00DA07F8" w:rsidP="00570CAB">
      <w:pPr>
        <w:ind w:left="360" w:right="522" w:firstLine="0"/>
        <w:jc w:val="both"/>
        <w:rPr>
          <w:rFonts w:ascii="Times New Roman" w:hAnsi="Times New Roman"/>
          <w:sz w:val="24"/>
          <w:szCs w:val="24"/>
        </w:rPr>
      </w:pPr>
    </w:p>
    <w:p w14:paraId="71A2316E" w14:textId="7998EA1B" w:rsidR="00DA07F8" w:rsidRDefault="00DA07F8" w:rsidP="00570CAB">
      <w:pPr>
        <w:ind w:left="360" w:right="522" w:firstLine="0"/>
        <w:jc w:val="both"/>
        <w:rPr>
          <w:rFonts w:ascii="Times New Roman" w:hAnsi="Times New Roman"/>
          <w:sz w:val="24"/>
          <w:szCs w:val="24"/>
        </w:rPr>
      </w:pPr>
      <w:r>
        <w:rPr>
          <w:rFonts w:ascii="Times New Roman" w:hAnsi="Times New Roman"/>
          <w:sz w:val="24"/>
          <w:szCs w:val="24"/>
        </w:rPr>
        <w:t>It is the responsibility of the Vendor to permanently affix the tag to the tool</w:t>
      </w:r>
      <w:r w:rsidR="000E1EA4">
        <w:rPr>
          <w:rFonts w:ascii="Times New Roman" w:hAnsi="Times New Roman"/>
          <w:sz w:val="24"/>
          <w:szCs w:val="24"/>
        </w:rPr>
        <w:t xml:space="preserve"> in a predominant place on the tool that is easily </w:t>
      </w:r>
      <w:r w:rsidR="00365608">
        <w:rPr>
          <w:rFonts w:ascii="Times New Roman" w:hAnsi="Times New Roman"/>
          <w:sz w:val="24"/>
          <w:szCs w:val="24"/>
        </w:rPr>
        <w:t>visible but</w:t>
      </w:r>
      <w:r w:rsidR="000E1EA4">
        <w:rPr>
          <w:rFonts w:ascii="Times New Roman" w:hAnsi="Times New Roman"/>
          <w:sz w:val="24"/>
          <w:szCs w:val="24"/>
        </w:rPr>
        <w:t xml:space="preserve"> will not be damaged by the use of the tool.</w:t>
      </w:r>
    </w:p>
    <w:p w14:paraId="764F3C33" w14:textId="77777777" w:rsidR="000E1EA4" w:rsidRDefault="000E1EA4" w:rsidP="00A00F80">
      <w:pPr>
        <w:ind w:left="0" w:right="522" w:firstLine="0"/>
        <w:jc w:val="both"/>
        <w:rPr>
          <w:rFonts w:ascii="Times New Roman" w:hAnsi="Times New Roman"/>
          <w:sz w:val="24"/>
          <w:szCs w:val="24"/>
        </w:rPr>
      </w:pPr>
    </w:p>
    <w:p w14:paraId="58C55874" w14:textId="77777777" w:rsidR="000E1EA4" w:rsidRDefault="000E1EA4" w:rsidP="00570CAB">
      <w:pPr>
        <w:ind w:left="360" w:right="522" w:firstLine="0"/>
        <w:jc w:val="both"/>
        <w:rPr>
          <w:rFonts w:ascii="Times New Roman" w:hAnsi="Times New Roman"/>
          <w:sz w:val="24"/>
          <w:szCs w:val="24"/>
        </w:rPr>
      </w:pPr>
      <w:r>
        <w:rPr>
          <w:rFonts w:ascii="Times New Roman" w:hAnsi="Times New Roman"/>
          <w:sz w:val="24"/>
          <w:szCs w:val="24"/>
        </w:rPr>
        <w:t>Pictures of the tool are to be submitted to KSR International in order to complete the payment of the tooling purchase order.  These pictures must show the tool with the tag predominantly shown in this picture.  A second picture may be required to show the information that is stamped on the tool tag.</w:t>
      </w:r>
    </w:p>
    <w:p w14:paraId="25DF3195" w14:textId="77777777" w:rsidR="000E1EA4" w:rsidRDefault="000E1EA4" w:rsidP="00A00F80">
      <w:pPr>
        <w:ind w:left="0" w:right="522" w:firstLine="0"/>
        <w:jc w:val="both"/>
        <w:rPr>
          <w:rFonts w:ascii="Times New Roman" w:hAnsi="Times New Roman"/>
          <w:sz w:val="24"/>
          <w:szCs w:val="24"/>
        </w:rPr>
      </w:pPr>
    </w:p>
    <w:p w14:paraId="41EC6F72" w14:textId="574631C6" w:rsidR="00CD3D62" w:rsidRDefault="000E1EA4" w:rsidP="00A00F80">
      <w:pPr>
        <w:ind w:right="522" w:hanging="1080"/>
        <w:jc w:val="both"/>
        <w:rPr>
          <w:rFonts w:ascii="Times New Roman" w:hAnsi="Times New Roman"/>
          <w:sz w:val="24"/>
          <w:szCs w:val="24"/>
        </w:rPr>
      </w:pPr>
      <w:r>
        <w:rPr>
          <w:rFonts w:ascii="Times New Roman" w:hAnsi="Times New Roman"/>
          <w:b/>
          <w:sz w:val="24"/>
          <w:szCs w:val="24"/>
        </w:rPr>
        <w:t>NOTE:</w:t>
      </w:r>
      <w:r>
        <w:rPr>
          <w:rFonts w:ascii="Times New Roman" w:hAnsi="Times New Roman"/>
          <w:sz w:val="24"/>
          <w:szCs w:val="24"/>
        </w:rPr>
        <w:tab/>
        <w:t>Tool</w:t>
      </w:r>
      <w:r w:rsidR="000A0110">
        <w:rPr>
          <w:rFonts w:ascii="Times New Roman" w:hAnsi="Times New Roman"/>
          <w:sz w:val="24"/>
          <w:szCs w:val="24"/>
        </w:rPr>
        <w:t>s</w:t>
      </w:r>
      <w:r>
        <w:rPr>
          <w:rFonts w:ascii="Times New Roman" w:hAnsi="Times New Roman"/>
          <w:sz w:val="24"/>
          <w:szCs w:val="24"/>
        </w:rPr>
        <w:t xml:space="preserve"> include, but are not limited </w:t>
      </w:r>
      <w:r w:rsidR="00E94237">
        <w:rPr>
          <w:rFonts w:ascii="Times New Roman" w:hAnsi="Times New Roman"/>
          <w:sz w:val="24"/>
          <w:szCs w:val="24"/>
        </w:rPr>
        <w:t>to</w:t>
      </w:r>
      <w:r>
        <w:rPr>
          <w:rFonts w:ascii="Times New Roman" w:hAnsi="Times New Roman"/>
          <w:sz w:val="24"/>
          <w:szCs w:val="24"/>
        </w:rPr>
        <w:t xml:space="preserve"> dies, </w:t>
      </w:r>
      <w:r w:rsidR="00897C7E">
        <w:rPr>
          <w:rFonts w:ascii="Times New Roman" w:hAnsi="Times New Roman"/>
          <w:sz w:val="24"/>
          <w:szCs w:val="24"/>
        </w:rPr>
        <w:t>molds</w:t>
      </w:r>
      <w:r>
        <w:rPr>
          <w:rFonts w:ascii="Times New Roman" w:hAnsi="Times New Roman"/>
          <w:sz w:val="24"/>
          <w:szCs w:val="24"/>
        </w:rPr>
        <w:t>, holding fixtures, checking fixtures, equipment.</w:t>
      </w:r>
    </w:p>
    <w:p w14:paraId="7E8E8A9A" w14:textId="77777777" w:rsidR="00C92343" w:rsidRDefault="00C92343" w:rsidP="00570CAB">
      <w:pPr>
        <w:ind w:right="522" w:hanging="1080"/>
        <w:jc w:val="both"/>
        <w:rPr>
          <w:rFonts w:ascii="Times New Roman" w:hAnsi="Times New Roman"/>
          <w:sz w:val="24"/>
          <w:szCs w:val="24"/>
        </w:rPr>
      </w:pPr>
    </w:p>
    <w:p w14:paraId="267C5117" w14:textId="77777777" w:rsidR="000541F2" w:rsidRPr="00161BCF" w:rsidRDefault="000541F2" w:rsidP="00364FD6">
      <w:pPr>
        <w:pStyle w:val="Heading1"/>
        <w:numPr>
          <w:ilvl w:val="1"/>
          <w:numId w:val="22"/>
        </w:numPr>
      </w:pPr>
      <w:bookmarkStart w:id="40" w:name="_Toc181604486"/>
      <w:r w:rsidRPr="00161BCF">
        <w:t>Master Skid Labels</w:t>
      </w:r>
      <w:bookmarkEnd w:id="40"/>
    </w:p>
    <w:p w14:paraId="0A3FAFAF" w14:textId="77777777" w:rsidR="000541F2" w:rsidRPr="00161BCF" w:rsidRDefault="000541F2" w:rsidP="000541F2">
      <w:pPr>
        <w:ind w:left="360" w:right="522" w:firstLine="0"/>
      </w:pPr>
    </w:p>
    <w:p w14:paraId="48437543" w14:textId="77777777" w:rsidR="000541F2" w:rsidRPr="00161BCF" w:rsidRDefault="000541F2" w:rsidP="000541F2">
      <w:pPr>
        <w:ind w:left="360" w:right="522" w:firstLine="0"/>
        <w:rPr>
          <w:rFonts w:ascii="Times New Roman" w:hAnsi="Times New Roman"/>
          <w:sz w:val="24"/>
          <w:szCs w:val="24"/>
        </w:rPr>
      </w:pPr>
      <w:r w:rsidRPr="00161BCF">
        <w:rPr>
          <w:rFonts w:ascii="Times New Roman" w:hAnsi="Times New Roman"/>
          <w:sz w:val="24"/>
          <w:szCs w:val="24"/>
        </w:rPr>
        <w:t>Master skid labels are required for shipments to all KSR International facilities.</w:t>
      </w:r>
    </w:p>
    <w:p w14:paraId="5EF65704" w14:textId="77777777" w:rsidR="000541F2" w:rsidRPr="00161BCF" w:rsidRDefault="000541F2" w:rsidP="000541F2">
      <w:pPr>
        <w:ind w:left="360" w:right="522" w:firstLine="0"/>
        <w:rPr>
          <w:rFonts w:ascii="Times New Roman" w:hAnsi="Times New Roman"/>
          <w:sz w:val="24"/>
          <w:szCs w:val="24"/>
        </w:rPr>
      </w:pPr>
      <w:r w:rsidRPr="00161BCF">
        <w:rPr>
          <w:rFonts w:ascii="Times New Roman" w:hAnsi="Times New Roman"/>
          <w:sz w:val="24"/>
          <w:szCs w:val="24"/>
        </w:rPr>
        <w:t>A master skid label needs to be in the correct format and content (section 2.3 &amp; 2.4)</w:t>
      </w:r>
    </w:p>
    <w:p w14:paraId="2B751FD4" w14:textId="77777777" w:rsidR="000541F2" w:rsidRPr="00161BCF" w:rsidRDefault="000541F2" w:rsidP="000541F2">
      <w:pPr>
        <w:ind w:left="360" w:right="522" w:firstLine="0"/>
        <w:rPr>
          <w:rFonts w:ascii="Times New Roman" w:hAnsi="Times New Roman"/>
          <w:sz w:val="24"/>
          <w:szCs w:val="24"/>
        </w:rPr>
      </w:pPr>
      <w:r w:rsidRPr="00161BCF">
        <w:rPr>
          <w:rFonts w:ascii="Times New Roman" w:hAnsi="Times New Roman"/>
          <w:sz w:val="24"/>
          <w:szCs w:val="24"/>
        </w:rPr>
        <w:t xml:space="preserve">One Master label needs to be applied to the outside of each pallet/skid of material for each Part Number, Release Number and Lot Number. </w:t>
      </w:r>
    </w:p>
    <w:p w14:paraId="4752C6A8" w14:textId="158FBAFC" w:rsidR="000541F2" w:rsidRDefault="000541F2" w:rsidP="000541F2">
      <w:pPr>
        <w:ind w:left="360" w:right="522" w:firstLine="0"/>
        <w:rPr>
          <w:rFonts w:ascii="Times New Roman" w:hAnsi="Times New Roman"/>
          <w:sz w:val="24"/>
          <w:szCs w:val="24"/>
        </w:rPr>
      </w:pPr>
      <w:r w:rsidRPr="00161BCF">
        <w:rPr>
          <w:rFonts w:ascii="Times New Roman" w:hAnsi="Times New Roman"/>
          <w:sz w:val="24"/>
          <w:szCs w:val="24"/>
        </w:rPr>
        <w:t xml:space="preserve">Example: </w:t>
      </w:r>
    </w:p>
    <w:p w14:paraId="1DF29D62" w14:textId="77777777" w:rsidR="00F7727F" w:rsidRPr="00161BCF" w:rsidRDefault="00F7727F" w:rsidP="00A00F80">
      <w:pPr>
        <w:ind w:left="0" w:right="522" w:firstLine="0"/>
        <w:rPr>
          <w:rFonts w:ascii="Times New Roman" w:hAnsi="Times New Roman"/>
          <w:sz w:val="24"/>
          <w:szCs w:val="24"/>
        </w:rPr>
      </w:pPr>
    </w:p>
    <w:p w14:paraId="4D9BEF2D" w14:textId="7664D006" w:rsidR="000541F2" w:rsidRDefault="000541F2" w:rsidP="00364FD6">
      <w:pPr>
        <w:numPr>
          <w:ilvl w:val="2"/>
          <w:numId w:val="3"/>
        </w:numPr>
        <w:ind w:right="522"/>
        <w:rPr>
          <w:rFonts w:ascii="Times New Roman" w:hAnsi="Times New Roman"/>
          <w:sz w:val="24"/>
          <w:szCs w:val="24"/>
        </w:rPr>
      </w:pPr>
      <w:r w:rsidRPr="00161BCF">
        <w:rPr>
          <w:rFonts w:ascii="Times New Roman" w:hAnsi="Times New Roman"/>
          <w:sz w:val="24"/>
          <w:szCs w:val="24"/>
        </w:rPr>
        <w:t xml:space="preserve">If </w:t>
      </w:r>
      <w:r w:rsidR="000A0110">
        <w:rPr>
          <w:rFonts w:ascii="Times New Roman" w:hAnsi="Times New Roman"/>
          <w:sz w:val="24"/>
          <w:szCs w:val="24"/>
        </w:rPr>
        <w:t xml:space="preserve">a shipment is made with </w:t>
      </w:r>
      <w:r w:rsidR="00E94237">
        <w:rPr>
          <w:rFonts w:ascii="Times New Roman" w:hAnsi="Times New Roman"/>
          <w:sz w:val="24"/>
          <w:szCs w:val="24"/>
        </w:rPr>
        <w:t>3-part</w:t>
      </w:r>
      <w:r w:rsidR="000A0110">
        <w:rPr>
          <w:rFonts w:ascii="Times New Roman" w:hAnsi="Times New Roman"/>
          <w:sz w:val="24"/>
          <w:szCs w:val="24"/>
        </w:rPr>
        <w:t xml:space="preserve"> number</w:t>
      </w:r>
      <w:r w:rsidRPr="00161BCF">
        <w:rPr>
          <w:rFonts w:ascii="Times New Roman" w:hAnsi="Times New Roman"/>
          <w:sz w:val="24"/>
          <w:szCs w:val="24"/>
        </w:rPr>
        <w:t>s on one pallet then there needs to be 3 separate labels</w:t>
      </w:r>
      <w:r w:rsidR="000A0110">
        <w:rPr>
          <w:rFonts w:ascii="Times New Roman" w:hAnsi="Times New Roman"/>
          <w:sz w:val="24"/>
          <w:szCs w:val="24"/>
        </w:rPr>
        <w:t xml:space="preserve">, </w:t>
      </w:r>
      <w:r w:rsidR="00951B02" w:rsidRPr="00161BCF">
        <w:rPr>
          <w:rFonts w:ascii="Times New Roman" w:hAnsi="Times New Roman"/>
          <w:sz w:val="24"/>
          <w:szCs w:val="24"/>
        </w:rPr>
        <w:t>1</w:t>
      </w:r>
      <w:r w:rsidR="000A0110">
        <w:rPr>
          <w:rFonts w:ascii="Times New Roman" w:hAnsi="Times New Roman"/>
          <w:sz w:val="24"/>
          <w:szCs w:val="24"/>
        </w:rPr>
        <w:t xml:space="preserve"> </w:t>
      </w:r>
      <w:r w:rsidRPr="00161BCF">
        <w:rPr>
          <w:rFonts w:ascii="Times New Roman" w:hAnsi="Times New Roman"/>
          <w:sz w:val="24"/>
          <w:szCs w:val="24"/>
        </w:rPr>
        <w:t>for each part</w:t>
      </w:r>
      <w:r w:rsidR="000A0110">
        <w:rPr>
          <w:rFonts w:ascii="Times New Roman" w:hAnsi="Times New Roman"/>
          <w:sz w:val="24"/>
          <w:szCs w:val="24"/>
        </w:rPr>
        <w:t xml:space="preserve"> number</w:t>
      </w:r>
      <w:r w:rsidRPr="00161BCF">
        <w:rPr>
          <w:rFonts w:ascii="Times New Roman" w:hAnsi="Times New Roman"/>
          <w:sz w:val="24"/>
          <w:szCs w:val="24"/>
        </w:rPr>
        <w:t>.</w:t>
      </w:r>
    </w:p>
    <w:p w14:paraId="62BE54F6" w14:textId="4EA4DD8B" w:rsidR="00F7727F" w:rsidRPr="00A00F80" w:rsidRDefault="000541F2" w:rsidP="00A00F80">
      <w:pPr>
        <w:numPr>
          <w:ilvl w:val="2"/>
          <w:numId w:val="3"/>
        </w:numPr>
        <w:ind w:right="522"/>
        <w:jc w:val="both"/>
        <w:rPr>
          <w:rFonts w:ascii="Times New Roman" w:hAnsi="Times New Roman"/>
          <w:sz w:val="24"/>
          <w:szCs w:val="24"/>
        </w:rPr>
      </w:pPr>
      <w:r w:rsidRPr="00CD3D62">
        <w:rPr>
          <w:rFonts w:ascii="Times New Roman" w:hAnsi="Times New Roman"/>
          <w:sz w:val="24"/>
          <w:szCs w:val="24"/>
        </w:rPr>
        <w:t>If</w:t>
      </w:r>
      <w:r w:rsidR="000A0110" w:rsidRPr="00CD3D62">
        <w:rPr>
          <w:rFonts w:ascii="Times New Roman" w:hAnsi="Times New Roman"/>
          <w:sz w:val="24"/>
          <w:szCs w:val="24"/>
        </w:rPr>
        <w:t xml:space="preserve"> a shipment is made with </w:t>
      </w:r>
      <w:r w:rsidR="000E26C9" w:rsidRPr="00CD3D62">
        <w:rPr>
          <w:rFonts w:ascii="Times New Roman" w:hAnsi="Times New Roman"/>
          <w:sz w:val="24"/>
          <w:szCs w:val="24"/>
        </w:rPr>
        <w:t>1-part</w:t>
      </w:r>
      <w:r w:rsidR="000A0110" w:rsidRPr="00CD3D62">
        <w:rPr>
          <w:rFonts w:ascii="Times New Roman" w:hAnsi="Times New Roman"/>
          <w:sz w:val="24"/>
          <w:szCs w:val="24"/>
        </w:rPr>
        <w:t xml:space="preserve"> number</w:t>
      </w:r>
      <w:r w:rsidRPr="00CD3D62">
        <w:rPr>
          <w:rFonts w:ascii="Times New Roman" w:hAnsi="Times New Roman"/>
          <w:sz w:val="24"/>
          <w:szCs w:val="24"/>
        </w:rPr>
        <w:t xml:space="preserve"> but has </w:t>
      </w:r>
      <w:r w:rsidR="005A1973" w:rsidRPr="00CD3D62">
        <w:rPr>
          <w:rFonts w:ascii="Times New Roman" w:hAnsi="Times New Roman"/>
          <w:sz w:val="24"/>
          <w:szCs w:val="24"/>
        </w:rPr>
        <w:t>t</w:t>
      </w:r>
      <w:r w:rsidR="000A0110" w:rsidRPr="00CD3D62">
        <w:rPr>
          <w:rFonts w:ascii="Times New Roman" w:hAnsi="Times New Roman"/>
          <w:sz w:val="24"/>
          <w:szCs w:val="24"/>
        </w:rPr>
        <w:t xml:space="preserve">wo Lot Numbers </w:t>
      </w:r>
      <w:r w:rsidR="005A1973" w:rsidRPr="00CD3D62">
        <w:rPr>
          <w:rFonts w:ascii="Times New Roman" w:hAnsi="Times New Roman"/>
          <w:sz w:val="24"/>
          <w:szCs w:val="24"/>
        </w:rPr>
        <w:t xml:space="preserve">on </w:t>
      </w:r>
      <w:r w:rsidR="000A0110" w:rsidRPr="00CD3D62">
        <w:rPr>
          <w:rFonts w:ascii="Times New Roman" w:hAnsi="Times New Roman"/>
          <w:sz w:val="24"/>
          <w:szCs w:val="24"/>
        </w:rPr>
        <w:t xml:space="preserve">the </w:t>
      </w:r>
      <w:r w:rsidR="005A1973" w:rsidRPr="00CD3D62">
        <w:rPr>
          <w:rFonts w:ascii="Times New Roman" w:hAnsi="Times New Roman"/>
          <w:sz w:val="24"/>
          <w:szCs w:val="24"/>
        </w:rPr>
        <w:t>same pallet</w:t>
      </w:r>
      <w:r w:rsidR="000A0110" w:rsidRPr="00CD3D62">
        <w:rPr>
          <w:rFonts w:ascii="Times New Roman" w:hAnsi="Times New Roman"/>
          <w:sz w:val="24"/>
          <w:szCs w:val="24"/>
        </w:rPr>
        <w:t>,</w:t>
      </w:r>
      <w:r w:rsidR="005A1973" w:rsidRPr="00CD3D62">
        <w:rPr>
          <w:rFonts w:ascii="Times New Roman" w:hAnsi="Times New Roman"/>
          <w:sz w:val="24"/>
          <w:szCs w:val="24"/>
        </w:rPr>
        <w:t xml:space="preserve"> then there needs to be 2 separate labels</w:t>
      </w:r>
      <w:r w:rsidR="000A0110" w:rsidRPr="00CD3D62">
        <w:rPr>
          <w:rFonts w:ascii="Times New Roman" w:hAnsi="Times New Roman"/>
          <w:sz w:val="24"/>
          <w:szCs w:val="24"/>
        </w:rPr>
        <w:t>,</w:t>
      </w:r>
      <w:r w:rsidR="005A1973" w:rsidRPr="00CD3D62">
        <w:rPr>
          <w:rFonts w:ascii="Times New Roman" w:hAnsi="Times New Roman"/>
          <w:sz w:val="24"/>
          <w:szCs w:val="24"/>
        </w:rPr>
        <w:t xml:space="preserve"> </w:t>
      </w:r>
      <w:r w:rsidR="00951B02" w:rsidRPr="00CD3D62">
        <w:rPr>
          <w:rFonts w:ascii="Times New Roman" w:hAnsi="Times New Roman"/>
          <w:sz w:val="24"/>
          <w:szCs w:val="24"/>
        </w:rPr>
        <w:t xml:space="preserve">1 </w:t>
      </w:r>
      <w:r w:rsidR="000A0110" w:rsidRPr="00CD3D62">
        <w:rPr>
          <w:rFonts w:ascii="Times New Roman" w:hAnsi="Times New Roman"/>
          <w:sz w:val="24"/>
          <w:szCs w:val="24"/>
        </w:rPr>
        <w:t>for each Lot Number</w:t>
      </w:r>
      <w:r w:rsidR="005A1973" w:rsidRPr="00CD3D62">
        <w:rPr>
          <w:rFonts w:ascii="Times New Roman" w:hAnsi="Times New Roman"/>
          <w:sz w:val="24"/>
          <w:szCs w:val="24"/>
        </w:rPr>
        <w:t>.</w:t>
      </w:r>
    </w:p>
    <w:p w14:paraId="398A0346" w14:textId="77777777" w:rsidR="00CD3D62" w:rsidRPr="00CD3D62" w:rsidRDefault="00CD3D62" w:rsidP="00CD3D62">
      <w:pPr>
        <w:ind w:left="1404" w:right="522" w:firstLine="0"/>
        <w:jc w:val="both"/>
        <w:rPr>
          <w:rFonts w:ascii="Times New Roman" w:hAnsi="Times New Roman"/>
          <w:sz w:val="24"/>
          <w:szCs w:val="24"/>
        </w:rPr>
      </w:pPr>
    </w:p>
    <w:p w14:paraId="7EAC6C9E" w14:textId="77777777" w:rsidR="00FE6360" w:rsidRPr="00F57044" w:rsidRDefault="002D5AB0" w:rsidP="00364FD6">
      <w:pPr>
        <w:pStyle w:val="Heading1"/>
        <w:numPr>
          <w:ilvl w:val="1"/>
          <w:numId w:val="22"/>
        </w:numPr>
      </w:pPr>
      <w:r>
        <w:t xml:space="preserve"> </w:t>
      </w:r>
      <w:bookmarkStart w:id="41" w:name="_Toc181604487"/>
      <w:r w:rsidR="00FE6360">
        <w:t>Label</w:t>
      </w:r>
      <w:r w:rsidR="00897C7E">
        <w:t xml:space="preserve"> </w:t>
      </w:r>
      <w:r w:rsidR="00897C7E" w:rsidRPr="00EF061D">
        <w:t>Format</w:t>
      </w:r>
      <w:bookmarkEnd w:id="41"/>
    </w:p>
    <w:p w14:paraId="37CFE196" w14:textId="77777777" w:rsidR="00FE6360" w:rsidRDefault="00FE6360" w:rsidP="00C948F4">
      <w:pPr>
        <w:ind w:left="360" w:firstLine="0"/>
        <w:rPr>
          <w:rFonts w:ascii="Times New Roman" w:hAnsi="Times New Roman"/>
          <w:sz w:val="24"/>
          <w:szCs w:val="24"/>
        </w:rPr>
      </w:pPr>
    </w:p>
    <w:p w14:paraId="3D0DF875" w14:textId="77777777" w:rsidR="00FE6360" w:rsidRDefault="006B22DF" w:rsidP="00570CAB">
      <w:pPr>
        <w:ind w:left="360" w:right="522" w:firstLine="0"/>
        <w:jc w:val="both"/>
        <w:rPr>
          <w:rFonts w:ascii="Times New Roman" w:hAnsi="Times New Roman"/>
          <w:sz w:val="24"/>
          <w:szCs w:val="24"/>
        </w:rPr>
      </w:pPr>
      <w:r w:rsidRPr="008E2FE8">
        <w:rPr>
          <w:rFonts w:ascii="Times New Roman" w:hAnsi="Times New Roman"/>
          <w:sz w:val="24"/>
          <w:szCs w:val="24"/>
        </w:rPr>
        <w:t>All products must be labeled in accordance with the latest AIAG labeling requirements.</w:t>
      </w:r>
      <w:r w:rsidR="00B74EA2">
        <w:rPr>
          <w:rFonts w:ascii="Times New Roman" w:hAnsi="Times New Roman"/>
          <w:sz w:val="24"/>
          <w:szCs w:val="24"/>
        </w:rPr>
        <w:t xml:space="preserve"> </w:t>
      </w:r>
    </w:p>
    <w:p w14:paraId="5C01667C" w14:textId="77777777" w:rsidR="00C15BEA" w:rsidRDefault="006B22DF" w:rsidP="00646B0B">
      <w:pPr>
        <w:ind w:left="360" w:right="522" w:firstLine="0"/>
        <w:jc w:val="both"/>
        <w:rPr>
          <w:rFonts w:ascii="Times New Roman" w:hAnsi="Times New Roman"/>
          <w:b/>
          <w:sz w:val="24"/>
          <w:szCs w:val="24"/>
        </w:rPr>
      </w:pPr>
      <w:r w:rsidRPr="008E2FE8">
        <w:rPr>
          <w:rFonts w:ascii="Times New Roman" w:hAnsi="Times New Roman"/>
          <w:sz w:val="24"/>
          <w:szCs w:val="24"/>
        </w:rPr>
        <w:t xml:space="preserve">The following </w:t>
      </w:r>
      <w:r w:rsidR="00C948F4">
        <w:rPr>
          <w:rFonts w:ascii="Times New Roman" w:hAnsi="Times New Roman"/>
          <w:sz w:val="24"/>
          <w:szCs w:val="24"/>
        </w:rPr>
        <w:t>label format is expected on all packaging</w:t>
      </w:r>
      <w:r w:rsidR="00CD22DA">
        <w:rPr>
          <w:rFonts w:ascii="Times New Roman" w:hAnsi="Times New Roman"/>
          <w:sz w:val="24"/>
          <w:szCs w:val="24"/>
        </w:rPr>
        <w:t xml:space="preserve"> shipped to KSR Internationa</w:t>
      </w:r>
      <w:r w:rsidR="006C2EFD">
        <w:rPr>
          <w:rFonts w:ascii="Times New Roman" w:hAnsi="Times New Roman"/>
          <w:sz w:val="24"/>
          <w:szCs w:val="24"/>
        </w:rPr>
        <w:t>l</w:t>
      </w:r>
      <w:r w:rsidR="00C948F4">
        <w:rPr>
          <w:rFonts w:ascii="Times New Roman" w:hAnsi="Times New Roman"/>
          <w:sz w:val="24"/>
          <w:szCs w:val="24"/>
        </w:rPr>
        <w:t>.</w:t>
      </w:r>
      <w:r w:rsidR="0096759F">
        <w:rPr>
          <w:rFonts w:ascii="Times New Roman" w:hAnsi="Times New Roman"/>
          <w:sz w:val="24"/>
          <w:szCs w:val="24"/>
        </w:rPr>
        <w:t xml:space="preserve"> While the content</w:t>
      </w:r>
      <w:r w:rsidR="0096759F" w:rsidRPr="00161BCF">
        <w:rPr>
          <w:rFonts w:ascii="Times New Roman" w:hAnsi="Times New Roman"/>
          <w:sz w:val="24"/>
          <w:szCs w:val="24"/>
        </w:rPr>
        <w:t xml:space="preserve"> </w:t>
      </w:r>
      <w:r w:rsidR="007E1F54" w:rsidRPr="00161BCF">
        <w:rPr>
          <w:rFonts w:ascii="Times New Roman" w:hAnsi="Times New Roman"/>
          <w:sz w:val="24"/>
          <w:szCs w:val="24"/>
        </w:rPr>
        <w:t>(section 2.4</w:t>
      </w:r>
      <w:r w:rsidR="007E1F54" w:rsidRPr="007E1F54">
        <w:rPr>
          <w:rFonts w:ascii="Times New Roman" w:hAnsi="Times New Roman"/>
          <w:color w:val="0070C0"/>
          <w:sz w:val="24"/>
          <w:szCs w:val="24"/>
        </w:rPr>
        <w:t>)</w:t>
      </w:r>
      <w:r w:rsidR="0096759F">
        <w:rPr>
          <w:rFonts w:ascii="Times New Roman" w:hAnsi="Times New Roman"/>
          <w:sz w:val="24"/>
          <w:szCs w:val="24"/>
        </w:rPr>
        <w:t xml:space="preserve"> is required to properly receive the shipment.</w:t>
      </w:r>
    </w:p>
    <w:p w14:paraId="212F25E4" w14:textId="77777777" w:rsidR="00C92343" w:rsidRDefault="00C92343" w:rsidP="00A00F80">
      <w:pPr>
        <w:ind w:left="0" w:right="522" w:firstLine="0"/>
        <w:rPr>
          <w:rFonts w:ascii="Times New Roman" w:hAnsi="Times New Roman"/>
          <w:b/>
          <w:sz w:val="24"/>
          <w:szCs w:val="24"/>
        </w:rPr>
      </w:pPr>
    </w:p>
    <w:p w14:paraId="0314F6F2" w14:textId="77777777" w:rsidR="00C948F4" w:rsidRDefault="00C948F4" w:rsidP="00C948F4">
      <w:pPr>
        <w:ind w:left="360" w:right="522" w:firstLine="0"/>
        <w:rPr>
          <w:rFonts w:ascii="Times New Roman" w:hAnsi="Times New Roman"/>
          <w:sz w:val="24"/>
          <w:szCs w:val="24"/>
        </w:rPr>
      </w:pPr>
      <w:r w:rsidRPr="00C948F4">
        <w:rPr>
          <w:rFonts w:ascii="Times New Roman" w:hAnsi="Times New Roman"/>
          <w:b/>
          <w:sz w:val="24"/>
          <w:szCs w:val="24"/>
        </w:rPr>
        <w:t>Format:</w:t>
      </w:r>
    </w:p>
    <w:p w14:paraId="56525996" w14:textId="2BFD2D67" w:rsidR="00603D34" w:rsidRDefault="00A00F80" w:rsidP="000541F2">
      <w:pPr>
        <w:ind w:left="360" w:right="522" w:firstLine="0"/>
      </w:pPr>
      <w:r>
        <w:object w:dxaOrig="9900" w:dyaOrig="6780" w14:anchorId="06C87E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211.5pt" o:ole="">
            <v:imagedata r:id="rId31" o:title=""/>
          </v:shape>
          <o:OLEObject Type="Embed" ProgID="Visio.Drawing.11" ShapeID="_x0000_i1025" DrawAspect="Content" ObjectID="_1839049109" r:id="rId32"/>
        </w:object>
      </w:r>
    </w:p>
    <w:p w14:paraId="3043A7C3" w14:textId="77777777" w:rsidR="00603D34" w:rsidRDefault="00603D34" w:rsidP="00635CE1">
      <w:pPr>
        <w:ind w:left="360" w:right="522" w:firstLine="0"/>
      </w:pPr>
    </w:p>
    <w:p w14:paraId="2E87AD45" w14:textId="77777777" w:rsidR="00EE4CB2" w:rsidRPr="00161BCF" w:rsidRDefault="00EE4CB2" w:rsidP="00364FD6">
      <w:pPr>
        <w:pStyle w:val="Heading1"/>
        <w:numPr>
          <w:ilvl w:val="1"/>
          <w:numId w:val="22"/>
        </w:numPr>
      </w:pPr>
      <w:r w:rsidRPr="00161BCF">
        <w:t xml:space="preserve"> </w:t>
      </w:r>
      <w:bookmarkStart w:id="42" w:name="_Toc181604488"/>
      <w:r w:rsidRPr="00161BCF">
        <w:t xml:space="preserve">Label </w:t>
      </w:r>
      <w:r w:rsidR="005F46A3" w:rsidRPr="00161BCF">
        <w:t xml:space="preserve">Content </w:t>
      </w:r>
      <w:r w:rsidRPr="00161BCF">
        <w:t>Requirements</w:t>
      </w:r>
      <w:bookmarkEnd w:id="42"/>
    </w:p>
    <w:p w14:paraId="260F0A35" w14:textId="77777777" w:rsidR="00FC7A1E" w:rsidRPr="00161BCF" w:rsidRDefault="00FC7A1E" w:rsidP="00635CE1">
      <w:pPr>
        <w:ind w:left="360" w:right="522" w:firstLine="0"/>
      </w:pPr>
    </w:p>
    <w:p w14:paraId="2A075A70" w14:textId="77777777" w:rsidR="004C3160" w:rsidRPr="00386615" w:rsidRDefault="004C3160" w:rsidP="00364FD6">
      <w:pPr>
        <w:numPr>
          <w:ilvl w:val="0"/>
          <w:numId w:val="16"/>
        </w:numPr>
        <w:ind w:left="1797" w:hanging="357"/>
        <w:jc w:val="both"/>
        <w:rPr>
          <w:rFonts w:ascii="Times New Roman" w:hAnsi="Times New Roman"/>
        </w:rPr>
      </w:pPr>
      <w:r w:rsidRPr="00386615">
        <w:rPr>
          <w:rFonts w:ascii="Times New Roman" w:hAnsi="Times New Roman"/>
        </w:rPr>
        <w:t xml:space="preserve">The customer part number field must be the same as on the PO from KSR. </w:t>
      </w:r>
    </w:p>
    <w:p w14:paraId="77254397" w14:textId="77777777" w:rsidR="0033051D" w:rsidRPr="00161BCF" w:rsidRDefault="00CD22DA" w:rsidP="00364FD6">
      <w:pPr>
        <w:numPr>
          <w:ilvl w:val="0"/>
          <w:numId w:val="16"/>
        </w:numPr>
        <w:ind w:left="1797" w:hanging="357"/>
        <w:jc w:val="both"/>
        <w:rPr>
          <w:rFonts w:ascii="Times New Roman" w:hAnsi="Times New Roman"/>
        </w:rPr>
      </w:pPr>
      <w:r w:rsidRPr="00161BCF">
        <w:rPr>
          <w:rFonts w:ascii="Times New Roman" w:hAnsi="Times New Roman"/>
        </w:rPr>
        <w:t xml:space="preserve">Label is </w:t>
      </w:r>
      <w:smartTag w:uri="urn:schemas-microsoft-com:office:smarttags" w:element="metricconverter">
        <w:smartTagPr>
          <w:attr w:name="ProductID" w:val="4”"/>
        </w:smartTagPr>
        <w:r w:rsidRPr="00161BCF">
          <w:rPr>
            <w:rFonts w:ascii="Times New Roman" w:hAnsi="Times New Roman"/>
          </w:rPr>
          <w:t>4”</w:t>
        </w:r>
      </w:smartTag>
      <w:r w:rsidRPr="00161BCF">
        <w:rPr>
          <w:rFonts w:ascii="Times New Roman" w:hAnsi="Times New Roman"/>
        </w:rPr>
        <w:t xml:space="preserve"> High x </w:t>
      </w:r>
      <w:smartTag w:uri="urn:schemas-microsoft-com:office:smarttags" w:element="metricconverter">
        <w:smartTagPr>
          <w:attr w:name="ProductID" w:val="6”"/>
        </w:smartTagPr>
        <w:r w:rsidRPr="00161BCF">
          <w:rPr>
            <w:rFonts w:ascii="Times New Roman" w:hAnsi="Times New Roman"/>
          </w:rPr>
          <w:t>6”</w:t>
        </w:r>
      </w:smartTag>
      <w:r w:rsidRPr="00161BCF">
        <w:rPr>
          <w:rFonts w:ascii="Times New Roman" w:hAnsi="Times New Roman"/>
        </w:rPr>
        <w:t xml:space="preserve"> Wide</w:t>
      </w:r>
    </w:p>
    <w:p w14:paraId="6B9EEDF1" w14:textId="77777777" w:rsidR="00CD22DA" w:rsidRPr="00161BCF" w:rsidRDefault="00CD22DA" w:rsidP="00364FD6">
      <w:pPr>
        <w:numPr>
          <w:ilvl w:val="0"/>
          <w:numId w:val="16"/>
        </w:numPr>
        <w:ind w:left="1797" w:hanging="357"/>
        <w:jc w:val="both"/>
        <w:rPr>
          <w:rFonts w:ascii="Times New Roman" w:hAnsi="Times New Roman"/>
        </w:rPr>
      </w:pPr>
      <w:r w:rsidRPr="00161BCF">
        <w:rPr>
          <w:rFonts w:ascii="Times New Roman" w:hAnsi="Times New Roman"/>
        </w:rPr>
        <w:t>Labels are to be printed with black characters on a white background</w:t>
      </w:r>
    </w:p>
    <w:p w14:paraId="4B1B1A94" w14:textId="77777777" w:rsidR="00CD22DA" w:rsidRPr="00161BCF" w:rsidRDefault="00CD22DA" w:rsidP="00364FD6">
      <w:pPr>
        <w:numPr>
          <w:ilvl w:val="0"/>
          <w:numId w:val="16"/>
        </w:numPr>
        <w:ind w:left="1797" w:hanging="357"/>
        <w:jc w:val="both"/>
        <w:rPr>
          <w:rFonts w:ascii="Times New Roman" w:hAnsi="Times New Roman"/>
        </w:rPr>
      </w:pPr>
      <w:r w:rsidRPr="00161BCF">
        <w:rPr>
          <w:rFonts w:ascii="Times New Roman" w:hAnsi="Times New Roman"/>
        </w:rPr>
        <w:t>Fonts shall be upper case bold Arial narrow</w:t>
      </w:r>
    </w:p>
    <w:p w14:paraId="69D78C7C" w14:textId="77777777" w:rsidR="00CD22DA" w:rsidRPr="00161BCF" w:rsidRDefault="00CD22DA" w:rsidP="00364FD6">
      <w:pPr>
        <w:numPr>
          <w:ilvl w:val="0"/>
          <w:numId w:val="16"/>
        </w:numPr>
        <w:jc w:val="both"/>
        <w:rPr>
          <w:rFonts w:ascii="Times New Roman" w:hAnsi="Times New Roman"/>
        </w:rPr>
      </w:pPr>
      <w:r w:rsidRPr="00161BCF">
        <w:rPr>
          <w:rFonts w:ascii="Times New Roman" w:hAnsi="Times New Roman"/>
        </w:rPr>
        <w:t>The vendor is to ensure that labels will be readable up</w:t>
      </w:r>
      <w:r w:rsidR="008C78DC" w:rsidRPr="00161BCF">
        <w:rPr>
          <w:rFonts w:ascii="Times New Roman" w:hAnsi="Times New Roman"/>
        </w:rPr>
        <w:t xml:space="preserve">on receipt at any of the </w:t>
      </w:r>
      <w:r w:rsidR="00646B0B" w:rsidRPr="00161BCF">
        <w:rPr>
          <w:rFonts w:ascii="Times New Roman" w:hAnsi="Times New Roman"/>
        </w:rPr>
        <w:t>K</w:t>
      </w:r>
      <w:r w:rsidR="008C78DC" w:rsidRPr="00161BCF">
        <w:rPr>
          <w:rFonts w:ascii="Times New Roman" w:hAnsi="Times New Roman"/>
        </w:rPr>
        <w:t>SR International manufacturing sites</w:t>
      </w:r>
    </w:p>
    <w:p w14:paraId="0D356065" w14:textId="77777777" w:rsidR="00CD22DA" w:rsidRPr="00161BCF" w:rsidRDefault="00CD22DA" w:rsidP="00364FD6">
      <w:pPr>
        <w:numPr>
          <w:ilvl w:val="0"/>
          <w:numId w:val="16"/>
        </w:numPr>
        <w:ind w:left="1797" w:hanging="357"/>
        <w:jc w:val="both"/>
        <w:rPr>
          <w:rFonts w:ascii="Times New Roman" w:hAnsi="Times New Roman"/>
        </w:rPr>
      </w:pPr>
      <w:r w:rsidRPr="00161BCF">
        <w:rPr>
          <w:rFonts w:ascii="Times New Roman" w:hAnsi="Times New Roman"/>
        </w:rPr>
        <w:t xml:space="preserve">Field descriptions are to be </w:t>
      </w:r>
      <w:r w:rsidR="000E26C9" w:rsidRPr="00161BCF">
        <w:rPr>
          <w:rFonts w:ascii="Times New Roman" w:hAnsi="Times New Roman"/>
        </w:rPr>
        <w:t>6-point</w:t>
      </w:r>
      <w:r w:rsidRPr="00161BCF">
        <w:rPr>
          <w:rFonts w:ascii="Times New Roman" w:hAnsi="Times New Roman"/>
        </w:rPr>
        <w:t xml:space="preserve"> font</w:t>
      </w:r>
    </w:p>
    <w:p w14:paraId="53BFB305" w14:textId="77777777" w:rsidR="00CD22DA" w:rsidRPr="00161BCF" w:rsidRDefault="00CD22DA" w:rsidP="00364FD6">
      <w:pPr>
        <w:numPr>
          <w:ilvl w:val="0"/>
          <w:numId w:val="16"/>
        </w:numPr>
        <w:jc w:val="both"/>
        <w:rPr>
          <w:rFonts w:ascii="Times New Roman" w:hAnsi="Times New Roman"/>
        </w:rPr>
      </w:pPr>
      <w:r w:rsidRPr="00161BCF">
        <w:rPr>
          <w:rFonts w:ascii="Times New Roman" w:hAnsi="Times New Roman"/>
        </w:rPr>
        <w:t xml:space="preserve">Displayed text in each field is to be </w:t>
      </w:r>
      <w:r w:rsidR="000E26C9" w:rsidRPr="00161BCF">
        <w:rPr>
          <w:rFonts w:ascii="Times New Roman" w:hAnsi="Times New Roman"/>
        </w:rPr>
        <w:t>26-point</w:t>
      </w:r>
      <w:r w:rsidRPr="00161BCF">
        <w:rPr>
          <w:rFonts w:ascii="Times New Roman" w:hAnsi="Times New Roman"/>
        </w:rPr>
        <w:t xml:space="preserve"> font, except for </w:t>
      </w:r>
      <w:r w:rsidR="00C04FCC" w:rsidRPr="00161BCF">
        <w:rPr>
          <w:rFonts w:ascii="Times New Roman" w:hAnsi="Times New Roman"/>
        </w:rPr>
        <w:t xml:space="preserve">Ship </w:t>
      </w:r>
      <w:r w:rsidR="000E26C9" w:rsidRPr="00161BCF">
        <w:rPr>
          <w:rFonts w:ascii="Times New Roman" w:hAnsi="Times New Roman"/>
        </w:rPr>
        <w:t>from</w:t>
      </w:r>
      <w:r w:rsidR="00C04FCC" w:rsidRPr="00161BCF">
        <w:rPr>
          <w:rFonts w:ascii="Times New Roman" w:hAnsi="Times New Roman"/>
        </w:rPr>
        <w:t xml:space="preserve"> and</w:t>
      </w:r>
      <w:r w:rsidRPr="00161BCF">
        <w:rPr>
          <w:rFonts w:ascii="Times New Roman" w:hAnsi="Times New Roman"/>
        </w:rPr>
        <w:t xml:space="preserve"> Description which are to be </w:t>
      </w:r>
      <w:r w:rsidR="000E26C9" w:rsidRPr="00161BCF">
        <w:rPr>
          <w:rFonts w:ascii="Times New Roman" w:hAnsi="Times New Roman"/>
        </w:rPr>
        <w:t>10-point</w:t>
      </w:r>
      <w:r w:rsidRPr="00161BCF">
        <w:rPr>
          <w:rFonts w:ascii="Times New Roman" w:hAnsi="Times New Roman"/>
        </w:rPr>
        <w:t xml:space="preserve"> font</w:t>
      </w:r>
    </w:p>
    <w:p w14:paraId="7C43A6B9" w14:textId="5FEF1C0B" w:rsidR="00BD2410" w:rsidRPr="00161BCF" w:rsidRDefault="00BD2410" w:rsidP="00364FD6">
      <w:pPr>
        <w:numPr>
          <w:ilvl w:val="0"/>
          <w:numId w:val="16"/>
        </w:numPr>
        <w:ind w:right="522"/>
        <w:jc w:val="both"/>
        <w:rPr>
          <w:rFonts w:ascii="Times New Roman" w:hAnsi="Times New Roman"/>
        </w:rPr>
      </w:pPr>
      <w:r w:rsidRPr="00161BCF">
        <w:rPr>
          <w:rFonts w:ascii="Times New Roman" w:hAnsi="Times New Roman"/>
        </w:rPr>
        <w:t xml:space="preserve">All fields should be alphanumeric, and are not to include any special characters. </w:t>
      </w:r>
      <w:r w:rsidR="00A00F80" w:rsidRPr="00161BCF">
        <w:rPr>
          <w:rFonts w:ascii="Times New Roman" w:hAnsi="Times New Roman"/>
        </w:rPr>
        <w:t>i.e.</w:t>
      </w:r>
      <w:r w:rsidRPr="00161BCF">
        <w:rPr>
          <w:rFonts w:ascii="Times New Roman" w:hAnsi="Times New Roman"/>
        </w:rPr>
        <w:t xml:space="preserve"> “#” or “-”</w:t>
      </w:r>
    </w:p>
    <w:p w14:paraId="4A5FF43A" w14:textId="77777777" w:rsidR="00CD22DA" w:rsidRPr="00161BCF" w:rsidRDefault="00CD22DA" w:rsidP="00364FD6">
      <w:pPr>
        <w:numPr>
          <w:ilvl w:val="0"/>
          <w:numId w:val="16"/>
        </w:numPr>
        <w:ind w:left="1797" w:hanging="357"/>
        <w:jc w:val="both"/>
        <w:rPr>
          <w:rFonts w:ascii="Times New Roman" w:hAnsi="Times New Roman"/>
        </w:rPr>
      </w:pPr>
      <w:r w:rsidRPr="00161BCF">
        <w:rPr>
          <w:rFonts w:ascii="Times New Roman" w:hAnsi="Times New Roman"/>
        </w:rPr>
        <w:t>Barcodes are to be of the 3 of 9 format</w:t>
      </w:r>
      <w:r w:rsidR="006226E7" w:rsidRPr="00161BCF">
        <w:rPr>
          <w:rFonts w:ascii="Times New Roman" w:hAnsi="Times New Roman"/>
        </w:rPr>
        <w:t xml:space="preserve"> (</w:t>
      </w:r>
      <w:r w:rsidR="0048191E" w:rsidRPr="00161BCF">
        <w:rPr>
          <w:rFonts w:ascii="Times New Roman" w:hAnsi="Times New Roman"/>
        </w:rPr>
        <w:t xml:space="preserve">also known as Code </w:t>
      </w:r>
      <w:r w:rsidR="006226E7" w:rsidRPr="00161BCF">
        <w:rPr>
          <w:rFonts w:ascii="Times New Roman" w:hAnsi="Times New Roman"/>
        </w:rPr>
        <w:t>39)</w:t>
      </w:r>
    </w:p>
    <w:p w14:paraId="5E2939FF" w14:textId="77777777" w:rsidR="00CD22DA" w:rsidRPr="00161BCF" w:rsidRDefault="00CD22DA" w:rsidP="00364FD6">
      <w:pPr>
        <w:numPr>
          <w:ilvl w:val="0"/>
          <w:numId w:val="16"/>
        </w:numPr>
        <w:ind w:left="1797" w:hanging="357"/>
        <w:jc w:val="both"/>
        <w:rPr>
          <w:rFonts w:ascii="Times New Roman" w:hAnsi="Times New Roman"/>
        </w:rPr>
      </w:pPr>
      <w:r w:rsidRPr="00161BCF">
        <w:rPr>
          <w:rFonts w:ascii="Times New Roman" w:hAnsi="Times New Roman"/>
        </w:rPr>
        <w:t>Barcodes shall be 0.5 inches in height</w:t>
      </w:r>
    </w:p>
    <w:p w14:paraId="6EA2DF2C" w14:textId="77777777" w:rsidR="00CD22DA" w:rsidRDefault="00CD22DA" w:rsidP="00364FD6">
      <w:pPr>
        <w:numPr>
          <w:ilvl w:val="0"/>
          <w:numId w:val="16"/>
        </w:numPr>
        <w:jc w:val="both"/>
        <w:rPr>
          <w:rFonts w:ascii="Times New Roman" w:hAnsi="Times New Roman"/>
        </w:rPr>
      </w:pPr>
      <w:r w:rsidRPr="00161BCF">
        <w:rPr>
          <w:rFonts w:ascii="Times New Roman" w:hAnsi="Times New Roman"/>
        </w:rPr>
        <w:t>A prefix is required with each barcode, which is identified in the sample label above in brackets</w:t>
      </w:r>
    </w:p>
    <w:p w14:paraId="1554AAD5" w14:textId="77777777" w:rsidR="00C92343" w:rsidRDefault="00C92343" w:rsidP="00C92343">
      <w:pPr>
        <w:jc w:val="both"/>
        <w:rPr>
          <w:rFonts w:ascii="Times New Roman" w:hAnsi="Times New Roman"/>
        </w:rPr>
      </w:pPr>
    </w:p>
    <w:p w14:paraId="2F8DB1D8" w14:textId="77777777" w:rsidR="00C92343" w:rsidRDefault="00C92343" w:rsidP="00C92343">
      <w:pPr>
        <w:jc w:val="both"/>
        <w:rPr>
          <w:rFonts w:ascii="Times New Roman" w:hAnsi="Times New Roman"/>
        </w:rPr>
      </w:pPr>
    </w:p>
    <w:p w14:paraId="3280B0D6" w14:textId="77777777" w:rsidR="00C92343" w:rsidRPr="00161BCF" w:rsidRDefault="00C92343" w:rsidP="00C92343">
      <w:pPr>
        <w:jc w:val="both"/>
        <w:rPr>
          <w:rFonts w:ascii="Times New Roman" w:hAnsi="Times New Roman"/>
        </w:rPr>
      </w:pPr>
    </w:p>
    <w:p w14:paraId="79589EA1" w14:textId="77777777" w:rsidR="00E75985" w:rsidRPr="00161BCF" w:rsidRDefault="00C17A51" w:rsidP="00364FD6">
      <w:pPr>
        <w:numPr>
          <w:ilvl w:val="0"/>
          <w:numId w:val="16"/>
        </w:numPr>
        <w:jc w:val="both"/>
        <w:rPr>
          <w:rFonts w:ascii="Times New Roman" w:hAnsi="Times New Roman"/>
        </w:rPr>
      </w:pPr>
      <w:r w:rsidRPr="00161BCF">
        <w:rPr>
          <w:rFonts w:ascii="Times New Roman" w:hAnsi="Times New Roman"/>
        </w:rPr>
        <w:t xml:space="preserve">The Lot Number (1T) is to be used for material traceability from KSR International to the supplier. The supplier shall be able to trace all raw materials back to the raw state from this lot number. The format of the lot number is up to the discretion of the supplier, however, the format cannot be longer than ten (10) characters in length. </w:t>
      </w:r>
    </w:p>
    <w:p w14:paraId="57CA8C3C" w14:textId="58575883" w:rsidR="00E75985" w:rsidRPr="00161BCF" w:rsidRDefault="00E75985" w:rsidP="00364FD6">
      <w:pPr>
        <w:numPr>
          <w:ilvl w:val="0"/>
          <w:numId w:val="16"/>
        </w:numPr>
        <w:ind w:right="522"/>
        <w:jc w:val="both"/>
        <w:rPr>
          <w:rFonts w:ascii="Times New Roman" w:hAnsi="Times New Roman"/>
        </w:rPr>
      </w:pPr>
      <w:r w:rsidRPr="00161BCF">
        <w:rPr>
          <w:rFonts w:ascii="Times New Roman" w:hAnsi="Times New Roman"/>
        </w:rPr>
        <w:t>Th</w:t>
      </w:r>
      <w:r w:rsidR="00E27F73" w:rsidRPr="00161BCF">
        <w:rPr>
          <w:rFonts w:ascii="Times New Roman" w:hAnsi="Times New Roman"/>
        </w:rPr>
        <w:t xml:space="preserve">e Purchase Order (K) must be </w:t>
      </w:r>
      <w:r w:rsidRPr="00161BCF">
        <w:rPr>
          <w:rFonts w:ascii="Times New Roman" w:hAnsi="Times New Roman"/>
        </w:rPr>
        <w:t xml:space="preserve">(7) characters in length and should not include the PO revision. </w:t>
      </w:r>
      <w:r w:rsidR="00A00F80" w:rsidRPr="00161BCF">
        <w:rPr>
          <w:rFonts w:ascii="Times New Roman" w:hAnsi="Times New Roman"/>
        </w:rPr>
        <w:t>i.e.</w:t>
      </w:r>
      <w:r w:rsidRPr="00161BCF">
        <w:rPr>
          <w:rFonts w:ascii="Times New Roman" w:hAnsi="Times New Roman"/>
        </w:rPr>
        <w:t xml:space="preserve"> P123456</w:t>
      </w:r>
    </w:p>
    <w:p w14:paraId="1072BC7B" w14:textId="77777777" w:rsidR="00130F46" w:rsidRPr="00161BCF" w:rsidRDefault="00BD2410" w:rsidP="00364FD6">
      <w:pPr>
        <w:numPr>
          <w:ilvl w:val="0"/>
          <w:numId w:val="16"/>
        </w:numPr>
        <w:ind w:right="522"/>
        <w:jc w:val="both"/>
        <w:rPr>
          <w:rFonts w:ascii="Times New Roman" w:hAnsi="Times New Roman"/>
        </w:rPr>
      </w:pPr>
      <w:r w:rsidRPr="00161BCF">
        <w:rPr>
          <w:rFonts w:ascii="Times New Roman" w:hAnsi="Times New Roman"/>
        </w:rPr>
        <w:t xml:space="preserve">The Packing Slip/BOL# (S) field is </w:t>
      </w:r>
      <w:r w:rsidR="00E27F73" w:rsidRPr="00161BCF">
        <w:rPr>
          <w:rFonts w:ascii="Times New Roman" w:hAnsi="Times New Roman"/>
        </w:rPr>
        <w:t>a maximum of</w:t>
      </w:r>
      <w:r w:rsidR="005F46A3" w:rsidRPr="00161BCF">
        <w:rPr>
          <w:rFonts w:ascii="Times New Roman" w:hAnsi="Times New Roman"/>
        </w:rPr>
        <w:t xml:space="preserve"> 10 characters in length and only needs to be present on the Master skid label at minimum.</w:t>
      </w:r>
    </w:p>
    <w:p w14:paraId="1CB576A1" w14:textId="77777777" w:rsidR="00C52FD7" w:rsidRPr="00161BCF" w:rsidRDefault="00C52FD7" w:rsidP="00364FD6">
      <w:pPr>
        <w:numPr>
          <w:ilvl w:val="0"/>
          <w:numId w:val="16"/>
        </w:numPr>
        <w:ind w:right="522"/>
        <w:jc w:val="both"/>
        <w:rPr>
          <w:rFonts w:ascii="Times New Roman" w:hAnsi="Times New Roman"/>
        </w:rPr>
      </w:pPr>
      <w:r w:rsidRPr="00161BCF">
        <w:rPr>
          <w:rFonts w:ascii="Times New Roman" w:hAnsi="Times New Roman"/>
        </w:rPr>
        <w:lastRenderedPageBreak/>
        <w:t xml:space="preserve">The Quantity (Q) section on the Master skid label must show the </w:t>
      </w:r>
      <w:r w:rsidRPr="00161BCF">
        <w:rPr>
          <w:rFonts w:ascii="Times New Roman" w:hAnsi="Times New Roman"/>
          <w:b/>
          <w:u w:val="single"/>
        </w:rPr>
        <w:t>Total</w:t>
      </w:r>
      <w:r w:rsidRPr="00161BCF">
        <w:rPr>
          <w:rFonts w:ascii="Times New Roman" w:hAnsi="Times New Roman"/>
        </w:rPr>
        <w:t xml:space="preserve"> quantity on the pallet </w:t>
      </w:r>
      <w:r w:rsidR="004C1E53" w:rsidRPr="00161BCF">
        <w:rPr>
          <w:rFonts w:ascii="Times New Roman" w:hAnsi="Times New Roman"/>
        </w:rPr>
        <w:t xml:space="preserve">per section 2.2, </w:t>
      </w:r>
      <w:r w:rsidRPr="00161BCF">
        <w:rPr>
          <w:rFonts w:ascii="Times New Roman" w:hAnsi="Times New Roman"/>
        </w:rPr>
        <w:t>the Quantity (Q) section on the production (box) label must show only the quantity in the individual box.</w:t>
      </w:r>
    </w:p>
    <w:p w14:paraId="7894BDF3" w14:textId="77777777" w:rsidR="00C6710D" w:rsidRDefault="00C6710D" w:rsidP="00364FD6">
      <w:pPr>
        <w:numPr>
          <w:ilvl w:val="0"/>
          <w:numId w:val="16"/>
        </w:numPr>
        <w:ind w:right="522"/>
        <w:jc w:val="both"/>
        <w:rPr>
          <w:rFonts w:ascii="Times New Roman" w:hAnsi="Times New Roman"/>
        </w:rPr>
      </w:pPr>
      <w:r w:rsidRPr="00161BCF">
        <w:rPr>
          <w:rFonts w:ascii="Times New Roman" w:hAnsi="Times New Roman"/>
        </w:rPr>
        <w:t xml:space="preserve">The Release Number (5K) is a maximum of 4 numbers and only needs to be present on the Master skid label at a minimum. This is the “Pull Signal” from </w:t>
      </w:r>
      <w:proofErr w:type="spellStart"/>
      <w:r w:rsidRPr="00161BCF">
        <w:rPr>
          <w:rFonts w:ascii="Times New Roman" w:hAnsi="Times New Roman"/>
        </w:rPr>
        <w:t>SupplyWeb</w:t>
      </w:r>
      <w:proofErr w:type="spellEnd"/>
      <w:r w:rsidRPr="00161BCF">
        <w:rPr>
          <w:rFonts w:ascii="Times New Roman" w:hAnsi="Times New Roman"/>
        </w:rPr>
        <w:t xml:space="preserve"> image below.</w:t>
      </w:r>
    </w:p>
    <w:p w14:paraId="7D480DB5" w14:textId="77777777" w:rsidR="00603D34" w:rsidRDefault="006F1481" w:rsidP="00A00F80">
      <w:pPr>
        <w:ind w:left="0" w:right="522" w:firstLine="0"/>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114300" distR="114300" simplePos="0" relativeHeight="251657728" behindDoc="0" locked="0" layoutInCell="1" allowOverlap="1" wp14:anchorId="54B92DDF" wp14:editId="5F21A890">
                <wp:simplePos x="0" y="0"/>
                <wp:positionH relativeFrom="column">
                  <wp:posOffset>3358515</wp:posOffset>
                </wp:positionH>
                <wp:positionV relativeFrom="paragraph">
                  <wp:posOffset>170815</wp:posOffset>
                </wp:positionV>
                <wp:extent cx="1362075" cy="1828800"/>
                <wp:effectExtent l="34290" t="31750" r="32385" b="3492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1828800"/>
                        </a:xfrm>
                        <a:prstGeom prst="roundRect">
                          <a:avLst>
                            <a:gd name="adj" fmla="val 16667"/>
                          </a:avLst>
                        </a:prstGeom>
                        <a:noFill/>
                        <a:ln w="63500">
                          <a:solidFill>
                            <a:srgbClr val="92D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40BEEE" id="AutoShape 4" o:spid="_x0000_s1026" style="position:absolute;margin-left:264.45pt;margin-top:13.45pt;width:107.25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" filled="f" strokecolor="#92d050" strokeweight="5pt"/>
            </w:pict>
          </mc:Fallback>
        </mc:AlternateContent>
      </w:r>
    </w:p>
    <w:p w14:paraId="5042D176" w14:textId="77777777" w:rsidR="00603D34" w:rsidRDefault="006F1481" w:rsidP="00603D34">
      <w:pPr>
        <w:ind w:right="522"/>
        <w:jc w:val="both"/>
        <w:rPr>
          <w:rFonts w:ascii="Times New Roman" w:hAnsi="Times New Roman"/>
          <w:noProof/>
          <w:sz w:val="24"/>
          <w:szCs w:val="24"/>
          <w:lang w:eastAsia="en-US"/>
        </w:rPr>
      </w:pPr>
      <w:r w:rsidRPr="00D14AD5">
        <w:rPr>
          <w:rFonts w:ascii="Times New Roman" w:hAnsi="Times New Roman"/>
          <w:noProof/>
          <w:sz w:val="24"/>
          <w:szCs w:val="24"/>
          <w:lang w:eastAsia="en-US"/>
        </w:rPr>
        <w:drawing>
          <wp:inline distT="0" distB="0" distL="0" distR="0" wp14:anchorId="294C9360" wp14:editId="79BE9566">
            <wp:extent cx="5946140" cy="1772920"/>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6140" cy="1772920"/>
                    </a:xfrm>
                    <a:prstGeom prst="rect">
                      <a:avLst/>
                    </a:prstGeom>
                    <a:noFill/>
                    <a:ln>
                      <a:noFill/>
                    </a:ln>
                  </pic:spPr>
                </pic:pic>
              </a:graphicData>
            </a:graphic>
          </wp:inline>
        </w:drawing>
      </w:r>
    </w:p>
    <w:p w14:paraId="22B14B64" w14:textId="77777777" w:rsidR="00C92343" w:rsidRDefault="00C92343" w:rsidP="00A00F80">
      <w:pPr>
        <w:ind w:left="0" w:right="522" w:firstLine="0"/>
        <w:rPr>
          <w:rFonts w:ascii="Times New Roman" w:hAnsi="Times New Roman"/>
          <w:b/>
          <w:sz w:val="32"/>
          <w:szCs w:val="32"/>
        </w:rPr>
      </w:pPr>
    </w:p>
    <w:p w14:paraId="522538C8" w14:textId="23482B49" w:rsidR="00F7727F" w:rsidRDefault="00C948F4" w:rsidP="00CD22DA">
      <w:pPr>
        <w:ind w:left="360" w:right="522" w:firstLine="0"/>
        <w:rPr>
          <w:rFonts w:ascii="Times New Roman" w:hAnsi="Times New Roman"/>
          <w:b/>
          <w:sz w:val="32"/>
          <w:szCs w:val="32"/>
        </w:rPr>
      </w:pPr>
      <w:r w:rsidRPr="00EA73E0">
        <w:rPr>
          <w:rFonts w:ascii="Times New Roman" w:hAnsi="Times New Roman"/>
          <w:b/>
          <w:sz w:val="32"/>
          <w:szCs w:val="32"/>
        </w:rPr>
        <w:t>Content:</w:t>
      </w:r>
      <w:r w:rsidR="00EA73E0" w:rsidRPr="00EA73E0">
        <w:rPr>
          <w:rFonts w:ascii="Times New Roman" w:hAnsi="Times New Roman"/>
          <w:b/>
          <w:sz w:val="32"/>
          <w:szCs w:val="32"/>
        </w:rPr>
        <w:t xml:space="preserve"> </w:t>
      </w:r>
      <w:r w:rsidR="005F46A3">
        <w:rPr>
          <w:rFonts w:ascii="Times New Roman" w:hAnsi="Times New Roman"/>
          <w:b/>
          <w:sz w:val="32"/>
          <w:szCs w:val="32"/>
        </w:rPr>
        <w:t>Example Label</w:t>
      </w:r>
    </w:p>
    <w:p w14:paraId="14B06FBA" w14:textId="77777777" w:rsidR="00F7727F" w:rsidRDefault="00F7727F" w:rsidP="00CD22DA">
      <w:pPr>
        <w:ind w:left="360" w:right="522" w:firstLine="0"/>
        <w:rPr>
          <w:rFonts w:ascii="Times New Roman" w:hAnsi="Times New Roman"/>
          <w:b/>
          <w:sz w:val="32"/>
          <w:szCs w:val="32"/>
        </w:rPr>
      </w:pPr>
    </w:p>
    <w:p w14:paraId="7A357BA1" w14:textId="79001EF4" w:rsidR="00635CE1" w:rsidRDefault="00466000" w:rsidP="00CD22DA">
      <w:pPr>
        <w:ind w:left="360" w:right="522" w:firstLine="0"/>
      </w:pPr>
      <w:r>
        <w:object w:dxaOrig="8685" w:dyaOrig="6885" w14:anchorId="1F766DDB">
          <v:shape id="_x0000_i1026" type="#_x0000_t75" style="width:392.25pt;height:294pt" o:ole="">
            <v:imagedata r:id="rId34" o:title=""/>
          </v:shape>
          <o:OLEObject Type="Embed" ProgID="Visio.Drawing.11" ShapeID="_x0000_i1026" DrawAspect="Content" ObjectID="_1839049110" r:id="rId35"/>
        </w:object>
      </w:r>
    </w:p>
    <w:p w14:paraId="2E16D7B9" w14:textId="77777777" w:rsidR="006B22DF" w:rsidRPr="006B22DF" w:rsidRDefault="006B22DF" w:rsidP="00570CAB">
      <w:pPr>
        <w:pStyle w:val="BlockText"/>
        <w:ind w:left="360" w:right="522" w:firstLine="0"/>
        <w:jc w:val="both"/>
        <w:rPr>
          <w:szCs w:val="24"/>
        </w:rPr>
      </w:pPr>
      <w:r w:rsidRPr="006B22DF">
        <w:rPr>
          <w:szCs w:val="24"/>
        </w:rPr>
        <w:t>Any deviations requested from the standard AIAG bar code labels specified above must be approved by KSR Corporate Purchasing department prior to shipment.</w:t>
      </w:r>
    </w:p>
    <w:p w14:paraId="3D5EA282" w14:textId="77777777" w:rsidR="006B22DF" w:rsidRPr="006B22DF" w:rsidRDefault="006B22DF" w:rsidP="00570CAB">
      <w:pPr>
        <w:ind w:left="0" w:right="-18" w:firstLine="0"/>
        <w:jc w:val="both"/>
        <w:rPr>
          <w:rFonts w:ascii="Times New Roman" w:hAnsi="Times New Roman"/>
          <w:sz w:val="24"/>
          <w:szCs w:val="24"/>
        </w:rPr>
      </w:pPr>
    </w:p>
    <w:p w14:paraId="728D27F2" w14:textId="77777777" w:rsidR="006B22DF" w:rsidRPr="003A530C" w:rsidRDefault="006B22DF" w:rsidP="00570CAB">
      <w:pPr>
        <w:ind w:right="522" w:hanging="1080"/>
        <w:jc w:val="both"/>
        <w:rPr>
          <w:rFonts w:ascii="Times New Roman" w:hAnsi="Times New Roman"/>
          <w:sz w:val="24"/>
          <w:szCs w:val="24"/>
        </w:rPr>
      </w:pPr>
      <w:r w:rsidRPr="006B22DF">
        <w:rPr>
          <w:rFonts w:ascii="Times New Roman" w:hAnsi="Times New Roman"/>
          <w:b/>
          <w:sz w:val="24"/>
          <w:szCs w:val="24"/>
        </w:rPr>
        <w:lastRenderedPageBreak/>
        <w:t>NOTE:</w:t>
      </w:r>
      <w:r>
        <w:rPr>
          <w:rFonts w:ascii="Times New Roman" w:hAnsi="Times New Roman"/>
          <w:sz w:val="24"/>
          <w:szCs w:val="24"/>
        </w:rPr>
        <w:tab/>
      </w:r>
      <w:r w:rsidRPr="003A530C">
        <w:rPr>
          <w:rFonts w:ascii="Times New Roman" w:hAnsi="Times New Roman"/>
          <w:sz w:val="24"/>
          <w:szCs w:val="24"/>
        </w:rPr>
        <w:t>Suppliers will ensure all old labels are removed from the containers prior to shipping to any KSR International manufacturing facility.</w:t>
      </w:r>
    </w:p>
    <w:p w14:paraId="2C425D23" w14:textId="77777777" w:rsidR="00635CE1" w:rsidRPr="003A530C" w:rsidRDefault="00635CE1" w:rsidP="00570CAB">
      <w:pPr>
        <w:ind w:right="522" w:hanging="1080"/>
        <w:jc w:val="both"/>
        <w:rPr>
          <w:rFonts w:ascii="Times New Roman" w:hAnsi="Times New Roman"/>
          <w:b/>
          <w:sz w:val="24"/>
          <w:szCs w:val="24"/>
        </w:rPr>
      </w:pPr>
    </w:p>
    <w:p w14:paraId="08FBC2B0" w14:textId="77777777" w:rsidR="00635CE1" w:rsidRPr="003A530C" w:rsidRDefault="00635CE1" w:rsidP="00570CAB">
      <w:pPr>
        <w:ind w:right="522" w:hanging="1080"/>
        <w:jc w:val="both"/>
        <w:rPr>
          <w:rFonts w:ascii="Times New Roman" w:hAnsi="Times New Roman"/>
          <w:sz w:val="24"/>
          <w:szCs w:val="24"/>
        </w:rPr>
      </w:pPr>
      <w:r w:rsidRPr="003A530C">
        <w:rPr>
          <w:rFonts w:ascii="Times New Roman" w:hAnsi="Times New Roman"/>
          <w:b/>
          <w:sz w:val="24"/>
          <w:szCs w:val="24"/>
        </w:rPr>
        <w:t>NOTE:</w:t>
      </w:r>
      <w:r w:rsidRPr="003A530C">
        <w:rPr>
          <w:rFonts w:ascii="Times New Roman" w:hAnsi="Times New Roman"/>
          <w:b/>
          <w:sz w:val="24"/>
          <w:szCs w:val="24"/>
        </w:rPr>
        <w:tab/>
      </w:r>
      <w:r w:rsidRPr="003A530C">
        <w:rPr>
          <w:rFonts w:ascii="Times New Roman" w:hAnsi="Times New Roman"/>
          <w:sz w:val="24"/>
          <w:szCs w:val="24"/>
        </w:rPr>
        <w:t xml:space="preserve">The supplier shall be able to show traceability through the </w:t>
      </w:r>
      <w:r w:rsidR="00C17A51" w:rsidRPr="003A530C">
        <w:rPr>
          <w:rFonts w:ascii="Times New Roman" w:hAnsi="Times New Roman"/>
          <w:sz w:val="24"/>
          <w:szCs w:val="24"/>
        </w:rPr>
        <w:t>lot</w:t>
      </w:r>
      <w:r w:rsidRPr="003A530C">
        <w:rPr>
          <w:rFonts w:ascii="Times New Roman" w:hAnsi="Times New Roman"/>
          <w:sz w:val="24"/>
          <w:szCs w:val="24"/>
        </w:rPr>
        <w:t xml:space="preserve"> number on each container.</w:t>
      </w:r>
      <w:r w:rsidR="00604AAA" w:rsidRPr="003A530C">
        <w:rPr>
          <w:rFonts w:ascii="Times New Roman" w:hAnsi="Times New Roman"/>
          <w:sz w:val="24"/>
          <w:szCs w:val="24"/>
        </w:rPr>
        <w:t xml:space="preserve"> For large production runs that are shipped across several deliveries to KSR</w:t>
      </w:r>
      <w:r w:rsidR="00FE456E" w:rsidRPr="003A530C">
        <w:rPr>
          <w:rFonts w:ascii="Times New Roman" w:hAnsi="Times New Roman"/>
          <w:sz w:val="24"/>
          <w:szCs w:val="24"/>
        </w:rPr>
        <w:t>,</w:t>
      </w:r>
      <w:r w:rsidR="00604AAA" w:rsidRPr="003A530C">
        <w:rPr>
          <w:rFonts w:ascii="Times New Roman" w:hAnsi="Times New Roman"/>
          <w:sz w:val="24"/>
          <w:szCs w:val="24"/>
        </w:rPr>
        <w:t xml:space="preserve"> each separate s</w:t>
      </w:r>
      <w:r w:rsidR="00FE456E" w:rsidRPr="003A530C">
        <w:rPr>
          <w:rFonts w:ascii="Times New Roman" w:hAnsi="Times New Roman"/>
          <w:sz w:val="24"/>
          <w:szCs w:val="24"/>
        </w:rPr>
        <w:t>hipment must have unique lot numbers. For any suppliers that have unique lot identifiers per box</w:t>
      </w:r>
      <w:r w:rsidR="0059197F">
        <w:rPr>
          <w:rFonts w:ascii="Times New Roman" w:hAnsi="Times New Roman"/>
          <w:sz w:val="24"/>
          <w:szCs w:val="24"/>
        </w:rPr>
        <w:t>,</w:t>
      </w:r>
      <w:r w:rsidR="00FE456E" w:rsidRPr="003A530C">
        <w:rPr>
          <w:rFonts w:ascii="Times New Roman" w:hAnsi="Times New Roman"/>
          <w:sz w:val="24"/>
          <w:szCs w:val="24"/>
        </w:rPr>
        <w:t xml:space="preserve"> the previous statement does not apply.</w:t>
      </w:r>
    </w:p>
    <w:p w14:paraId="3D688B8A" w14:textId="77777777" w:rsidR="0096759F" w:rsidRPr="003A530C" w:rsidRDefault="0096759F" w:rsidP="00C948F4">
      <w:pPr>
        <w:ind w:right="522" w:hanging="1080"/>
        <w:jc w:val="both"/>
        <w:rPr>
          <w:rFonts w:ascii="Times New Roman" w:hAnsi="Times New Roman"/>
          <w:sz w:val="24"/>
          <w:szCs w:val="24"/>
        </w:rPr>
      </w:pPr>
    </w:p>
    <w:p w14:paraId="6B9CF999" w14:textId="56DC7645" w:rsidR="002515C4" w:rsidRDefault="0096759F" w:rsidP="00A00F80">
      <w:pPr>
        <w:ind w:right="522" w:hanging="1080"/>
        <w:rPr>
          <w:rFonts w:ascii="Times New Roman" w:hAnsi="Times New Roman"/>
          <w:sz w:val="24"/>
          <w:szCs w:val="24"/>
        </w:rPr>
      </w:pPr>
      <w:r w:rsidRPr="003A530C">
        <w:rPr>
          <w:rFonts w:ascii="Times New Roman" w:hAnsi="Times New Roman"/>
          <w:b/>
          <w:sz w:val="24"/>
          <w:szCs w:val="24"/>
        </w:rPr>
        <w:t>NOTE:</w:t>
      </w:r>
      <w:r w:rsidRPr="003A530C">
        <w:rPr>
          <w:rFonts w:ascii="Times New Roman" w:hAnsi="Times New Roman"/>
          <w:sz w:val="24"/>
          <w:szCs w:val="24"/>
        </w:rPr>
        <w:tab/>
        <w:t>Any shipments missing the above information may affect the receiving process which could result in delayed payment to the</w:t>
      </w:r>
      <w:r w:rsidR="00E54559" w:rsidRPr="003A530C">
        <w:rPr>
          <w:rFonts w:ascii="Times New Roman" w:hAnsi="Times New Roman"/>
          <w:sz w:val="24"/>
          <w:szCs w:val="24"/>
        </w:rPr>
        <w:t xml:space="preserve"> vendor and the creation of a </w:t>
      </w:r>
      <w:r w:rsidR="004C3160">
        <w:rPr>
          <w:rFonts w:ascii="Times New Roman" w:hAnsi="Times New Roman"/>
          <w:sz w:val="24"/>
          <w:szCs w:val="24"/>
        </w:rPr>
        <w:t xml:space="preserve">DMN or </w:t>
      </w:r>
      <w:r w:rsidR="00E54559" w:rsidRPr="003A530C">
        <w:rPr>
          <w:rFonts w:ascii="Times New Roman" w:hAnsi="Times New Roman"/>
          <w:sz w:val="24"/>
          <w:szCs w:val="24"/>
        </w:rPr>
        <w:t>DP</w:t>
      </w:r>
      <w:r w:rsidRPr="003A530C">
        <w:rPr>
          <w:rFonts w:ascii="Times New Roman" w:hAnsi="Times New Roman"/>
          <w:sz w:val="24"/>
          <w:szCs w:val="24"/>
        </w:rPr>
        <w:t>R.</w:t>
      </w:r>
    </w:p>
    <w:p w14:paraId="1388C475" w14:textId="77777777" w:rsidR="00C92343" w:rsidRDefault="00C92343" w:rsidP="006B22DF">
      <w:pPr>
        <w:ind w:left="720" w:right="522"/>
        <w:jc w:val="both"/>
        <w:rPr>
          <w:rFonts w:ascii="Times New Roman" w:hAnsi="Times New Roman"/>
          <w:sz w:val="24"/>
          <w:szCs w:val="24"/>
        </w:rPr>
      </w:pPr>
    </w:p>
    <w:p w14:paraId="00206004" w14:textId="77777777" w:rsidR="00F57044" w:rsidRPr="00F57044" w:rsidRDefault="00E27F73" w:rsidP="00364FD6">
      <w:pPr>
        <w:pStyle w:val="Heading1"/>
        <w:numPr>
          <w:ilvl w:val="1"/>
          <w:numId w:val="22"/>
        </w:numPr>
      </w:pPr>
      <w:r>
        <w:t xml:space="preserve"> </w:t>
      </w:r>
      <w:bookmarkStart w:id="43" w:name="_Toc181604489"/>
      <w:r w:rsidR="00F57044" w:rsidRPr="00F57044">
        <w:t>EDI Capability</w:t>
      </w:r>
      <w:bookmarkEnd w:id="43"/>
    </w:p>
    <w:p w14:paraId="75102FA0" w14:textId="77777777" w:rsidR="00F57044" w:rsidRDefault="00F57044" w:rsidP="00112A05">
      <w:pPr>
        <w:ind w:left="360" w:right="522" w:firstLine="0"/>
        <w:jc w:val="both"/>
        <w:rPr>
          <w:rFonts w:ascii="Times New Roman" w:hAnsi="Times New Roman"/>
          <w:sz w:val="24"/>
          <w:szCs w:val="24"/>
        </w:rPr>
      </w:pPr>
    </w:p>
    <w:p w14:paraId="08FFF37B" w14:textId="77777777" w:rsidR="00F57044" w:rsidRDefault="00601305" w:rsidP="00570CAB">
      <w:pPr>
        <w:ind w:left="360" w:right="522" w:firstLine="0"/>
        <w:jc w:val="both"/>
        <w:rPr>
          <w:rFonts w:ascii="Times New Roman" w:hAnsi="Times New Roman"/>
          <w:sz w:val="24"/>
          <w:szCs w:val="24"/>
        </w:rPr>
      </w:pPr>
      <w:r w:rsidRPr="00601305">
        <w:rPr>
          <w:rFonts w:ascii="Times New Roman" w:hAnsi="Times New Roman"/>
          <w:sz w:val="24"/>
          <w:szCs w:val="24"/>
        </w:rPr>
        <w:t>Suppliers</w:t>
      </w:r>
      <w:r w:rsidR="00F57044" w:rsidRPr="00601305">
        <w:rPr>
          <w:rFonts w:ascii="Times New Roman" w:hAnsi="Times New Roman"/>
          <w:sz w:val="24"/>
          <w:szCs w:val="24"/>
        </w:rPr>
        <w:t xml:space="preserve"> shall have EDI capability </w:t>
      </w:r>
      <w:r w:rsidRPr="00601305">
        <w:rPr>
          <w:rFonts w:ascii="Times New Roman" w:hAnsi="Times New Roman"/>
          <w:sz w:val="24"/>
          <w:szCs w:val="24"/>
        </w:rPr>
        <w:t xml:space="preserve">as an option </w:t>
      </w:r>
      <w:r w:rsidR="00F57044" w:rsidRPr="00601305">
        <w:rPr>
          <w:rFonts w:ascii="Times New Roman" w:hAnsi="Times New Roman"/>
          <w:sz w:val="24"/>
          <w:szCs w:val="24"/>
        </w:rPr>
        <w:t>for receiving releases and submitting ASN with shipments.</w:t>
      </w:r>
    </w:p>
    <w:p w14:paraId="7B95B64F" w14:textId="77777777" w:rsidR="00C92343" w:rsidRDefault="00C92343" w:rsidP="00570CAB">
      <w:pPr>
        <w:ind w:left="360" w:right="522" w:firstLine="0"/>
        <w:jc w:val="both"/>
        <w:rPr>
          <w:rFonts w:ascii="Times New Roman" w:hAnsi="Times New Roman"/>
          <w:sz w:val="24"/>
          <w:szCs w:val="24"/>
        </w:rPr>
      </w:pPr>
    </w:p>
    <w:p w14:paraId="5E2C7C31" w14:textId="77777777" w:rsidR="00F57044" w:rsidRPr="008E2FE8" w:rsidRDefault="00F57044" w:rsidP="00570CAB">
      <w:pPr>
        <w:ind w:left="360" w:right="522" w:firstLine="0"/>
        <w:jc w:val="both"/>
        <w:rPr>
          <w:rFonts w:ascii="Times New Roman" w:hAnsi="Times New Roman"/>
          <w:sz w:val="24"/>
          <w:szCs w:val="24"/>
        </w:rPr>
      </w:pPr>
    </w:p>
    <w:p w14:paraId="6BA53AB7" w14:textId="77777777" w:rsidR="006B22DF" w:rsidRPr="008E2FE8" w:rsidRDefault="002D5AB0" w:rsidP="00364FD6">
      <w:pPr>
        <w:pStyle w:val="Heading1"/>
        <w:numPr>
          <w:ilvl w:val="1"/>
          <w:numId w:val="22"/>
        </w:numPr>
        <w:jc w:val="both"/>
      </w:pPr>
      <w:r>
        <w:t xml:space="preserve"> </w:t>
      </w:r>
      <w:bookmarkStart w:id="44" w:name="_Toc181604490"/>
      <w:r w:rsidR="006B22DF" w:rsidRPr="008E2FE8">
        <w:t>Lot Traceability</w:t>
      </w:r>
      <w:bookmarkEnd w:id="44"/>
    </w:p>
    <w:p w14:paraId="3CCA734B" w14:textId="77777777" w:rsidR="006B22DF" w:rsidRPr="008E2FE8" w:rsidRDefault="006B22DF" w:rsidP="00570CAB">
      <w:pPr>
        <w:ind w:left="360" w:right="522" w:firstLine="0"/>
        <w:jc w:val="both"/>
        <w:rPr>
          <w:rFonts w:ascii="Times New Roman" w:hAnsi="Times New Roman"/>
          <w:b/>
          <w:sz w:val="24"/>
          <w:szCs w:val="24"/>
        </w:rPr>
      </w:pPr>
    </w:p>
    <w:p w14:paraId="3DB5E4FB" w14:textId="77777777" w:rsidR="006B22DF" w:rsidRPr="008E2FE8" w:rsidRDefault="006B22DF" w:rsidP="00570CAB">
      <w:pPr>
        <w:ind w:left="360" w:right="4" w:firstLine="0"/>
        <w:jc w:val="both"/>
        <w:rPr>
          <w:rFonts w:ascii="Times New Roman" w:hAnsi="Times New Roman"/>
          <w:sz w:val="24"/>
          <w:szCs w:val="24"/>
        </w:rPr>
      </w:pPr>
      <w:r w:rsidRPr="008E2FE8">
        <w:rPr>
          <w:rFonts w:ascii="Times New Roman" w:hAnsi="Times New Roman"/>
          <w:sz w:val="24"/>
          <w:szCs w:val="24"/>
        </w:rPr>
        <w:t>For lot traceability,</w:t>
      </w:r>
      <w:r w:rsidR="00B74EA2">
        <w:rPr>
          <w:rFonts w:ascii="Times New Roman" w:hAnsi="Times New Roman"/>
          <w:sz w:val="24"/>
          <w:szCs w:val="24"/>
        </w:rPr>
        <w:t xml:space="preserve"> KSR International requires</w:t>
      </w:r>
      <w:r w:rsidRPr="008E2FE8">
        <w:rPr>
          <w:rFonts w:ascii="Times New Roman" w:hAnsi="Times New Roman"/>
          <w:sz w:val="24"/>
          <w:szCs w:val="24"/>
        </w:rPr>
        <w:t xml:space="preserve"> the supplier</w:t>
      </w:r>
      <w:r w:rsidR="00B74EA2">
        <w:rPr>
          <w:rFonts w:ascii="Times New Roman" w:hAnsi="Times New Roman"/>
          <w:sz w:val="24"/>
          <w:szCs w:val="24"/>
        </w:rPr>
        <w:t xml:space="preserve"> to establish</w:t>
      </w:r>
      <w:r w:rsidRPr="008E2FE8">
        <w:rPr>
          <w:rFonts w:ascii="Times New Roman" w:hAnsi="Times New Roman"/>
          <w:sz w:val="24"/>
          <w:szCs w:val="24"/>
        </w:rPr>
        <w:t xml:space="preserve"> and maintain procedures for identifying the production lots from receipt of raw material through to shipment of final product.</w:t>
      </w:r>
    </w:p>
    <w:p w14:paraId="061E37C5" w14:textId="77777777" w:rsidR="006B22DF" w:rsidRPr="008E2FE8" w:rsidRDefault="006B22DF" w:rsidP="00570CAB">
      <w:pPr>
        <w:ind w:left="360" w:right="4" w:firstLine="0"/>
        <w:jc w:val="both"/>
        <w:rPr>
          <w:rFonts w:ascii="Times New Roman" w:hAnsi="Times New Roman"/>
          <w:sz w:val="24"/>
          <w:szCs w:val="24"/>
        </w:rPr>
      </w:pPr>
    </w:p>
    <w:p w14:paraId="504E3816" w14:textId="77777777" w:rsidR="006B22DF" w:rsidRPr="008E2FE8" w:rsidRDefault="00B74EA2" w:rsidP="00570CAB">
      <w:pPr>
        <w:tabs>
          <w:tab w:val="left" w:pos="-720"/>
        </w:tabs>
        <w:ind w:left="360" w:right="4" w:firstLine="0"/>
        <w:jc w:val="both"/>
        <w:rPr>
          <w:rFonts w:ascii="Times New Roman" w:hAnsi="Times New Roman"/>
          <w:sz w:val="24"/>
          <w:szCs w:val="24"/>
        </w:rPr>
      </w:pPr>
      <w:r>
        <w:rPr>
          <w:rFonts w:ascii="Times New Roman" w:hAnsi="Times New Roman"/>
          <w:sz w:val="24"/>
          <w:szCs w:val="24"/>
        </w:rPr>
        <w:t>The supplier</w:t>
      </w:r>
      <w:r w:rsidRPr="008E2FE8">
        <w:rPr>
          <w:rFonts w:ascii="Times New Roman" w:hAnsi="Times New Roman"/>
          <w:sz w:val="24"/>
          <w:szCs w:val="24"/>
        </w:rPr>
        <w:t>’s</w:t>
      </w:r>
      <w:r>
        <w:rPr>
          <w:rFonts w:ascii="Times New Roman" w:hAnsi="Times New Roman"/>
          <w:sz w:val="24"/>
          <w:szCs w:val="24"/>
        </w:rPr>
        <w:t xml:space="preserve"> lot traceability system shall</w:t>
      </w:r>
      <w:r w:rsidR="006B22DF" w:rsidRPr="008E2FE8">
        <w:rPr>
          <w:rFonts w:ascii="Times New Roman" w:hAnsi="Times New Roman"/>
          <w:sz w:val="24"/>
          <w:szCs w:val="24"/>
        </w:rPr>
        <w:t xml:space="preserve"> permit isolation of suspect product and report producti</w:t>
      </w:r>
      <w:r w:rsidR="00635CE1">
        <w:rPr>
          <w:rFonts w:ascii="Times New Roman" w:hAnsi="Times New Roman"/>
          <w:sz w:val="24"/>
          <w:szCs w:val="24"/>
        </w:rPr>
        <w:t>on and quality data based upon the</w:t>
      </w:r>
      <w:r w:rsidR="006B22DF" w:rsidRPr="008E2FE8">
        <w:rPr>
          <w:rFonts w:ascii="Times New Roman" w:hAnsi="Times New Roman"/>
          <w:sz w:val="24"/>
          <w:szCs w:val="24"/>
        </w:rPr>
        <w:t xml:space="preserve"> </w:t>
      </w:r>
      <w:r w:rsidR="004E0A20">
        <w:rPr>
          <w:rFonts w:ascii="Times New Roman" w:hAnsi="Times New Roman"/>
          <w:sz w:val="24"/>
          <w:szCs w:val="24"/>
        </w:rPr>
        <w:t>lot</w:t>
      </w:r>
      <w:r w:rsidR="006B22DF" w:rsidRPr="008E2FE8">
        <w:rPr>
          <w:rFonts w:ascii="Times New Roman" w:hAnsi="Times New Roman"/>
          <w:sz w:val="24"/>
          <w:szCs w:val="24"/>
        </w:rPr>
        <w:t xml:space="preserve"> number on each container.</w:t>
      </w:r>
    </w:p>
    <w:p w14:paraId="63CA94AF" w14:textId="77777777" w:rsidR="006B22DF" w:rsidRPr="008E2FE8" w:rsidRDefault="006B22DF" w:rsidP="00570CAB">
      <w:pPr>
        <w:tabs>
          <w:tab w:val="left" w:pos="-720"/>
        </w:tabs>
        <w:ind w:left="360" w:right="4" w:firstLine="0"/>
        <w:jc w:val="both"/>
        <w:rPr>
          <w:rFonts w:ascii="Times New Roman" w:hAnsi="Times New Roman"/>
          <w:sz w:val="24"/>
          <w:szCs w:val="24"/>
        </w:rPr>
      </w:pPr>
    </w:p>
    <w:p w14:paraId="6DB6DE9B" w14:textId="77777777" w:rsidR="00FF0DB0" w:rsidRDefault="006B22DF" w:rsidP="00570CAB">
      <w:pPr>
        <w:tabs>
          <w:tab w:val="left" w:pos="-720"/>
          <w:tab w:val="left" w:pos="9356"/>
        </w:tabs>
        <w:ind w:left="360" w:right="4" w:firstLine="0"/>
        <w:jc w:val="both"/>
        <w:rPr>
          <w:rFonts w:ascii="Times New Roman" w:hAnsi="Times New Roman"/>
          <w:sz w:val="24"/>
          <w:szCs w:val="24"/>
        </w:rPr>
      </w:pPr>
      <w:r w:rsidRPr="008E2FE8">
        <w:rPr>
          <w:rFonts w:ascii="Times New Roman" w:hAnsi="Times New Roman"/>
          <w:sz w:val="24"/>
          <w:szCs w:val="24"/>
        </w:rPr>
        <w:t>KSR International expects the supplier to provide lot traceability data within 2</w:t>
      </w:r>
      <w:r w:rsidR="004E0A20">
        <w:rPr>
          <w:rFonts w:ascii="Times New Roman" w:hAnsi="Times New Roman"/>
          <w:sz w:val="24"/>
          <w:szCs w:val="24"/>
        </w:rPr>
        <w:t xml:space="preserve">4 </w:t>
      </w:r>
      <w:r w:rsidR="00570CAB">
        <w:rPr>
          <w:rFonts w:ascii="Times New Roman" w:hAnsi="Times New Roman"/>
          <w:sz w:val="24"/>
          <w:szCs w:val="24"/>
        </w:rPr>
        <w:t>h</w:t>
      </w:r>
      <w:r w:rsidR="004E0A20">
        <w:rPr>
          <w:rFonts w:ascii="Times New Roman" w:hAnsi="Times New Roman"/>
          <w:sz w:val="24"/>
          <w:szCs w:val="24"/>
        </w:rPr>
        <w:t>ours based on the label lot</w:t>
      </w:r>
      <w:r w:rsidRPr="008E2FE8">
        <w:rPr>
          <w:rFonts w:ascii="Times New Roman" w:hAnsi="Times New Roman"/>
          <w:sz w:val="24"/>
          <w:szCs w:val="24"/>
        </w:rPr>
        <w:t xml:space="preserve"> number. </w:t>
      </w:r>
      <w:r w:rsidR="00B74EA2">
        <w:rPr>
          <w:rFonts w:ascii="Times New Roman" w:hAnsi="Times New Roman"/>
          <w:sz w:val="24"/>
          <w:szCs w:val="24"/>
        </w:rPr>
        <w:t xml:space="preserve"> The supplier shall</w:t>
      </w:r>
      <w:r w:rsidRPr="008E2FE8">
        <w:rPr>
          <w:rFonts w:ascii="Times New Roman" w:hAnsi="Times New Roman"/>
          <w:sz w:val="24"/>
          <w:szCs w:val="24"/>
        </w:rPr>
        <w:t xml:space="preserve"> be abl</w:t>
      </w:r>
      <w:r w:rsidR="004E0A20">
        <w:rPr>
          <w:rFonts w:ascii="Times New Roman" w:hAnsi="Times New Roman"/>
          <w:sz w:val="24"/>
          <w:szCs w:val="24"/>
        </w:rPr>
        <w:t xml:space="preserve">e </w:t>
      </w:r>
      <w:r w:rsidR="00785F86">
        <w:rPr>
          <w:rFonts w:ascii="Times New Roman" w:hAnsi="Times New Roman"/>
          <w:sz w:val="24"/>
          <w:szCs w:val="24"/>
        </w:rPr>
        <w:t>to identify</w:t>
      </w:r>
      <w:r w:rsidR="004E0A20">
        <w:rPr>
          <w:rFonts w:ascii="Times New Roman" w:hAnsi="Times New Roman"/>
          <w:sz w:val="24"/>
          <w:szCs w:val="24"/>
        </w:rPr>
        <w:t xml:space="preserve"> other lot</w:t>
      </w:r>
      <w:r w:rsidR="00785F86">
        <w:rPr>
          <w:rFonts w:ascii="Times New Roman" w:hAnsi="Times New Roman"/>
          <w:sz w:val="24"/>
          <w:szCs w:val="24"/>
        </w:rPr>
        <w:t xml:space="preserve"> numbers that may be affected (i.e. Subcomponents used from one lot number used across several different finished </w:t>
      </w:r>
    </w:p>
    <w:p w14:paraId="1B86C2C4" w14:textId="77777777" w:rsidR="006B22DF" w:rsidRDefault="00386615" w:rsidP="00570CAB">
      <w:pPr>
        <w:tabs>
          <w:tab w:val="left" w:pos="-720"/>
          <w:tab w:val="left" w:pos="9356"/>
        </w:tabs>
        <w:ind w:left="360" w:right="4" w:firstLine="0"/>
        <w:jc w:val="both"/>
        <w:rPr>
          <w:rFonts w:ascii="Times New Roman" w:hAnsi="Times New Roman"/>
          <w:sz w:val="24"/>
          <w:szCs w:val="24"/>
        </w:rPr>
      </w:pPr>
      <w:r>
        <w:rPr>
          <w:rFonts w:ascii="Times New Roman" w:hAnsi="Times New Roman"/>
          <w:sz w:val="24"/>
          <w:szCs w:val="24"/>
        </w:rPr>
        <w:t>Goods</w:t>
      </w:r>
      <w:r w:rsidR="00785F86">
        <w:rPr>
          <w:rFonts w:ascii="Times New Roman" w:hAnsi="Times New Roman"/>
          <w:sz w:val="24"/>
          <w:szCs w:val="24"/>
        </w:rPr>
        <w:t xml:space="preserve"> lot numbers).</w:t>
      </w:r>
    </w:p>
    <w:p w14:paraId="1BEAA6C2" w14:textId="77777777" w:rsidR="006B22DF" w:rsidRDefault="006B22DF" w:rsidP="00111E50">
      <w:pPr>
        <w:tabs>
          <w:tab w:val="left" w:pos="-720"/>
        </w:tabs>
        <w:ind w:left="0" w:right="4" w:firstLine="0"/>
        <w:rPr>
          <w:rFonts w:ascii="Times New Roman" w:hAnsi="Times New Roman"/>
          <w:b/>
          <w:sz w:val="24"/>
          <w:szCs w:val="24"/>
        </w:rPr>
      </w:pPr>
    </w:p>
    <w:p w14:paraId="140C13E1" w14:textId="77777777" w:rsidR="006B22DF" w:rsidRPr="003325A0" w:rsidRDefault="002D5AB0" w:rsidP="00364FD6">
      <w:pPr>
        <w:pStyle w:val="Heading1"/>
        <w:numPr>
          <w:ilvl w:val="1"/>
          <w:numId w:val="22"/>
        </w:numPr>
      </w:pPr>
      <w:r>
        <w:t xml:space="preserve"> </w:t>
      </w:r>
      <w:bookmarkStart w:id="45" w:name="_Toc181604491"/>
      <w:r w:rsidR="006B22DF" w:rsidRPr="003325A0">
        <w:t>Packaging</w:t>
      </w:r>
      <w:bookmarkEnd w:id="45"/>
      <w:r w:rsidR="006B22DF" w:rsidRPr="003325A0">
        <w:t xml:space="preserve"> </w:t>
      </w:r>
    </w:p>
    <w:p w14:paraId="2E636971" w14:textId="77777777" w:rsidR="006B22DF" w:rsidRDefault="006B22DF" w:rsidP="00112A05">
      <w:pPr>
        <w:tabs>
          <w:tab w:val="left" w:pos="-720"/>
        </w:tabs>
        <w:ind w:left="360" w:right="-18" w:firstLine="0"/>
        <w:rPr>
          <w:rFonts w:ascii="Times New Roman" w:hAnsi="Times New Roman"/>
          <w:b/>
          <w:sz w:val="24"/>
          <w:szCs w:val="24"/>
        </w:rPr>
      </w:pPr>
    </w:p>
    <w:p w14:paraId="36D0F190" w14:textId="77777777" w:rsidR="00130F46" w:rsidRPr="007F5331" w:rsidRDefault="004D5F27" w:rsidP="00A17CF4">
      <w:pPr>
        <w:tabs>
          <w:tab w:val="left" w:pos="-720"/>
        </w:tabs>
        <w:ind w:left="360" w:right="-18" w:firstLine="0"/>
        <w:jc w:val="both"/>
        <w:rPr>
          <w:rFonts w:ascii="Times New Roman" w:hAnsi="Times New Roman"/>
          <w:sz w:val="24"/>
          <w:szCs w:val="24"/>
        </w:rPr>
      </w:pPr>
      <w:r w:rsidRPr="00AB2C9E">
        <w:rPr>
          <w:rFonts w:ascii="Times New Roman" w:hAnsi="Times New Roman"/>
          <w:sz w:val="24"/>
          <w:szCs w:val="24"/>
        </w:rPr>
        <w:t xml:space="preserve">Packaging is to be sufficient to ensure that delivered product is free of any defects including handling </w:t>
      </w:r>
      <w:r w:rsidRPr="007F5331">
        <w:rPr>
          <w:rFonts w:ascii="Times New Roman" w:hAnsi="Times New Roman"/>
          <w:sz w:val="24"/>
          <w:szCs w:val="24"/>
        </w:rPr>
        <w:t>and transportation damage.  This shall also be carried across to any work in process packaging throughout the entire manufacturing process.</w:t>
      </w:r>
    </w:p>
    <w:p w14:paraId="08CFEF2B" w14:textId="6DC83319" w:rsidR="00630C50" w:rsidRDefault="00630C50" w:rsidP="00A17CF4">
      <w:pPr>
        <w:tabs>
          <w:tab w:val="left" w:pos="-720"/>
        </w:tabs>
        <w:ind w:left="360" w:right="-18" w:firstLine="0"/>
        <w:jc w:val="both"/>
        <w:rPr>
          <w:rFonts w:ascii="Times New Roman" w:hAnsi="Times New Roman"/>
          <w:sz w:val="24"/>
          <w:szCs w:val="24"/>
        </w:rPr>
      </w:pPr>
      <w:r w:rsidRPr="007F5331">
        <w:rPr>
          <w:rFonts w:ascii="Times New Roman" w:hAnsi="Times New Roman"/>
          <w:sz w:val="24"/>
          <w:szCs w:val="24"/>
        </w:rPr>
        <w:t>Shipped packaging needs to be approved by KSR Materials Manager</w:t>
      </w:r>
      <w:r w:rsidR="00C15F72" w:rsidRPr="007F5331">
        <w:rPr>
          <w:rFonts w:ascii="Times New Roman" w:hAnsi="Times New Roman"/>
          <w:sz w:val="24"/>
          <w:szCs w:val="24"/>
        </w:rPr>
        <w:t xml:space="preserve"> or designate on plant level </w:t>
      </w:r>
      <w:r w:rsidRPr="007F5331">
        <w:rPr>
          <w:rFonts w:ascii="Times New Roman" w:hAnsi="Times New Roman"/>
          <w:sz w:val="24"/>
          <w:szCs w:val="24"/>
        </w:rPr>
        <w:t>on form F_C3</w:t>
      </w:r>
      <w:r w:rsidRPr="00386615">
        <w:rPr>
          <w:rFonts w:ascii="Times New Roman" w:hAnsi="Times New Roman"/>
          <w:sz w:val="24"/>
          <w:szCs w:val="24"/>
        </w:rPr>
        <w:t>-61</w:t>
      </w:r>
      <w:r w:rsidR="0059197F">
        <w:rPr>
          <w:rFonts w:ascii="Times New Roman" w:hAnsi="Times New Roman"/>
          <w:color w:val="00B0F0"/>
          <w:sz w:val="24"/>
          <w:szCs w:val="24"/>
        </w:rPr>
        <w:t xml:space="preserve"> </w:t>
      </w:r>
      <w:r w:rsidR="00C22130" w:rsidRPr="00161BCF">
        <w:rPr>
          <w:rFonts w:ascii="Times New Roman" w:hAnsi="Times New Roman"/>
          <w:sz w:val="24"/>
          <w:szCs w:val="24"/>
        </w:rPr>
        <w:t>and submitted with PPAP.</w:t>
      </w:r>
      <w:r w:rsidR="00386615">
        <w:rPr>
          <w:rFonts w:ascii="Times New Roman" w:hAnsi="Times New Roman"/>
          <w:sz w:val="24"/>
          <w:szCs w:val="24"/>
        </w:rPr>
        <w:t xml:space="preserve"> Blank Copy can be found at </w:t>
      </w:r>
      <w:hyperlink r:id="rId36" w:history="1">
        <w:r w:rsidR="00386615" w:rsidRPr="0052678B">
          <w:rPr>
            <w:rStyle w:val="Hyperlink"/>
            <w:rFonts w:ascii="Times New Roman" w:hAnsi="Times New Roman"/>
            <w:sz w:val="24"/>
            <w:szCs w:val="24"/>
          </w:rPr>
          <w:t>www.ksrint.com</w:t>
        </w:r>
      </w:hyperlink>
      <w:r w:rsidR="00386615">
        <w:rPr>
          <w:rFonts w:ascii="Times New Roman" w:hAnsi="Times New Roman"/>
          <w:sz w:val="24"/>
          <w:szCs w:val="24"/>
        </w:rPr>
        <w:t xml:space="preserve"> </w:t>
      </w:r>
    </w:p>
    <w:p w14:paraId="2096D249" w14:textId="77777777" w:rsidR="00C92343" w:rsidRPr="0042079D" w:rsidRDefault="00C92343" w:rsidP="00111E50">
      <w:pPr>
        <w:tabs>
          <w:tab w:val="left" w:pos="-720"/>
        </w:tabs>
        <w:ind w:left="0" w:right="-18" w:firstLine="0"/>
        <w:jc w:val="both"/>
        <w:rPr>
          <w:rFonts w:ascii="Times New Roman" w:hAnsi="Times New Roman"/>
          <w:color w:val="00B0F0"/>
          <w:sz w:val="24"/>
          <w:szCs w:val="24"/>
        </w:rPr>
      </w:pPr>
    </w:p>
    <w:p w14:paraId="43E67AEB" w14:textId="77777777" w:rsidR="00130F46" w:rsidRPr="007F5331" w:rsidRDefault="00AA6CDB" w:rsidP="00364FD6">
      <w:pPr>
        <w:pStyle w:val="Heading1"/>
        <w:numPr>
          <w:ilvl w:val="0"/>
          <w:numId w:val="22"/>
        </w:numPr>
      </w:pPr>
      <w:bookmarkStart w:id="46" w:name="_Toc181604492"/>
      <w:r w:rsidRPr="007F5331">
        <w:t>Supplier Rating</w:t>
      </w:r>
      <w:bookmarkEnd w:id="46"/>
    </w:p>
    <w:p w14:paraId="7C066F7F" w14:textId="77777777" w:rsidR="00AA6CDB" w:rsidRPr="007F5331" w:rsidRDefault="00AA6CDB" w:rsidP="00112A05">
      <w:pPr>
        <w:ind w:left="0" w:firstLine="0"/>
        <w:rPr>
          <w:lang w:eastAsia="en-US"/>
        </w:rPr>
      </w:pPr>
    </w:p>
    <w:p w14:paraId="10B166EA" w14:textId="505436D9" w:rsidR="00C92343" w:rsidRDefault="00AA6CDB" w:rsidP="00111E50">
      <w:pPr>
        <w:tabs>
          <w:tab w:val="left" w:pos="-720"/>
        </w:tabs>
        <w:ind w:left="360" w:right="-18" w:firstLine="0"/>
        <w:jc w:val="both"/>
        <w:rPr>
          <w:rFonts w:ascii="Times New Roman" w:hAnsi="Times New Roman"/>
          <w:sz w:val="24"/>
          <w:szCs w:val="24"/>
        </w:rPr>
      </w:pPr>
      <w:r w:rsidRPr="007F5331">
        <w:rPr>
          <w:rFonts w:ascii="Times New Roman" w:hAnsi="Times New Roman"/>
          <w:sz w:val="24"/>
          <w:szCs w:val="24"/>
        </w:rPr>
        <w:t>The KSR International system utilizes a rating system (</w:t>
      </w:r>
      <w:proofErr w:type="spellStart"/>
      <w:r w:rsidRPr="007F5331">
        <w:rPr>
          <w:rFonts w:ascii="Times New Roman" w:hAnsi="Times New Roman"/>
          <w:sz w:val="24"/>
          <w:szCs w:val="24"/>
        </w:rPr>
        <w:t>SupplyWEB</w:t>
      </w:r>
      <w:proofErr w:type="spellEnd"/>
      <w:r w:rsidRPr="007F5331">
        <w:rPr>
          <w:rFonts w:ascii="Times New Roman" w:hAnsi="Times New Roman"/>
          <w:sz w:val="24"/>
          <w:szCs w:val="24"/>
        </w:rPr>
        <w:t>) to monitor and assess supplier performance.  The KSR International supplier rating</w:t>
      </w:r>
      <w:r w:rsidR="004770F6" w:rsidRPr="007F5331">
        <w:rPr>
          <w:rFonts w:ascii="Times New Roman" w:hAnsi="Times New Roman"/>
          <w:sz w:val="24"/>
          <w:szCs w:val="24"/>
        </w:rPr>
        <w:t xml:space="preserve"> system uses quality and delivery </w:t>
      </w:r>
      <w:r w:rsidRPr="007F5331">
        <w:rPr>
          <w:rFonts w:ascii="Times New Roman" w:hAnsi="Times New Roman"/>
          <w:sz w:val="24"/>
          <w:szCs w:val="24"/>
        </w:rPr>
        <w:lastRenderedPageBreak/>
        <w:t>to calculate an overall performance rating.  The rating is then factored into future sourcing decisions.</w:t>
      </w:r>
      <w:r w:rsidR="008B5E11" w:rsidRPr="007F5331">
        <w:rPr>
          <w:rFonts w:ascii="Times New Roman" w:hAnsi="Times New Roman"/>
          <w:sz w:val="24"/>
          <w:szCs w:val="24"/>
        </w:rPr>
        <w:t xml:space="preserve"> KSR Requires suppliers to review supplier rating monthly in supply WEB system. </w:t>
      </w:r>
    </w:p>
    <w:p w14:paraId="7932478F" w14:textId="77777777" w:rsidR="00C92343" w:rsidRPr="00DA6CCE" w:rsidRDefault="00C92343" w:rsidP="00112A05">
      <w:pPr>
        <w:ind w:left="0" w:right="-720" w:firstLine="0"/>
        <w:rPr>
          <w:rFonts w:ascii="Times New Roman" w:hAnsi="Times New Roman"/>
          <w:sz w:val="24"/>
          <w:szCs w:val="24"/>
        </w:rPr>
      </w:pPr>
    </w:p>
    <w:p w14:paraId="2A3A7CA7" w14:textId="77777777" w:rsidR="00AA6CDB" w:rsidRPr="00DA6CCE" w:rsidRDefault="003545B6" w:rsidP="00364FD6">
      <w:pPr>
        <w:pStyle w:val="Heading1"/>
        <w:numPr>
          <w:ilvl w:val="1"/>
          <w:numId w:val="22"/>
        </w:numPr>
      </w:pPr>
      <w:bookmarkStart w:id="47" w:name="_Toc181604493"/>
      <w:r>
        <w:t xml:space="preserve">Supplier Rating </w:t>
      </w:r>
      <w:r w:rsidR="00AA6CDB" w:rsidRPr="00DA6CCE">
        <w:t>C</w:t>
      </w:r>
      <w:r w:rsidR="00AA6CDB">
        <w:t>riteria</w:t>
      </w:r>
      <w:bookmarkEnd w:id="47"/>
    </w:p>
    <w:p w14:paraId="20CCD415" w14:textId="77777777" w:rsidR="00AA6CDB" w:rsidRPr="00AE2DD7" w:rsidRDefault="00AA6CDB" w:rsidP="00112A05">
      <w:pPr>
        <w:ind w:left="360" w:firstLine="0"/>
        <w:rPr>
          <w:rFonts w:ascii="Times New Roman" w:hAnsi="Times New Roman"/>
          <w:sz w:val="24"/>
          <w:szCs w:val="24"/>
        </w:rPr>
      </w:pPr>
    </w:p>
    <w:p w14:paraId="6CF0F30E" w14:textId="77777777" w:rsidR="00AA6CDB" w:rsidRPr="00940BF2" w:rsidRDefault="00AA6CDB" w:rsidP="00112A05">
      <w:pPr>
        <w:ind w:left="360" w:firstLine="0"/>
        <w:rPr>
          <w:rFonts w:ascii="Times New Roman" w:hAnsi="Times New Roman"/>
          <w:sz w:val="24"/>
          <w:szCs w:val="24"/>
        </w:rPr>
      </w:pPr>
      <w:r w:rsidRPr="00940BF2">
        <w:rPr>
          <w:rFonts w:ascii="Times New Roman" w:hAnsi="Times New Roman"/>
          <w:sz w:val="24"/>
          <w:szCs w:val="24"/>
        </w:rPr>
        <w:t xml:space="preserve">Suppliers will be rated on a </w:t>
      </w:r>
      <w:r w:rsidR="000E26C9" w:rsidRPr="00940BF2">
        <w:rPr>
          <w:rFonts w:ascii="Times New Roman" w:hAnsi="Times New Roman"/>
          <w:sz w:val="24"/>
          <w:szCs w:val="24"/>
        </w:rPr>
        <w:t>100-point</w:t>
      </w:r>
      <w:r w:rsidRPr="00940BF2">
        <w:rPr>
          <w:rFonts w:ascii="Times New Roman" w:hAnsi="Times New Roman"/>
          <w:sz w:val="24"/>
          <w:szCs w:val="24"/>
        </w:rPr>
        <w:t xml:space="preserve"> scale, with the following criteria:</w:t>
      </w:r>
    </w:p>
    <w:p w14:paraId="72A96096" w14:textId="77777777" w:rsidR="00AA6CDB" w:rsidRPr="00940BF2" w:rsidRDefault="00AA6CDB" w:rsidP="00112A05">
      <w:pPr>
        <w:ind w:left="360" w:firstLine="0"/>
        <w:rPr>
          <w:rFonts w:ascii="Times New Roman" w:hAnsi="Times New Roman"/>
          <w:sz w:val="24"/>
          <w:szCs w:val="24"/>
        </w:rPr>
      </w:pPr>
    </w:p>
    <w:p w14:paraId="66EB481C" w14:textId="77777777" w:rsidR="00AA6CDB" w:rsidRPr="00940BF2" w:rsidRDefault="00BB4746" w:rsidP="00364FD6">
      <w:pPr>
        <w:pStyle w:val="Heading1"/>
        <w:numPr>
          <w:ilvl w:val="2"/>
          <w:numId w:val="22"/>
        </w:numPr>
      </w:pPr>
      <w:bookmarkStart w:id="48" w:name="_Toc181604494"/>
      <w:r w:rsidRPr="00940BF2">
        <w:t>Quality (</w:t>
      </w:r>
      <w:r w:rsidR="004770F6" w:rsidRPr="00940BF2">
        <w:t>65</w:t>
      </w:r>
      <w:r w:rsidR="00AA6CDB" w:rsidRPr="00940BF2">
        <w:t xml:space="preserve"> point</w:t>
      </w:r>
      <w:r w:rsidRPr="00940BF2">
        <w:t>s)</w:t>
      </w:r>
      <w:bookmarkEnd w:id="48"/>
    </w:p>
    <w:p w14:paraId="6B3A507B" w14:textId="77777777" w:rsidR="00AA6CDB" w:rsidRPr="00940BF2" w:rsidRDefault="00AA6CDB" w:rsidP="00AA6CDB">
      <w:pPr>
        <w:ind w:right="-18"/>
        <w:rPr>
          <w:rFonts w:ascii="Times New Roman" w:hAnsi="Times New Roman"/>
          <w:bCs/>
          <w:sz w:val="24"/>
          <w:szCs w:val="24"/>
        </w:rPr>
      </w:pPr>
    </w:p>
    <w:p w14:paraId="372E779E" w14:textId="77777777" w:rsidR="00AA6CDB" w:rsidRPr="00940BF2" w:rsidRDefault="00AA6CDB" w:rsidP="00364FD6">
      <w:pPr>
        <w:pStyle w:val="Heading9"/>
        <w:numPr>
          <w:ilvl w:val="0"/>
          <w:numId w:val="6"/>
        </w:numPr>
        <w:spacing w:before="0"/>
        <w:ind w:left="1800" w:hanging="540"/>
        <w:rPr>
          <w:rFonts w:ascii="Times New Roman" w:hAnsi="Times New Roman"/>
          <w:b/>
          <w:i w:val="0"/>
          <w:color w:val="auto"/>
          <w:sz w:val="24"/>
          <w:szCs w:val="24"/>
        </w:rPr>
      </w:pPr>
      <w:r w:rsidRPr="00940BF2">
        <w:rPr>
          <w:rFonts w:ascii="Times New Roman" w:hAnsi="Times New Roman"/>
          <w:b/>
          <w:i w:val="0"/>
          <w:color w:val="auto"/>
          <w:sz w:val="24"/>
          <w:szCs w:val="24"/>
        </w:rPr>
        <w:t>Parts Per Million</w:t>
      </w:r>
      <w:r w:rsidR="004D5F27" w:rsidRPr="00940BF2">
        <w:rPr>
          <w:rFonts w:ascii="Times New Roman" w:hAnsi="Times New Roman"/>
          <w:b/>
          <w:i w:val="0"/>
          <w:color w:val="auto"/>
          <w:sz w:val="24"/>
          <w:szCs w:val="24"/>
        </w:rPr>
        <w:t xml:space="preserve"> (PPM) (</w:t>
      </w:r>
      <w:r w:rsidR="004770F6" w:rsidRPr="00940BF2">
        <w:rPr>
          <w:rFonts w:ascii="Times New Roman" w:hAnsi="Times New Roman"/>
          <w:b/>
          <w:i w:val="0"/>
          <w:color w:val="auto"/>
          <w:sz w:val="24"/>
          <w:szCs w:val="24"/>
        </w:rPr>
        <w:t>40</w:t>
      </w:r>
      <w:r w:rsidR="007660B0" w:rsidRPr="00940BF2">
        <w:rPr>
          <w:rFonts w:ascii="Times New Roman" w:hAnsi="Times New Roman"/>
          <w:b/>
          <w:i w:val="0"/>
          <w:color w:val="auto"/>
          <w:sz w:val="24"/>
          <w:szCs w:val="24"/>
        </w:rPr>
        <w:t xml:space="preserve"> p</w:t>
      </w:r>
      <w:r w:rsidR="00BB4746" w:rsidRPr="00940BF2">
        <w:rPr>
          <w:rFonts w:ascii="Times New Roman" w:hAnsi="Times New Roman"/>
          <w:b/>
          <w:i w:val="0"/>
          <w:color w:val="auto"/>
          <w:sz w:val="24"/>
          <w:szCs w:val="24"/>
        </w:rPr>
        <w:t>oint</w:t>
      </w:r>
      <w:r w:rsidR="007660B0" w:rsidRPr="00940BF2">
        <w:rPr>
          <w:rFonts w:ascii="Times New Roman" w:hAnsi="Times New Roman"/>
          <w:b/>
          <w:i w:val="0"/>
          <w:color w:val="auto"/>
          <w:sz w:val="24"/>
          <w:szCs w:val="24"/>
        </w:rPr>
        <w:t>s</w:t>
      </w:r>
      <w:r w:rsidR="004D5F27" w:rsidRPr="00940BF2">
        <w:rPr>
          <w:rFonts w:ascii="Times New Roman" w:hAnsi="Times New Roman"/>
          <w:b/>
          <w:i w:val="0"/>
          <w:color w:val="auto"/>
          <w:sz w:val="24"/>
          <w:szCs w:val="24"/>
        </w:rPr>
        <w:t>)</w:t>
      </w:r>
      <w:r w:rsidR="00BB4746" w:rsidRPr="00940BF2">
        <w:rPr>
          <w:rFonts w:ascii="Times New Roman" w:hAnsi="Times New Roman"/>
          <w:b/>
          <w:i w:val="0"/>
          <w:color w:val="auto"/>
          <w:sz w:val="24"/>
          <w:szCs w:val="24"/>
        </w:rPr>
        <w:t xml:space="preserve"> </w:t>
      </w:r>
    </w:p>
    <w:p w14:paraId="0CAFC8D6" w14:textId="77777777" w:rsidR="00AA6CDB" w:rsidRPr="00940BF2" w:rsidRDefault="00AA6CDB" w:rsidP="00BB4746">
      <w:pPr>
        <w:ind w:left="720"/>
        <w:rPr>
          <w:rFonts w:ascii="Times New Roman" w:hAnsi="Times New Roman"/>
          <w:sz w:val="24"/>
          <w:szCs w:val="24"/>
        </w:rPr>
      </w:pPr>
    </w:p>
    <w:p w14:paraId="4EB86473" w14:textId="77777777" w:rsidR="00BB4746" w:rsidRPr="00940BF2" w:rsidRDefault="00BB4746" w:rsidP="001D3F10">
      <w:pPr>
        <w:pStyle w:val="Heading9"/>
        <w:spacing w:before="0"/>
        <w:ind w:left="2880" w:hanging="1080"/>
        <w:rPr>
          <w:rFonts w:ascii="Times New Roman" w:hAnsi="Times New Roman"/>
          <w:i w:val="0"/>
          <w:color w:val="auto"/>
          <w:sz w:val="24"/>
          <w:szCs w:val="24"/>
        </w:rPr>
      </w:pPr>
      <w:r w:rsidRPr="00940BF2">
        <w:rPr>
          <w:rFonts w:ascii="Times New Roman" w:hAnsi="Times New Roman"/>
          <w:i w:val="0"/>
          <w:color w:val="auto"/>
          <w:sz w:val="24"/>
          <w:szCs w:val="24"/>
        </w:rPr>
        <w:t>NOTE:</w:t>
      </w:r>
      <w:r w:rsidRPr="00940BF2">
        <w:rPr>
          <w:rFonts w:ascii="Times New Roman" w:hAnsi="Times New Roman"/>
          <w:i w:val="0"/>
          <w:color w:val="auto"/>
          <w:sz w:val="24"/>
          <w:szCs w:val="24"/>
        </w:rPr>
        <w:tab/>
      </w:r>
      <m:oMath>
        <m:r>
          <w:rPr>
            <w:rFonts w:ascii="Cambria Math" w:hAnsi="Cambria Math"/>
            <w:sz w:val="24"/>
            <w:szCs w:val="24"/>
          </w:rPr>
          <m:t>PPM=</m:t>
        </m:r>
        <m:d>
          <m:dPr>
            <m:ctrlPr>
              <w:rPr>
                <w:rFonts w:ascii="Cambria Math" w:hAnsi="Cambria Math"/>
                <w:sz w:val="24"/>
                <w:szCs w:val="24"/>
              </w:rPr>
            </m:ctrlPr>
          </m:dPr>
          <m:e>
            <m:f>
              <m:fPr>
                <m:ctrlPr>
                  <w:rPr>
                    <w:rFonts w:ascii="Cambria Math" w:hAnsi="Cambria Math"/>
                    <w:sz w:val="24"/>
                    <w:szCs w:val="24"/>
                  </w:rPr>
                </m:ctrlPr>
              </m:fPr>
              <m:num>
                <m:r>
                  <w:rPr>
                    <w:rFonts w:ascii="Cambria Math" w:hAnsi="Cambria Math"/>
                    <w:sz w:val="24"/>
                    <w:szCs w:val="24"/>
                  </w:rPr>
                  <m:t>Defective parts received</m:t>
                </m:r>
              </m:num>
              <m:den>
                <m:r>
                  <w:rPr>
                    <w:rFonts w:ascii="Cambria Math" w:hAnsi="Cambria Math"/>
                    <w:sz w:val="24"/>
                    <w:szCs w:val="24"/>
                  </w:rPr>
                  <m:t>Total parts shipped to KSR</m:t>
                </m:r>
              </m:den>
            </m:f>
          </m:e>
        </m:d>
        <m:r>
          <w:rPr>
            <w:rFonts w:ascii="Cambria Math" w:hAnsi="Cambria Math"/>
            <w:sz w:val="24"/>
            <w:szCs w:val="24"/>
          </w:rPr>
          <m:t>×1 000 000</m:t>
        </m:r>
      </m:oMath>
    </w:p>
    <w:p w14:paraId="12F27E26" w14:textId="77777777" w:rsidR="00BB4746" w:rsidRPr="00940BF2" w:rsidRDefault="00BB4746" w:rsidP="00BB4746">
      <w:pPr>
        <w:pStyle w:val="Heading9"/>
        <w:spacing w:before="0"/>
        <w:ind w:left="1800" w:hanging="1080"/>
        <w:rPr>
          <w:rFonts w:ascii="Times New Roman" w:hAnsi="Times New Roman"/>
          <w:i w:val="0"/>
          <w:color w:val="auto"/>
          <w:sz w:val="24"/>
          <w:szCs w:val="24"/>
        </w:rPr>
      </w:pPr>
    </w:p>
    <w:p w14:paraId="7BDE40A2" w14:textId="77777777" w:rsidR="00AA6CDB" w:rsidRPr="00940BF2" w:rsidRDefault="00AA6CDB" w:rsidP="00364FD6">
      <w:pPr>
        <w:pStyle w:val="Heading9"/>
        <w:numPr>
          <w:ilvl w:val="0"/>
          <w:numId w:val="6"/>
        </w:numPr>
        <w:spacing w:before="0"/>
        <w:ind w:left="1800" w:hanging="540"/>
        <w:rPr>
          <w:rFonts w:ascii="Times New Roman" w:hAnsi="Times New Roman"/>
          <w:b/>
          <w:i w:val="0"/>
          <w:color w:val="auto"/>
          <w:sz w:val="24"/>
          <w:szCs w:val="24"/>
        </w:rPr>
      </w:pPr>
      <w:r w:rsidRPr="00940BF2">
        <w:rPr>
          <w:rFonts w:ascii="Times New Roman" w:hAnsi="Times New Roman"/>
          <w:b/>
          <w:i w:val="0"/>
          <w:color w:val="auto"/>
          <w:sz w:val="24"/>
          <w:szCs w:val="24"/>
        </w:rPr>
        <w:t>De</w:t>
      </w:r>
      <w:r w:rsidR="007660B0" w:rsidRPr="00940BF2">
        <w:rPr>
          <w:rFonts w:ascii="Times New Roman" w:hAnsi="Times New Roman"/>
          <w:b/>
          <w:i w:val="0"/>
          <w:color w:val="auto"/>
          <w:sz w:val="24"/>
          <w:szCs w:val="24"/>
        </w:rPr>
        <w:t>fective Material Notices (DMN) Response</w:t>
      </w:r>
      <w:r w:rsidRPr="00940BF2">
        <w:rPr>
          <w:rFonts w:ascii="Times New Roman" w:hAnsi="Times New Roman"/>
          <w:b/>
          <w:i w:val="0"/>
          <w:color w:val="auto"/>
          <w:sz w:val="24"/>
          <w:szCs w:val="24"/>
        </w:rPr>
        <w:t xml:space="preserve"> </w:t>
      </w:r>
      <w:r w:rsidR="007660B0" w:rsidRPr="00940BF2">
        <w:rPr>
          <w:rFonts w:ascii="Times New Roman" w:hAnsi="Times New Roman"/>
          <w:b/>
          <w:i w:val="0"/>
          <w:color w:val="auto"/>
          <w:sz w:val="24"/>
          <w:szCs w:val="24"/>
        </w:rPr>
        <w:t>(</w:t>
      </w:r>
      <w:r w:rsidR="004770F6" w:rsidRPr="00940BF2">
        <w:rPr>
          <w:rFonts w:ascii="Times New Roman" w:hAnsi="Times New Roman"/>
          <w:b/>
          <w:i w:val="0"/>
          <w:color w:val="auto"/>
          <w:sz w:val="24"/>
          <w:szCs w:val="24"/>
        </w:rPr>
        <w:t>25</w:t>
      </w:r>
      <w:r w:rsidR="007660B0" w:rsidRPr="00940BF2">
        <w:rPr>
          <w:rFonts w:ascii="Times New Roman" w:hAnsi="Times New Roman"/>
          <w:b/>
          <w:i w:val="0"/>
          <w:color w:val="auto"/>
          <w:sz w:val="24"/>
          <w:szCs w:val="24"/>
        </w:rPr>
        <w:t xml:space="preserve"> p</w:t>
      </w:r>
      <w:r w:rsidRPr="00940BF2">
        <w:rPr>
          <w:rFonts w:ascii="Times New Roman" w:hAnsi="Times New Roman"/>
          <w:b/>
          <w:i w:val="0"/>
          <w:color w:val="auto"/>
          <w:sz w:val="24"/>
          <w:szCs w:val="24"/>
        </w:rPr>
        <w:t>oint</w:t>
      </w:r>
      <w:r w:rsidR="007660B0" w:rsidRPr="00940BF2">
        <w:rPr>
          <w:rFonts w:ascii="Times New Roman" w:hAnsi="Times New Roman"/>
          <w:b/>
          <w:i w:val="0"/>
          <w:color w:val="auto"/>
          <w:sz w:val="24"/>
          <w:szCs w:val="24"/>
        </w:rPr>
        <w:t>s)</w:t>
      </w:r>
    </w:p>
    <w:p w14:paraId="186275F9" w14:textId="77777777" w:rsidR="00AA6CDB" w:rsidRPr="00940BF2" w:rsidRDefault="00AA6CDB" w:rsidP="00112A05">
      <w:pPr>
        <w:tabs>
          <w:tab w:val="left" w:pos="1170"/>
        </w:tabs>
        <w:ind w:left="1800" w:right="-720" w:firstLine="0"/>
        <w:rPr>
          <w:rFonts w:ascii="Times New Roman" w:hAnsi="Times New Roman"/>
          <w:sz w:val="24"/>
          <w:szCs w:val="24"/>
        </w:rPr>
      </w:pPr>
    </w:p>
    <w:p w14:paraId="14549352" w14:textId="77777777" w:rsidR="00AA6CDB" w:rsidRPr="00940BF2" w:rsidRDefault="00AA6CDB" w:rsidP="00570CAB">
      <w:pPr>
        <w:tabs>
          <w:tab w:val="left" w:pos="1170"/>
        </w:tabs>
        <w:ind w:left="1800" w:right="252" w:firstLine="0"/>
        <w:jc w:val="both"/>
        <w:rPr>
          <w:rFonts w:ascii="Times New Roman" w:hAnsi="Times New Roman"/>
          <w:sz w:val="24"/>
          <w:szCs w:val="24"/>
        </w:rPr>
      </w:pPr>
      <w:r w:rsidRPr="00940BF2">
        <w:rPr>
          <w:rFonts w:ascii="Times New Roman" w:hAnsi="Times New Roman"/>
          <w:sz w:val="24"/>
          <w:szCs w:val="24"/>
        </w:rPr>
        <w:t xml:space="preserve">The </w:t>
      </w:r>
      <w:r w:rsidR="007660B0" w:rsidRPr="00940BF2">
        <w:rPr>
          <w:rFonts w:ascii="Times New Roman" w:hAnsi="Times New Roman"/>
          <w:sz w:val="24"/>
          <w:szCs w:val="24"/>
        </w:rPr>
        <w:t>r</w:t>
      </w:r>
      <w:r w:rsidRPr="00940BF2">
        <w:rPr>
          <w:rFonts w:ascii="Times New Roman" w:hAnsi="Times New Roman"/>
          <w:sz w:val="24"/>
          <w:szCs w:val="24"/>
        </w:rPr>
        <w:t>esponsiveness score</w:t>
      </w:r>
      <w:r w:rsidR="00D12222" w:rsidRPr="00940BF2">
        <w:rPr>
          <w:rFonts w:ascii="Times New Roman" w:hAnsi="Times New Roman"/>
          <w:sz w:val="24"/>
          <w:szCs w:val="24"/>
        </w:rPr>
        <w:t xml:space="preserve"> </w:t>
      </w:r>
      <w:r w:rsidRPr="00940BF2">
        <w:rPr>
          <w:rFonts w:ascii="Times New Roman" w:hAnsi="Times New Roman"/>
          <w:sz w:val="24"/>
          <w:szCs w:val="24"/>
        </w:rPr>
        <w:t xml:space="preserve">is based on the supplier’s timely response to the Defective Material Notice </w:t>
      </w:r>
      <w:r w:rsidR="007660B0" w:rsidRPr="00940BF2">
        <w:rPr>
          <w:rFonts w:ascii="Times New Roman" w:hAnsi="Times New Roman"/>
          <w:sz w:val="24"/>
          <w:szCs w:val="24"/>
        </w:rPr>
        <w:t>and</w:t>
      </w:r>
      <w:r w:rsidRPr="00940BF2">
        <w:rPr>
          <w:rFonts w:ascii="Times New Roman" w:hAnsi="Times New Roman"/>
          <w:sz w:val="24"/>
          <w:szCs w:val="24"/>
        </w:rPr>
        <w:t xml:space="preserve"> </w:t>
      </w:r>
      <w:r w:rsidR="007660B0" w:rsidRPr="00940BF2">
        <w:rPr>
          <w:rFonts w:ascii="Times New Roman" w:hAnsi="Times New Roman"/>
          <w:sz w:val="24"/>
          <w:szCs w:val="24"/>
        </w:rPr>
        <w:t>corrective action requirements.  This includes:</w:t>
      </w:r>
    </w:p>
    <w:p w14:paraId="0BA47DAB" w14:textId="77777777" w:rsidR="001D3F10" w:rsidRPr="00940BF2" w:rsidRDefault="001D3F10" w:rsidP="00570CAB">
      <w:pPr>
        <w:tabs>
          <w:tab w:val="left" w:pos="1170"/>
        </w:tabs>
        <w:ind w:left="1800" w:right="252" w:firstLine="0"/>
        <w:jc w:val="both"/>
        <w:rPr>
          <w:rFonts w:ascii="Times New Roman" w:hAnsi="Times New Roman"/>
          <w:sz w:val="24"/>
          <w:szCs w:val="24"/>
        </w:rPr>
      </w:pPr>
    </w:p>
    <w:p w14:paraId="4075CA89" w14:textId="77777777" w:rsidR="00AA6CDB" w:rsidRPr="00940BF2" w:rsidRDefault="00AA6CDB" w:rsidP="00364FD6">
      <w:pPr>
        <w:numPr>
          <w:ilvl w:val="0"/>
          <w:numId w:val="5"/>
        </w:numPr>
        <w:tabs>
          <w:tab w:val="left" w:pos="1170"/>
        </w:tabs>
        <w:ind w:left="1800" w:right="252" w:firstLine="0"/>
        <w:jc w:val="both"/>
        <w:rPr>
          <w:rFonts w:ascii="Times New Roman" w:hAnsi="Times New Roman"/>
          <w:sz w:val="24"/>
          <w:szCs w:val="24"/>
        </w:rPr>
      </w:pPr>
      <w:r w:rsidRPr="00940BF2">
        <w:rPr>
          <w:rFonts w:ascii="Times New Roman" w:hAnsi="Times New Roman"/>
          <w:sz w:val="24"/>
          <w:szCs w:val="24"/>
        </w:rPr>
        <w:t>Containment on time responsiveness – 24 hours</w:t>
      </w:r>
      <w:r w:rsidR="004770F6" w:rsidRPr="00940BF2">
        <w:rPr>
          <w:rFonts w:ascii="Times New Roman" w:hAnsi="Times New Roman"/>
          <w:sz w:val="24"/>
          <w:szCs w:val="24"/>
        </w:rPr>
        <w:t xml:space="preserve"> (one working day)</w:t>
      </w:r>
    </w:p>
    <w:p w14:paraId="01E7B334" w14:textId="77777777" w:rsidR="00AA6CDB" w:rsidRDefault="00AA6CDB" w:rsidP="00364FD6">
      <w:pPr>
        <w:numPr>
          <w:ilvl w:val="0"/>
          <w:numId w:val="5"/>
        </w:numPr>
        <w:tabs>
          <w:tab w:val="left" w:pos="1170"/>
        </w:tabs>
        <w:ind w:left="1800" w:right="252" w:firstLine="0"/>
        <w:jc w:val="both"/>
        <w:rPr>
          <w:rFonts w:ascii="Times New Roman" w:hAnsi="Times New Roman"/>
          <w:sz w:val="24"/>
          <w:szCs w:val="24"/>
        </w:rPr>
      </w:pPr>
      <w:r w:rsidRPr="00940BF2">
        <w:rPr>
          <w:rFonts w:ascii="Times New Roman" w:hAnsi="Times New Roman"/>
          <w:sz w:val="24"/>
          <w:szCs w:val="24"/>
        </w:rPr>
        <w:t>Corrective A</w:t>
      </w:r>
      <w:r w:rsidR="00B77D07" w:rsidRPr="00940BF2">
        <w:rPr>
          <w:rFonts w:ascii="Times New Roman" w:hAnsi="Times New Roman"/>
          <w:sz w:val="24"/>
          <w:szCs w:val="24"/>
        </w:rPr>
        <w:t>ction on time responsiveness –</w:t>
      </w:r>
      <w:r w:rsidR="00611689" w:rsidRPr="00940BF2">
        <w:rPr>
          <w:rFonts w:ascii="Times New Roman" w:hAnsi="Times New Roman"/>
          <w:sz w:val="24"/>
          <w:szCs w:val="24"/>
        </w:rPr>
        <w:t xml:space="preserve"> 14</w:t>
      </w:r>
      <w:r w:rsidRPr="00940BF2">
        <w:rPr>
          <w:rFonts w:ascii="Times New Roman" w:hAnsi="Times New Roman"/>
          <w:sz w:val="24"/>
          <w:szCs w:val="24"/>
        </w:rPr>
        <w:t xml:space="preserve"> days</w:t>
      </w:r>
      <w:r w:rsidR="004770F6" w:rsidRPr="00940BF2">
        <w:rPr>
          <w:rFonts w:ascii="Times New Roman" w:hAnsi="Times New Roman"/>
          <w:sz w:val="24"/>
          <w:szCs w:val="24"/>
        </w:rPr>
        <w:t xml:space="preserve"> (working days)</w:t>
      </w:r>
    </w:p>
    <w:p w14:paraId="30D285AB" w14:textId="77777777" w:rsidR="00F9241C" w:rsidRDefault="00F9241C" w:rsidP="00F9241C">
      <w:pPr>
        <w:tabs>
          <w:tab w:val="left" w:pos="1170"/>
        </w:tabs>
        <w:ind w:right="252"/>
        <w:jc w:val="both"/>
        <w:rPr>
          <w:rFonts w:ascii="Times New Roman" w:hAnsi="Times New Roman"/>
          <w:sz w:val="24"/>
          <w:szCs w:val="24"/>
        </w:rPr>
      </w:pPr>
    </w:p>
    <w:p w14:paraId="175EB84F" w14:textId="77777777" w:rsidR="00F9241C" w:rsidRPr="005446BF" w:rsidRDefault="00F9241C" w:rsidP="00075AF3">
      <w:pPr>
        <w:ind w:left="480" w:right="4" w:firstLine="0"/>
        <w:jc w:val="both"/>
        <w:rPr>
          <w:rFonts w:ascii="Times New Roman" w:hAnsi="Times New Roman"/>
          <w:sz w:val="24"/>
          <w:szCs w:val="24"/>
        </w:rPr>
      </w:pPr>
      <w:r w:rsidRPr="005446BF">
        <w:rPr>
          <w:rFonts w:ascii="Times New Roman" w:hAnsi="Times New Roman"/>
          <w:sz w:val="24"/>
          <w:szCs w:val="24"/>
        </w:rPr>
        <w:t>The responsiveness score will be carr</w:t>
      </w:r>
      <w:r w:rsidR="00820CB0" w:rsidRPr="005446BF">
        <w:rPr>
          <w:rFonts w:ascii="Times New Roman" w:hAnsi="Times New Roman"/>
          <w:sz w:val="24"/>
          <w:szCs w:val="24"/>
        </w:rPr>
        <w:t xml:space="preserve">ied </w:t>
      </w:r>
      <w:r w:rsidRPr="005446BF">
        <w:rPr>
          <w:rFonts w:ascii="Times New Roman" w:hAnsi="Times New Roman"/>
          <w:sz w:val="24"/>
          <w:szCs w:val="24"/>
        </w:rPr>
        <w:t>over for the follo</w:t>
      </w:r>
      <w:r w:rsidR="00E52CCD">
        <w:rPr>
          <w:rFonts w:ascii="Times New Roman" w:hAnsi="Times New Roman"/>
          <w:sz w:val="24"/>
          <w:szCs w:val="24"/>
        </w:rPr>
        <w:t>wing months until Containment/</w:t>
      </w:r>
      <w:r w:rsidRPr="005446BF">
        <w:rPr>
          <w:rFonts w:ascii="Times New Roman" w:hAnsi="Times New Roman"/>
          <w:sz w:val="24"/>
          <w:szCs w:val="24"/>
        </w:rPr>
        <w:t xml:space="preserve">Corrective Actions </w:t>
      </w:r>
      <w:r w:rsidR="00E52CCD">
        <w:rPr>
          <w:rFonts w:ascii="Times New Roman" w:hAnsi="Times New Roman"/>
          <w:sz w:val="24"/>
          <w:szCs w:val="24"/>
        </w:rPr>
        <w:t>responsiveness on the DMN(s) is</w:t>
      </w:r>
      <w:r w:rsidRPr="005446BF">
        <w:rPr>
          <w:rFonts w:ascii="Times New Roman" w:hAnsi="Times New Roman"/>
          <w:sz w:val="24"/>
          <w:szCs w:val="24"/>
        </w:rPr>
        <w:t>/are filled out.</w:t>
      </w:r>
    </w:p>
    <w:p w14:paraId="27D1683F" w14:textId="77777777" w:rsidR="00AA6CDB" w:rsidRPr="00940BF2" w:rsidRDefault="00AA6CDB" w:rsidP="00F9241C">
      <w:pPr>
        <w:tabs>
          <w:tab w:val="left" w:pos="1170"/>
        </w:tabs>
        <w:ind w:left="2340" w:right="-720"/>
        <w:jc w:val="both"/>
        <w:rPr>
          <w:rFonts w:ascii="Times New Roman" w:hAnsi="Times New Roman"/>
          <w:sz w:val="24"/>
          <w:szCs w:val="24"/>
        </w:rPr>
      </w:pPr>
    </w:p>
    <w:p w14:paraId="2798FF8C" w14:textId="77777777" w:rsidR="00AA6CDB" w:rsidRPr="00940BF2" w:rsidRDefault="007660B0" w:rsidP="00364FD6">
      <w:pPr>
        <w:pStyle w:val="Heading1"/>
        <w:numPr>
          <w:ilvl w:val="2"/>
          <w:numId w:val="22"/>
        </w:numPr>
      </w:pPr>
      <w:bookmarkStart w:id="49" w:name="_Toc181604495"/>
      <w:r w:rsidRPr="00940BF2">
        <w:t>M</w:t>
      </w:r>
      <w:r w:rsidR="007C4981" w:rsidRPr="00940BF2">
        <w:t>aterials</w:t>
      </w:r>
      <w:r w:rsidR="00AA6CDB" w:rsidRPr="00940BF2">
        <w:t xml:space="preserve"> </w:t>
      </w:r>
      <w:r w:rsidRPr="00940BF2">
        <w:t>(</w:t>
      </w:r>
      <w:r w:rsidR="004770F6" w:rsidRPr="00940BF2">
        <w:t>35</w:t>
      </w:r>
      <w:r w:rsidR="00AA6CDB" w:rsidRPr="00940BF2">
        <w:t xml:space="preserve"> point</w:t>
      </w:r>
      <w:r w:rsidRPr="00940BF2">
        <w:t>s)</w:t>
      </w:r>
      <w:bookmarkEnd w:id="49"/>
    </w:p>
    <w:p w14:paraId="33905C5A" w14:textId="77777777" w:rsidR="00AA6CDB" w:rsidRPr="00940BF2" w:rsidRDefault="00AA6CDB" w:rsidP="00AA6CDB">
      <w:pPr>
        <w:rPr>
          <w:rFonts w:ascii="Times New Roman" w:hAnsi="Times New Roman"/>
          <w:sz w:val="24"/>
          <w:szCs w:val="24"/>
        </w:rPr>
      </w:pPr>
    </w:p>
    <w:p w14:paraId="4433AEE7" w14:textId="77777777" w:rsidR="00AA6CDB" w:rsidRPr="00940BF2" w:rsidRDefault="004D5F27" w:rsidP="00364FD6">
      <w:pPr>
        <w:pStyle w:val="Heading9"/>
        <w:numPr>
          <w:ilvl w:val="0"/>
          <w:numId w:val="6"/>
        </w:numPr>
        <w:spacing w:before="0"/>
        <w:ind w:left="1800" w:hanging="540"/>
        <w:rPr>
          <w:rFonts w:ascii="Times New Roman" w:hAnsi="Times New Roman"/>
          <w:b/>
          <w:i w:val="0"/>
          <w:color w:val="auto"/>
          <w:sz w:val="24"/>
          <w:szCs w:val="24"/>
        </w:rPr>
      </w:pPr>
      <w:r w:rsidRPr="00940BF2">
        <w:rPr>
          <w:rFonts w:ascii="Times New Roman" w:hAnsi="Times New Roman"/>
          <w:b/>
          <w:i w:val="0"/>
          <w:color w:val="auto"/>
          <w:sz w:val="24"/>
          <w:szCs w:val="24"/>
        </w:rPr>
        <w:t>Schedule Adherence (</w:t>
      </w:r>
      <w:r w:rsidR="004770F6" w:rsidRPr="00940BF2">
        <w:rPr>
          <w:rFonts w:ascii="Times New Roman" w:hAnsi="Times New Roman"/>
          <w:b/>
          <w:i w:val="0"/>
          <w:color w:val="auto"/>
          <w:sz w:val="24"/>
          <w:szCs w:val="24"/>
        </w:rPr>
        <w:t>10</w:t>
      </w:r>
      <w:r w:rsidR="00AA6CDB" w:rsidRPr="00940BF2">
        <w:rPr>
          <w:rFonts w:ascii="Times New Roman" w:hAnsi="Times New Roman"/>
          <w:b/>
          <w:i w:val="0"/>
          <w:color w:val="auto"/>
          <w:sz w:val="24"/>
          <w:szCs w:val="24"/>
        </w:rPr>
        <w:t xml:space="preserve"> point</w:t>
      </w:r>
      <w:r w:rsidRPr="00940BF2">
        <w:rPr>
          <w:rFonts w:ascii="Times New Roman" w:hAnsi="Times New Roman"/>
          <w:b/>
          <w:i w:val="0"/>
          <w:color w:val="auto"/>
          <w:sz w:val="24"/>
          <w:szCs w:val="24"/>
        </w:rPr>
        <w:t>s)</w:t>
      </w:r>
    </w:p>
    <w:p w14:paraId="0DC9B554" w14:textId="77777777" w:rsidR="00AA6CDB" w:rsidRPr="00940BF2" w:rsidRDefault="00AA6CDB" w:rsidP="00112A05">
      <w:pPr>
        <w:ind w:left="1800" w:firstLine="0"/>
        <w:rPr>
          <w:rFonts w:ascii="Times New Roman" w:hAnsi="Times New Roman"/>
          <w:b/>
          <w:bCs/>
          <w:sz w:val="24"/>
          <w:szCs w:val="24"/>
        </w:rPr>
      </w:pPr>
    </w:p>
    <w:p w14:paraId="0E3E1017" w14:textId="77777777" w:rsidR="00AA6CDB" w:rsidRPr="00940BF2" w:rsidRDefault="004C6D0B" w:rsidP="00112A05">
      <w:pPr>
        <w:ind w:left="1800" w:firstLine="0"/>
        <w:rPr>
          <w:rFonts w:ascii="Times New Roman" w:hAnsi="Times New Roman"/>
          <w:sz w:val="24"/>
          <w:szCs w:val="24"/>
        </w:rPr>
      </w:pPr>
      <w:r w:rsidRPr="00940BF2">
        <w:rPr>
          <w:rFonts w:ascii="Times New Roman" w:hAnsi="Times New Roman"/>
          <w:bCs/>
          <w:sz w:val="24"/>
          <w:szCs w:val="24"/>
        </w:rPr>
        <w:t>Schedule Adherence is d</w:t>
      </w:r>
      <w:r w:rsidR="00AA6CDB" w:rsidRPr="00940BF2">
        <w:rPr>
          <w:rFonts w:ascii="Times New Roman" w:hAnsi="Times New Roman"/>
          <w:bCs/>
          <w:sz w:val="24"/>
          <w:szCs w:val="24"/>
        </w:rPr>
        <w:t>efined as a shipment that is delivered to the correct location and is the correct part numbe</w:t>
      </w:r>
      <w:r w:rsidRPr="00940BF2">
        <w:rPr>
          <w:rFonts w:ascii="Times New Roman" w:hAnsi="Times New Roman"/>
          <w:bCs/>
          <w:sz w:val="24"/>
          <w:szCs w:val="24"/>
        </w:rPr>
        <w:t>r and quantity that was ordered.</w:t>
      </w:r>
      <w:r w:rsidR="00AA6CDB" w:rsidRPr="00940BF2">
        <w:rPr>
          <w:rFonts w:ascii="Times New Roman" w:hAnsi="Times New Roman"/>
          <w:bCs/>
          <w:sz w:val="24"/>
          <w:szCs w:val="24"/>
        </w:rPr>
        <w:t xml:space="preserve"> </w:t>
      </w:r>
    </w:p>
    <w:p w14:paraId="7DFBFB26" w14:textId="77777777" w:rsidR="001D3F10" w:rsidRPr="00940BF2" w:rsidRDefault="001D3F10" w:rsidP="00112A05">
      <w:pPr>
        <w:pStyle w:val="Heading9"/>
        <w:tabs>
          <w:tab w:val="left" w:pos="1170"/>
        </w:tabs>
        <w:spacing w:before="0"/>
        <w:ind w:left="1800" w:firstLine="0"/>
        <w:rPr>
          <w:rFonts w:ascii="Times New Roman" w:hAnsi="Times New Roman"/>
          <w:color w:val="auto"/>
          <w:sz w:val="24"/>
          <w:szCs w:val="24"/>
        </w:rPr>
      </w:pPr>
    </w:p>
    <w:p w14:paraId="46DED4DE" w14:textId="77777777" w:rsidR="00AA6CDB" w:rsidRPr="00940BF2" w:rsidRDefault="00AA6CDB" w:rsidP="00364FD6">
      <w:pPr>
        <w:pStyle w:val="Heading9"/>
        <w:numPr>
          <w:ilvl w:val="0"/>
          <w:numId w:val="6"/>
        </w:numPr>
        <w:spacing w:before="0"/>
        <w:ind w:left="1800" w:hanging="540"/>
        <w:rPr>
          <w:rFonts w:ascii="Times New Roman" w:hAnsi="Times New Roman"/>
          <w:b/>
          <w:i w:val="0"/>
          <w:color w:val="auto"/>
          <w:sz w:val="24"/>
          <w:szCs w:val="24"/>
        </w:rPr>
      </w:pPr>
      <w:r w:rsidRPr="00940BF2">
        <w:rPr>
          <w:rFonts w:ascii="Times New Roman" w:hAnsi="Times New Roman"/>
          <w:b/>
          <w:i w:val="0"/>
          <w:color w:val="auto"/>
          <w:sz w:val="24"/>
          <w:szCs w:val="24"/>
        </w:rPr>
        <w:t>Deli</w:t>
      </w:r>
      <w:r w:rsidR="004D5F27" w:rsidRPr="00940BF2">
        <w:rPr>
          <w:rFonts w:ascii="Times New Roman" w:hAnsi="Times New Roman"/>
          <w:b/>
          <w:i w:val="0"/>
          <w:color w:val="auto"/>
          <w:sz w:val="24"/>
          <w:szCs w:val="24"/>
        </w:rPr>
        <w:t>very and shipment performance (</w:t>
      </w:r>
      <w:r w:rsidR="004770F6" w:rsidRPr="00940BF2">
        <w:rPr>
          <w:rFonts w:ascii="Times New Roman" w:hAnsi="Times New Roman"/>
          <w:b/>
          <w:i w:val="0"/>
          <w:color w:val="auto"/>
          <w:sz w:val="24"/>
          <w:szCs w:val="24"/>
        </w:rPr>
        <w:t>10</w:t>
      </w:r>
      <w:r w:rsidRPr="00940BF2">
        <w:rPr>
          <w:rFonts w:ascii="Times New Roman" w:hAnsi="Times New Roman"/>
          <w:b/>
          <w:i w:val="0"/>
          <w:color w:val="auto"/>
          <w:sz w:val="24"/>
          <w:szCs w:val="24"/>
        </w:rPr>
        <w:t xml:space="preserve"> point</w:t>
      </w:r>
      <w:r w:rsidR="004D5F27" w:rsidRPr="00940BF2">
        <w:rPr>
          <w:rFonts w:ascii="Times New Roman" w:hAnsi="Times New Roman"/>
          <w:b/>
          <w:i w:val="0"/>
          <w:color w:val="auto"/>
          <w:sz w:val="24"/>
          <w:szCs w:val="24"/>
        </w:rPr>
        <w:t>s)</w:t>
      </w:r>
    </w:p>
    <w:p w14:paraId="6D99306C" w14:textId="77777777" w:rsidR="00AA6CDB" w:rsidRPr="00940BF2" w:rsidRDefault="00AA6CDB" w:rsidP="00112A05">
      <w:pPr>
        <w:ind w:left="1800" w:firstLine="0"/>
        <w:rPr>
          <w:rFonts w:ascii="Times New Roman" w:hAnsi="Times New Roman"/>
          <w:bCs/>
          <w:sz w:val="24"/>
          <w:szCs w:val="24"/>
        </w:rPr>
      </w:pPr>
    </w:p>
    <w:p w14:paraId="28E38F07" w14:textId="77777777" w:rsidR="00AA6CDB" w:rsidRPr="00940BF2" w:rsidRDefault="00AA6CDB" w:rsidP="00112A05">
      <w:pPr>
        <w:ind w:left="1800" w:firstLine="0"/>
        <w:rPr>
          <w:rFonts w:ascii="Times New Roman" w:hAnsi="Times New Roman"/>
          <w:bCs/>
          <w:sz w:val="24"/>
          <w:szCs w:val="24"/>
        </w:rPr>
      </w:pPr>
      <w:r w:rsidRPr="00940BF2">
        <w:rPr>
          <w:rFonts w:ascii="Times New Roman" w:hAnsi="Times New Roman"/>
          <w:bCs/>
          <w:sz w:val="24"/>
          <w:szCs w:val="24"/>
        </w:rPr>
        <w:t>On Time Delivery is defined as a shipment delivered to the specified location on the day indicated on the production release schedules.</w:t>
      </w:r>
    </w:p>
    <w:p w14:paraId="3CF2D9AF" w14:textId="77777777" w:rsidR="00AA6CDB" w:rsidRPr="00940BF2" w:rsidRDefault="00AA6CDB" w:rsidP="00112A05">
      <w:pPr>
        <w:ind w:left="1800" w:firstLine="0"/>
        <w:rPr>
          <w:rFonts w:ascii="Times New Roman" w:hAnsi="Times New Roman"/>
          <w:bCs/>
          <w:sz w:val="24"/>
          <w:szCs w:val="24"/>
        </w:rPr>
      </w:pPr>
    </w:p>
    <w:p w14:paraId="4B95D5C1" w14:textId="77777777" w:rsidR="00AA6CDB" w:rsidRPr="00940BF2" w:rsidRDefault="004D5F27" w:rsidP="00364FD6">
      <w:pPr>
        <w:pStyle w:val="Heading9"/>
        <w:numPr>
          <w:ilvl w:val="0"/>
          <w:numId w:val="6"/>
        </w:numPr>
        <w:spacing w:before="0"/>
        <w:ind w:left="1800" w:hanging="540"/>
        <w:rPr>
          <w:rFonts w:ascii="Times New Roman" w:hAnsi="Times New Roman"/>
          <w:b/>
          <w:i w:val="0"/>
          <w:color w:val="auto"/>
          <w:sz w:val="24"/>
          <w:szCs w:val="24"/>
        </w:rPr>
      </w:pPr>
      <w:r w:rsidRPr="00940BF2">
        <w:rPr>
          <w:rFonts w:ascii="Times New Roman" w:hAnsi="Times New Roman"/>
          <w:b/>
          <w:i w:val="0"/>
          <w:color w:val="auto"/>
          <w:sz w:val="24"/>
          <w:szCs w:val="24"/>
        </w:rPr>
        <w:t>Receiving accuracy (</w:t>
      </w:r>
      <w:r w:rsidR="004770F6" w:rsidRPr="00940BF2">
        <w:rPr>
          <w:rFonts w:ascii="Times New Roman" w:hAnsi="Times New Roman"/>
          <w:b/>
          <w:i w:val="0"/>
          <w:color w:val="auto"/>
          <w:sz w:val="24"/>
          <w:szCs w:val="24"/>
        </w:rPr>
        <w:t>15</w:t>
      </w:r>
      <w:r w:rsidR="00AA6CDB" w:rsidRPr="00940BF2">
        <w:rPr>
          <w:rFonts w:ascii="Times New Roman" w:hAnsi="Times New Roman"/>
          <w:b/>
          <w:i w:val="0"/>
          <w:color w:val="auto"/>
          <w:sz w:val="24"/>
          <w:szCs w:val="24"/>
        </w:rPr>
        <w:t xml:space="preserve"> point</w:t>
      </w:r>
      <w:r w:rsidRPr="00940BF2">
        <w:rPr>
          <w:rFonts w:ascii="Times New Roman" w:hAnsi="Times New Roman"/>
          <w:b/>
          <w:i w:val="0"/>
          <w:color w:val="auto"/>
          <w:sz w:val="24"/>
          <w:szCs w:val="24"/>
        </w:rPr>
        <w:t>s)</w:t>
      </w:r>
    </w:p>
    <w:p w14:paraId="4E363C62" w14:textId="77777777" w:rsidR="00AA6CDB" w:rsidRPr="00940BF2" w:rsidRDefault="00AA6CDB" w:rsidP="00112A05">
      <w:pPr>
        <w:ind w:right="432" w:firstLine="0"/>
        <w:rPr>
          <w:rFonts w:ascii="Times New Roman" w:hAnsi="Times New Roman"/>
          <w:b/>
          <w:bCs/>
          <w:sz w:val="24"/>
          <w:szCs w:val="24"/>
        </w:rPr>
      </w:pPr>
    </w:p>
    <w:p w14:paraId="11B74B54" w14:textId="77777777" w:rsidR="00AA6CDB" w:rsidRDefault="00AA6CDB" w:rsidP="00112A05">
      <w:pPr>
        <w:ind w:left="1800" w:right="432" w:firstLine="0"/>
        <w:rPr>
          <w:rFonts w:ascii="Times New Roman" w:hAnsi="Times New Roman"/>
          <w:sz w:val="24"/>
          <w:szCs w:val="24"/>
        </w:rPr>
      </w:pPr>
      <w:r w:rsidRPr="00940BF2">
        <w:rPr>
          <w:rFonts w:ascii="Times New Roman" w:hAnsi="Times New Roman"/>
          <w:sz w:val="24"/>
          <w:szCs w:val="24"/>
        </w:rPr>
        <w:t xml:space="preserve">Suppliers are required to submit </w:t>
      </w:r>
      <w:r w:rsidR="00296C71" w:rsidRPr="00940BF2">
        <w:rPr>
          <w:rFonts w:ascii="Times New Roman" w:hAnsi="Times New Roman"/>
          <w:sz w:val="24"/>
          <w:szCs w:val="24"/>
        </w:rPr>
        <w:t xml:space="preserve">an accurate </w:t>
      </w:r>
      <w:r w:rsidRPr="00940BF2">
        <w:rPr>
          <w:rFonts w:ascii="Times New Roman" w:hAnsi="Times New Roman"/>
          <w:sz w:val="24"/>
          <w:szCs w:val="24"/>
        </w:rPr>
        <w:t>ASN on tim</w:t>
      </w:r>
      <w:r w:rsidR="002119DF" w:rsidRPr="00940BF2">
        <w:rPr>
          <w:rFonts w:ascii="Times New Roman" w:hAnsi="Times New Roman"/>
          <w:sz w:val="24"/>
          <w:szCs w:val="24"/>
        </w:rPr>
        <w:t xml:space="preserve">e (within </w:t>
      </w:r>
      <w:r w:rsidR="00296C71" w:rsidRPr="00940BF2">
        <w:rPr>
          <w:rFonts w:ascii="Times New Roman" w:hAnsi="Times New Roman"/>
          <w:sz w:val="24"/>
          <w:szCs w:val="24"/>
        </w:rPr>
        <w:t>4 hours of shipping).</w:t>
      </w:r>
    </w:p>
    <w:p w14:paraId="3FD1932F" w14:textId="77777777" w:rsidR="00AA6CDB" w:rsidRPr="00940BF2" w:rsidRDefault="00AA6CDB" w:rsidP="00111E50">
      <w:pPr>
        <w:ind w:left="0" w:right="-720" w:firstLine="0"/>
        <w:rPr>
          <w:rFonts w:ascii="Times New Roman" w:hAnsi="Times New Roman"/>
          <w:sz w:val="24"/>
          <w:szCs w:val="24"/>
        </w:rPr>
      </w:pPr>
    </w:p>
    <w:p w14:paraId="6608385B" w14:textId="77777777" w:rsidR="00AA6CDB" w:rsidRPr="00940BF2" w:rsidRDefault="004770F6" w:rsidP="00364FD6">
      <w:pPr>
        <w:pStyle w:val="Heading1"/>
        <w:numPr>
          <w:ilvl w:val="2"/>
          <w:numId w:val="22"/>
        </w:numPr>
      </w:pPr>
      <w:bookmarkStart w:id="50" w:name="_Toc181604496"/>
      <w:r w:rsidRPr="00940BF2">
        <w:t>Significant Issues</w:t>
      </w:r>
      <w:r w:rsidR="00AA6CDB" w:rsidRPr="00940BF2">
        <w:t xml:space="preserve"> </w:t>
      </w:r>
      <w:r w:rsidR="001D3F10" w:rsidRPr="00940BF2">
        <w:t>(</w:t>
      </w:r>
      <w:r w:rsidR="005E18F8" w:rsidRPr="00940BF2">
        <w:t>10</w:t>
      </w:r>
      <w:r w:rsidR="00AA6CDB" w:rsidRPr="00940BF2">
        <w:t xml:space="preserve"> point</w:t>
      </w:r>
      <w:r w:rsidR="001D3F10" w:rsidRPr="00940BF2">
        <w:t>s)</w:t>
      </w:r>
      <w:bookmarkEnd w:id="50"/>
    </w:p>
    <w:p w14:paraId="6466E36F" w14:textId="77777777" w:rsidR="00AA6CDB" w:rsidRPr="00940BF2" w:rsidRDefault="00AA6CDB" w:rsidP="005E18F8">
      <w:pPr>
        <w:ind w:left="0" w:right="-720" w:firstLine="0"/>
        <w:rPr>
          <w:rFonts w:ascii="Times New Roman" w:hAnsi="Times New Roman"/>
          <w:sz w:val="24"/>
          <w:szCs w:val="24"/>
        </w:rPr>
      </w:pPr>
    </w:p>
    <w:p w14:paraId="5A2FF423" w14:textId="77777777" w:rsidR="00C87199" w:rsidRPr="00940BF2" w:rsidRDefault="00C87199" w:rsidP="005D35A9">
      <w:pPr>
        <w:pStyle w:val="Heading9"/>
        <w:tabs>
          <w:tab w:val="left" w:pos="1170"/>
        </w:tabs>
        <w:spacing w:before="0"/>
        <w:ind w:left="1200" w:right="4" w:firstLine="0"/>
        <w:jc w:val="both"/>
        <w:rPr>
          <w:rFonts w:ascii="Times New Roman" w:hAnsi="Times New Roman"/>
          <w:i w:val="0"/>
          <w:color w:val="auto"/>
          <w:sz w:val="24"/>
          <w:szCs w:val="24"/>
        </w:rPr>
      </w:pPr>
      <w:r w:rsidRPr="00940BF2">
        <w:rPr>
          <w:rFonts w:ascii="Times New Roman" w:hAnsi="Times New Roman"/>
          <w:i w:val="0"/>
          <w:color w:val="auto"/>
          <w:sz w:val="24"/>
          <w:szCs w:val="24"/>
        </w:rPr>
        <w:lastRenderedPageBreak/>
        <w:t xml:space="preserve">Up to </w:t>
      </w:r>
      <w:r w:rsidR="005E18F8" w:rsidRPr="00940BF2">
        <w:rPr>
          <w:rFonts w:ascii="Times New Roman" w:hAnsi="Times New Roman"/>
          <w:i w:val="0"/>
          <w:color w:val="auto"/>
          <w:sz w:val="24"/>
          <w:szCs w:val="24"/>
        </w:rPr>
        <w:t>10</w:t>
      </w:r>
      <w:r w:rsidR="00AA6CDB" w:rsidRPr="00940BF2">
        <w:rPr>
          <w:rFonts w:ascii="Times New Roman" w:hAnsi="Times New Roman"/>
          <w:i w:val="0"/>
          <w:color w:val="auto"/>
          <w:sz w:val="24"/>
          <w:szCs w:val="24"/>
        </w:rPr>
        <w:t xml:space="preserve"> points will be deducted from the </w:t>
      </w:r>
      <w:r w:rsidRPr="00940BF2">
        <w:rPr>
          <w:rFonts w:ascii="Times New Roman" w:hAnsi="Times New Roman"/>
          <w:i w:val="0"/>
          <w:color w:val="auto"/>
          <w:sz w:val="24"/>
          <w:szCs w:val="24"/>
        </w:rPr>
        <w:t>supplier’s</w:t>
      </w:r>
      <w:r w:rsidR="00AA6CDB" w:rsidRPr="00940BF2">
        <w:rPr>
          <w:rFonts w:ascii="Times New Roman" w:hAnsi="Times New Roman"/>
          <w:i w:val="0"/>
          <w:color w:val="auto"/>
          <w:sz w:val="24"/>
          <w:szCs w:val="24"/>
        </w:rPr>
        <w:t xml:space="preserve"> performance rating for parts rejected at the OEM customer’s facility or</w:t>
      </w:r>
      <w:r w:rsidR="00955BC0" w:rsidRPr="00940BF2">
        <w:rPr>
          <w:rFonts w:ascii="Times New Roman" w:hAnsi="Times New Roman"/>
          <w:i w:val="0"/>
          <w:color w:val="auto"/>
          <w:sz w:val="24"/>
          <w:szCs w:val="24"/>
        </w:rPr>
        <w:t xml:space="preserve"> if it</w:t>
      </w:r>
      <w:r w:rsidR="00AA6CDB" w:rsidRPr="00940BF2">
        <w:rPr>
          <w:rFonts w:ascii="Times New Roman" w:hAnsi="Times New Roman"/>
          <w:i w:val="0"/>
          <w:color w:val="auto"/>
          <w:sz w:val="24"/>
          <w:szCs w:val="24"/>
        </w:rPr>
        <w:t xml:space="preserve"> is a repeat issue.</w:t>
      </w:r>
      <w:r w:rsidRPr="00940BF2">
        <w:rPr>
          <w:rFonts w:ascii="Times New Roman" w:hAnsi="Times New Roman"/>
          <w:i w:val="0"/>
          <w:color w:val="auto"/>
          <w:sz w:val="24"/>
          <w:szCs w:val="24"/>
        </w:rPr>
        <w:t xml:space="preserve">  Up to </w:t>
      </w:r>
      <w:r w:rsidR="005E18F8" w:rsidRPr="00940BF2">
        <w:rPr>
          <w:rFonts w:ascii="Times New Roman" w:hAnsi="Times New Roman"/>
          <w:i w:val="0"/>
          <w:color w:val="auto"/>
          <w:sz w:val="24"/>
          <w:szCs w:val="24"/>
        </w:rPr>
        <w:t>10</w:t>
      </w:r>
      <w:r w:rsidRPr="00940BF2">
        <w:rPr>
          <w:rFonts w:ascii="Times New Roman" w:hAnsi="Times New Roman"/>
          <w:i w:val="0"/>
          <w:color w:val="auto"/>
          <w:sz w:val="24"/>
          <w:szCs w:val="24"/>
        </w:rPr>
        <w:t xml:space="preserve"> point</w:t>
      </w:r>
      <w:r w:rsidR="004C6D0B" w:rsidRPr="00940BF2">
        <w:rPr>
          <w:rFonts w:ascii="Times New Roman" w:hAnsi="Times New Roman"/>
          <w:i w:val="0"/>
          <w:color w:val="auto"/>
          <w:sz w:val="24"/>
          <w:szCs w:val="24"/>
        </w:rPr>
        <w:t>s</w:t>
      </w:r>
      <w:r w:rsidRPr="00940BF2">
        <w:rPr>
          <w:rFonts w:ascii="Times New Roman" w:hAnsi="Times New Roman"/>
          <w:i w:val="0"/>
          <w:color w:val="auto"/>
          <w:sz w:val="24"/>
          <w:szCs w:val="24"/>
        </w:rPr>
        <w:t xml:space="preserve"> may also be removed for delinquent </w:t>
      </w:r>
      <w:r w:rsidR="00B30B7B" w:rsidRPr="00F243FD">
        <w:rPr>
          <w:rFonts w:ascii="Times New Roman" w:hAnsi="Times New Roman"/>
          <w:i w:val="0"/>
          <w:color w:val="auto"/>
          <w:sz w:val="24"/>
          <w:szCs w:val="24"/>
        </w:rPr>
        <w:t xml:space="preserve">System </w:t>
      </w:r>
      <w:r w:rsidR="004B20D2" w:rsidRPr="00F243FD">
        <w:rPr>
          <w:rFonts w:ascii="Times New Roman" w:hAnsi="Times New Roman"/>
          <w:i w:val="0"/>
          <w:color w:val="auto"/>
          <w:sz w:val="24"/>
          <w:szCs w:val="24"/>
        </w:rPr>
        <w:t>audit</w:t>
      </w:r>
      <w:r w:rsidR="004B20D2" w:rsidRPr="004B20D2">
        <w:rPr>
          <w:rFonts w:ascii="Times New Roman" w:hAnsi="Times New Roman"/>
          <w:i w:val="0"/>
          <w:color w:val="auto"/>
          <w:sz w:val="24"/>
          <w:szCs w:val="24"/>
        </w:rPr>
        <w:t xml:space="preserve"> response</w:t>
      </w:r>
      <w:r w:rsidRPr="00940BF2">
        <w:rPr>
          <w:rFonts w:ascii="Times New Roman" w:hAnsi="Times New Roman"/>
          <w:i w:val="0"/>
          <w:color w:val="auto"/>
          <w:sz w:val="24"/>
          <w:szCs w:val="24"/>
        </w:rPr>
        <w:t>.</w:t>
      </w:r>
    </w:p>
    <w:p w14:paraId="7CB5C23F" w14:textId="77777777" w:rsidR="00872AED" w:rsidRPr="00940BF2" w:rsidRDefault="00872AED" w:rsidP="00570CAB">
      <w:pPr>
        <w:ind w:left="360" w:firstLine="0"/>
        <w:jc w:val="both"/>
        <w:rPr>
          <w:rFonts w:ascii="Times New Roman" w:hAnsi="Times New Roman"/>
          <w:iCs/>
          <w:sz w:val="24"/>
          <w:szCs w:val="24"/>
        </w:rPr>
      </w:pPr>
    </w:p>
    <w:p w14:paraId="63E9DB6D" w14:textId="3622A9FF" w:rsidR="00AA6CDB" w:rsidRPr="00940BF2" w:rsidRDefault="00AA6CDB" w:rsidP="00364FD6">
      <w:pPr>
        <w:pStyle w:val="Heading1"/>
        <w:numPr>
          <w:ilvl w:val="1"/>
          <w:numId w:val="22"/>
        </w:numPr>
        <w:ind w:right="-18"/>
      </w:pPr>
      <w:bookmarkStart w:id="51" w:name="_Toc181604497"/>
      <w:r w:rsidRPr="00940BF2">
        <w:t>S</w:t>
      </w:r>
      <w:r w:rsidR="003545B6" w:rsidRPr="00940BF2">
        <w:t>upplier Rating Scale</w:t>
      </w:r>
      <w:bookmarkEnd w:id="51"/>
    </w:p>
    <w:p w14:paraId="1D93DE35" w14:textId="77777777" w:rsidR="003545B6" w:rsidRPr="00940BF2" w:rsidRDefault="003545B6" w:rsidP="00112A05">
      <w:pPr>
        <w:ind w:left="360" w:right="-720" w:firstLine="0"/>
        <w:rPr>
          <w:rFonts w:ascii="Times New Roman" w:hAnsi="Times New Roman"/>
          <w:bCs/>
          <w:sz w:val="24"/>
          <w:szCs w:val="24"/>
        </w:rPr>
      </w:pPr>
    </w:p>
    <w:p w14:paraId="4CC06986" w14:textId="77777777" w:rsidR="00AA6CDB" w:rsidRPr="00940BF2" w:rsidRDefault="00AA6CDB" w:rsidP="00112A05">
      <w:pPr>
        <w:pStyle w:val="BodyTextIndent"/>
        <w:ind w:left="360" w:right="-720" w:firstLine="0"/>
        <w:rPr>
          <w:szCs w:val="24"/>
        </w:rPr>
      </w:pPr>
      <w:r w:rsidRPr="00940BF2">
        <w:rPr>
          <w:szCs w:val="24"/>
        </w:rPr>
        <w:t>The following formula will be used for calculating the supplier rating:</w:t>
      </w:r>
    </w:p>
    <w:p w14:paraId="0C9D2475" w14:textId="77777777" w:rsidR="005E18F8" w:rsidRPr="00940BF2" w:rsidRDefault="005E18F8" w:rsidP="00112A05">
      <w:pPr>
        <w:pStyle w:val="BodyTextIndent"/>
        <w:ind w:left="360" w:right="-720" w:firstLine="0"/>
        <w:rPr>
          <w:i/>
          <w:szCs w:val="24"/>
        </w:rPr>
      </w:pPr>
      <w:r w:rsidRPr="00940BF2">
        <w:rPr>
          <w:szCs w:val="24"/>
        </w:rPr>
        <w:tab/>
      </w:r>
      <w:r w:rsidRPr="00940BF2">
        <w:rPr>
          <w:i/>
          <w:szCs w:val="24"/>
        </w:rPr>
        <w:t>Suppler Rating = Quality + Materials + Significant Issues</w:t>
      </w:r>
    </w:p>
    <w:p w14:paraId="038C49C4" w14:textId="77777777" w:rsidR="00AA6CDB" w:rsidRPr="00940BF2" w:rsidRDefault="00AA6CDB" w:rsidP="00112A05">
      <w:pPr>
        <w:ind w:left="360" w:right="-720" w:firstLine="0"/>
        <w:rPr>
          <w:rFonts w:ascii="Times New Roman" w:hAnsi="Times New Roman"/>
          <w:bCs/>
          <w:sz w:val="24"/>
          <w:szCs w:val="24"/>
        </w:rPr>
      </w:pPr>
    </w:p>
    <w:p w14:paraId="37F68C97" w14:textId="3ACE55E2" w:rsidR="007C4981" w:rsidRDefault="00952D68" w:rsidP="00112A05">
      <w:pPr>
        <w:ind w:left="360" w:right="-666" w:firstLine="0"/>
        <w:rPr>
          <w:rFonts w:ascii="Times New Roman" w:hAnsi="Times New Roman"/>
          <w:sz w:val="24"/>
          <w:szCs w:val="24"/>
        </w:rPr>
      </w:pPr>
      <w:r w:rsidRPr="00940BF2">
        <w:rPr>
          <w:rFonts w:ascii="Times New Roman" w:hAnsi="Times New Roman"/>
          <w:sz w:val="24"/>
          <w:szCs w:val="24"/>
        </w:rPr>
        <w:t>The supplier’s</w:t>
      </w:r>
      <w:r w:rsidR="007C4981" w:rsidRPr="00940BF2">
        <w:rPr>
          <w:rFonts w:ascii="Times New Roman" w:hAnsi="Times New Roman"/>
          <w:sz w:val="24"/>
          <w:szCs w:val="24"/>
        </w:rPr>
        <w:t xml:space="preserve"> status will be categorized by their supplier rating as follows:</w:t>
      </w:r>
    </w:p>
    <w:p w14:paraId="18C183E3" w14:textId="52ED6B90" w:rsidR="00F7727F" w:rsidRDefault="00F7727F" w:rsidP="00112A05">
      <w:pPr>
        <w:ind w:left="360" w:right="-666" w:firstLine="0"/>
        <w:rPr>
          <w:rFonts w:ascii="Times New Roman" w:hAnsi="Times New Roman"/>
          <w:sz w:val="24"/>
          <w:szCs w:val="24"/>
        </w:rPr>
      </w:pPr>
    </w:p>
    <w:p w14:paraId="794453D1" w14:textId="77777777" w:rsidR="00F7727F" w:rsidRPr="00940BF2" w:rsidRDefault="00F7727F" w:rsidP="00112A05">
      <w:pPr>
        <w:ind w:left="360" w:right="-666" w:firstLine="0"/>
        <w:rPr>
          <w:rFonts w:ascii="Times New Roman" w:hAnsi="Times New Roman"/>
          <w:sz w:val="24"/>
          <w:szCs w:val="24"/>
        </w:rPr>
      </w:pPr>
    </w:p>
    <w:p w14:paraId="087C5307" w14:textId="77777777" w:rsidR="00AA6CDB" w:rsidRPr="00940BF2" w:rsidRDefault="00AA6CDB" w:rsidP="00112A05">
      <w:pPr>
        <w:ind w:left="360" w:right="-666" w:firstLine="0"/>
        <w:rPr>
          <w:rFonts w:ascii="Times New Roman" w:hAnsi="Times New Roman"/>
          <w:sz w:val="24"/>
          <w:szCs w:val="24"/>
        </w:rPr>
      </w:pPr>
      <w:r w:rsidRPr="00940BF2">
        <w:rPr>
          <w:rFonts w:ascii="Times New Roman" w:hAnsi="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3356"/>
      </w:tblGrid>
      <w:tr w:rsidR="00C22E06" w:rsidRPr="00940BF2" w14:paraId="4F70A324" w14:textId="77777777" w:rsidTr="004B0EA1">
        <w:trPr>
          <w:jc w:val="center"/>
        </w:trPr>
        <w:tc>
          <w:tcPr>
            <w:tcW w:w="2895" w:type="dxa"/>
            <w:vAlign w:val="center"/>
          </w:tcPr>
          <w:p w14:paraId="2489E2AD" w14:textId="77777777" w:rsidR="00C22E06" w:rsidRPr="00940BF2" w:rsidRDefault="005E18F8" w:rsidP="004B0EA1">
            <w:pPr>
              <w:ind w:left="0" w:right="-18" w:firstLine="0"/>
              <w:jc w:val="center"/>
              <w:rPr>
                <w:rFonts w:ascii="Times New Roman" w:hAnsi="Times New Roman"/>
                <w:sz w:val="24"/>
                <w:szCs w:val="24"/>
              </w:rPr>
            </w:pPr>
            <w:r w:rsidRPr="00940BF2">
              <w:rPr>
                <w:rFonts w:ascii="Times New Roman" w:hAnsi="Times New Roman"/>
                <w:sz w:val="24"/>
                <w:szCs w:val="24"/>
              </w:rPr>
              <w:t>80-100</w:t>
            </w:r>
            <w:r w:rsidR="00C22E06" w:rsidRPr="00940BF2">
              <w:rPr>
                <w:rFonts w:ascii="Times New Roman" w:hAnsi="Times New Roman"/>
                <w:sz w:val="24"/>
                <w:szCs w:val="24"/>
              </w:rPr>
              <w:t xml:space="preserve"> points (Acceptable)</w:t>
            </w:r>
          </w:p>
        </w:tc>
        <w:tc>
          <w:tcPr>
            <w:tcW w:w="3356" w:type="dxa"/>
            <w:vAlign w:val="center"/>
          </w:tcPr>
          <w:p w14:paraId="58C9C3FD" w14:textId="77777777" w:rsidR="00C22E06" w:rsidRPr="00940BF2" w:rsidRDefault="00C22E06" w:rsidP="004B0EA1">
            <w:pPr>
              <w:ind w:left="0" w:right="-18" w:firstLine="0"/>
              <w:jc w:val="center"/>
              <w:rPr>
                <w:rFonts w:ascii="Times New Roman" w:hAnsi="Times New Roman"/>
                <w:sz w:val="24"/>
                <w:szCs w:val="24"/>
              </w:rPr>
            </w:pPr>
            <w:r w:rsidRPr="00940BF2">
              <w:rPr>
                <w:rFonts w:ascii="Times New Roman" w:hAnsi="Times New Roman"/>
                <w:sz w:val="24"/>
                <w:szCs w:val="24"/>
              </w:rPr>
              <w:t>Supplier in good standing</w:t>
            </w:r>
          </w:p>
        </w:tc>
      </w:tr>
      <w:tr w:rsidR="00C22E06" w:rsidRPr="00940BF2" w14:paraId="59E9580F" w14:textId="77777777" w:rsidTr="004B0EA1">
        <w:trPr>
          <w:jc w:val="center"/>
        </w:trPr>
        <w:tc>
          <w:tcPr>
            <w:tcW w:w="2895" w:type="dxa"/>
            <w:vAlign w:val="center"/>
          </w:tcPr>
          <w:p w14:paraId="2F2F7AF0" w14:textId="77777777" w:rsidR="00C22E06" w:rsidRPr="00940BF2" w:rsidRDefault="005E18F8" w:rsidP="004B0EA1">
            <w:pPr>
              <w:ind w:left="0" w:right="-18" w:firstLine="0"/>
              <w:jc w:val="center"/>
              <w:rPr>
                <w:rFonts w:ascii="Times New Roman" w:hAnsi="Times New Roman"/>
                <w:sz w:val="24"/>
                <w:szCs w:val="24"/>
              </w:rPr>
            </w:pPr>
            <w:r w:rsidRPr="00940BF2">
              <w:rPr>
                <w:rFonts w:ascii="Times New Roman" w:hAnsi="Times New Roman"/>
                <w:sz w:val="24"/>
                <w:szCs w:val="24"/>
              </w:rPr>
              <w:t>70-79</w:t>
            </w:r>
            <w:r w:rsidR="00C22E06" w:rsidRPr="00940BF2">
              <w:rPr>
                <w:rFonts w:ascii="Times New Roman" w:hAnsi="Times New Roman"/>
                <w:sz w:val="24"/>
                <w:szCs w:val="24"/>
              </w:rPr>
              <w:t xml:space="preserve"> points (At risk)</w:t>
            </w:r>
          </w:p>
        </w:tc>
        <w:tc>
          <w:tcPr>
            <w:tcW w:w="3356" w:type="dxa"/>
            <w:vAlign w:val="center"/>
          </w:tcPr>
          <w:p w14:paraId="4B8C2161" w14:textId="77777777" w:rsidR="00C22E06" w:rsidRPr="00940BF2" w:rsidRDefault="00C22E06" w:rsidP="004B0EA1">
            <w:pPr>
              <w:ind w:left="0" w:right="-18" w:firstLine="0"/>
              <w:jc w:val="center"/>
              <w:rPr>
                <w:rFonts w:ascii="Times New Roman" w:hAnsi="Times New Roman"/>
                <w:sz w:val="24"/>
                <w:szCs w:val="24"/>
              </w:rPr>
            </w:pPr>
            <w:r w:rsidRPr="00940BF2">
              <w:rPr>
                <w:rFonts w:ascii="Times New Roman" w:hAnsi="Times New Roman"/>
                <w:sz w:val="24"/>
                <w:szCs w:val="24"/>
              </w:rPr>
              <w:t>SMQR process may be initiated</w:t>
            </w:r>
          </w:p>
        </w:tc>
      </w:tr>
      <w:tr w:rsidR="00C22E06" w:rsidRPr="00940BF2" w14:paraId="2A62364C" w14:textId="77777777" w:rsidTr="004B0EA1">
        <w:trPr>
          <w:jc w:val="center"/>
        </w:trPr>
        <w:tc>
          <w:tcPr>
            <w:tcW w:w="2895" w:type="dxa"/>
            <w:vAlign w:val="center"/>
          </w:tcPr>
          <w:p w14:paraId="67E41EC6" w14:textId="77777777" w:rsidR="00C22E06" w:rsidRPr="00940BF2" w:rsidRDefault="005E18F8" w:rsidP="004B0EA1">
            <w:pPr>
              <w:ind w:left="0" w:right="-18" w:firstLine="0"/>
              <w:jc w:val="center"/>
              <w:rPr>
                <w:rFonts w:ascii="Times New Roman" w:hAnsi="Times New Roman"/>
                <w:sz w:val="24"/>
                <w:szCs w:val="24"/>
              </w:rPr>
            </w:pPr>
            <w:r w:rsidRPr="00940BF2">
              <w:rPr>
                <w:rFonts w:ascii="Times New Roman" w:hAnsi="Times New Roman"/>
                <w:sz w:val="24"/>
                <w:szCs w:val="24"/>
              </w:rPr>
              <w:t>0-69</w:t>
            </w:r>
            <w:r w:rsidR="00C22E06" w:rsidRPr="00940BF2">
              <w:rPr>
                <w:rFonts w:ascii="Times New Roman" w:hAnsi="Times New Roman"/>
                <w:sz w:val="24"/>
                <w:szCs w:val="24"/>
              </w:rPr>
              <w:t xml:space="preserve"> points (Unacceptable)</w:t>
            </w:r>
          </w:p>
        </w:tc>
        <w:tc>
          <w:tcPr>
            <w:tcW w:w="3356" w:type="dxa"/>
            <w:vAlign w:val="center"/>
          </w:tcPr>
          <w:p w14:paraId="357D7E47" w14:textId="77777777" w:rsidR="00C22E06" w:rsidRPr="00940BF2" w:rsidRDefault="00C22E06" w:rsidP="004B0EA1">
            <w:pPr>
              <w:ind w:left="0" w:right="-18" w:firstLine="0"/>
              <w:jc w:val="center"/>
              <w:rPr>
                <w:rFonts w:ascii="Times New Roman" w:hAnsi="Times New Roman"/>
                <w:sz w:val="24"/>
                <w:szCs w:val="24"/>
              </w:rPr>
            </w:pPr>
            <w:r w:rsidRPr="00940BF2">
              <w:rPr>
                <w:rFonts w:ascii="Times New Roman" w:hAnsi="Times New Roman"/>
                <w:sz w:val="24"/>
                <w:szCs w:val="24"/>
              </w:rPr>
              <w:t xml:space="preserve">SMQR process </w:t>
            </w:r>
            <w:r w:rsidR="00605010">
              <w:rPr>
                <w:rFonts w:ascii="Times New Roman" w:hAnsi="Times New Roman"/>
                <w:sz w:val="24"/>
                <w:szCs w:val="24"/>
              </w:rPr>
              <w:t xml:space="preserve">may be </w:t>
            </w:r>
            <w:r w:rsidRPr="00940BF2">
              <w:rPr>
                <w:rFonts w:ascii="Times New Roman" w:hAnsi="Times New Roman"/>
                <w:sz w:val="24"/>
                <w:szCs w:val="24"/>
              </w:rPr>
              <w:t>initiated</w:t>
            </w:r>
          </w:p>
        </w:tc>
      </w:tr>
    </w:tbl>
    <w:p w14:paraId="14C9C68C" w14:textId="77777777" w:rsidR="00AA6CDB" w:rsidRPr="00940BF2" w:rsidRDefault="00AA6CDB" w:rsidP="00112A05">
      <w:pPr>
        <w:ind w:left="360" w:right="-18" w:firstLine="0"/>
        <w:rPr>
          <w:rFonts w:ascii="Times New Roman" w:hAnsi="Times New Roman"/>
          <w:sz w:val="24"/>
          <w:szCs w:val="24"/>
        </w:rPr>
      </w:pPr>
    </w:p>
    <w:p w14:paraId="1BD2A089" w14:textId="77777777" w:rsidR="00A673FC" w:rsidRPr="00940BF2" w:rsidRDefault="007476E8" w:rsidP="00C22E06">
      <w:pPr>
        <w:ind w:left="360" w:right="4" w:firstLine="0"/>
        <w:jc w:val="both"/>
        <w:rPr>
          <w:rFonts w:ascii="Times New Roman" w:hAnsi="Times New Roman"/>
          <w:sz w:val="24"/>
          <w:szCs w:val="24"/>
        </w:rPr>
      </w:pPr>
      <w:r w:rsidRPr="00940BF2">
        <w:rPr>
          <w:rFonts w:ascii="Times New Roman" w:hAnsi="Times New Roman"/>
          <w:sz w:val="24"/>
          <w:szCs w:val="24"/>
        </w:rPr>
        <w:t>A supplier will be notified if their supplier rating has fallen below the acceptable KSR standards</w:t>
      </w:r>
      <w:r w:rsidR="00872AED" w:rsidRPr="00940BF2">
        <w:rPr>
          <w:rFonts w:ascii="Times New Roman" w:hAnsi="Times New Roman"/>
          <w:sz w:val="24"/>
          <w:szCs w:val="24"/>
        </w:rPr>
        <w:t xml:space="preserve">.  </w:t>
      </w:r>
      <w:r w:rsidR="00A673FC" w:rsidRPr="00940BF2">
        <w:rPr>
          <w:rFonts w:ascii="Times New Roman" w:hAnsi="Times New Roman"/>
          <w:sz w:val="24"/>
          <w:szCs w:val="24"/>
        </w:rPr>
        <w:t>The supplier shall initiate internal corrective actions to improve the supplier rating, SMQR process may be initiated for suppliers rated “At Risk”.</w:t>
      </w:r>
    </w:p>
    <w:p w14:paraId="7A6559AB" w14:textId="77777777" w:rsidR="00A673FC" w:rsidRPr="00940BF2" w:rsidRDefault="00A673FC" w:rsidP="00C22E06">
      <w:pPr>
        <w:ind w:left="360" w:right="-18" w:firstLine="0"/>
        <w:jc w:val="both"/>
        <w:rPr>
          <w:rFonts w:ascii="Times New Roman" w:hAnsi="Times New Roman"/>
          <w:sz w:val="24"/>
          <w:szCs w:val="24"/>
        </w:rPr>
      </w:pPr>
    </w:p>
    <w:p w14:paraId="1D2DF447" w14:textId="77777777" w:rsidR="00B77D5C" w:rsidRDefault="00B77D5C" w:rsidP="00364FD6">
      <w:pPr>
        <w:pStyle w:val="Heading1"/>
        <w:numPr>
          <w:ilvl w:val="1"/>
          <w:numId w:val="22"/>
        </w:numPr>
        <w:ind w:right="-18"/>
      </w:pPr>
      <w:bookmarkStart w:id="52" w:name="_Toc181604498"/>
      <w:r w:rsidRPr="0036266B">
        <w:t>Supplier Management Quality Review</w:t>
      </w:r>
      <w:r>
        <w:t xml:space="preserve"> (SMQR)</w:t>
      </w:r>
      <w:bookmarkEnd w:id="52"/>
    </w:p>
    <w:p w14:paraId="070104B7" w14:textId="77777777" w:rsidR="00AA6CDB" w:rsidRPr="00DA6CCE" w:rsidRDefault="00AA6CDB" w:rsidP="00112A05">
      <w:pPr>
        <w:ind w:left="360" w:right="-18" w:firstLine="0"/>
        <w:rPr>
          <w:rFonts w:ascii="Times New Roman" w:hAnsi="Times New Roman"/>
          <w:sz w:val="24"/>
          <w:szCs w:val="24"/>
        </w:rPr>
      </w:pPr>
    </w:p>
    <w:p w14:paraId="4D1E8771" w14:textId="77777777" w:rsidR="008626E0" w:rsidRDefault="00B77D5C" w:rsidP="00C22E06">
      <w:pPr>
        <w:pStyle w:val="BodyTextIndent2"/>
        <w:spacing w:after="0" w:line="240" w:lineRule="auto"/>
        <w:ind w:right="4" w:firstLine="0"/>
        <w:jc w:val="both"/>
        <w:rPr>
          <w:rFonts w:ascii="Times New Roman" w:hAnsi="Times New Roman"/>
          <w:sz w:val="24"/>
          <w:szCs w:val="24"/>
        </w:rPr>
      </w:pPr>
      <w:r w:rsidRPr="0036266B">
        <w:rPr>
          <w:rFonts w:ascii="Times New Roman" w:hAnsi="Times New Roman"/>
          <w:sz w:val="24"/>
          <w:szCs w:val="24"/>
        </w:rPr>
        <w:t>Suppliers exhibiting poor performance in delivery, quality, or</w:t>
      </w:r>
      <w:r w:rsidR="004F0186">
        <w:rPr>
          <w:rFonts w:ascii="Times New Roman" w:hAnsi="Times New Roman"/>
          <w:sz w:val="24"/>
          <w:szCs w:val="24"/>
        </w:rPr>
        <w:t xml:space="preserve"> who</w:t>
      </w:r>
      <w:r w:rsidRPr="0036266B">
        <w:rPr>
          <w:rFonts w:ascii="Times New Roman" w:hAnsi="Times New Roman"/>
          <w:sz w:val="24"/>
          <w:szCs w:val="24"/>
        </w:rPr>
        <w:t xml:space="preserve"> have repeat issues will be required to attend a Supplier Management Quality Review meeting (SMQR).  The goal of the SMQR is to review the</w:t>
      </w:r>
      <w:r w:rsidR="00C9473A" w:rsidRPr="0036266B">
        <w:rPr>
          <w:rFonts w:ascii="Times New Roman" w:hAnsi="Times New Roman"/>
          <w:sz w:val="24"/>
          <w:szCs w:val="24"/>
        </w:rPr>
        <w:t xml:space="preserve"> supplier</w:t>
      </w:r>
      <w:r w:rsidR="008D7F6D">
        <w:rPr>
          <w:rFonts w:ascii="Times New Roman" w:hAnsi="Times New Roman"/>
          <w:sz w:val="24"/>
          <w:szCs w:val="24"/>
        </w:rPr>
        <w:t>’</w:t>
      </w:r>
      <w:r w:rsidR="00C9473A" w:rsidRPr="0036266B">
        <w:rPr>
          <w:rFonts w:ascii="Times New Roman" w:hAnsi="Times New Roman"/>
          <w:sz w:val="24"/>
          <w:szCs w:val="24"/>
        </w:rPr>
        <w:t>s corrective actions</w:t>
      </w:r>
      <w:r w:rsidRPr="0036266B">
        <w:rPr>
          <w:rFonts w:ascii="Times New Roman" w:hAnsi="Times New Roman"/>
          <w:sz w:val="24"/>
          <w:szCs w:val="24"/>
        </w:rPr>
        <w:t xml:space="preserve"> for</w:t>
      </w:r>
      <w:r w:rsidR="00C9473A" w:rsidRPr="0036266B">
        <w:rPr>
          <w:rFonts w:ascii="Times New Roman" w:hAnsi="Times New Roman"/>
          <w:sz w:val="24"/>
          <w:szCs w:val="24"/>
        </w:rPr>
        <w:t xml:space="preserve"> the</w:t>
      </w:r>
      <w:r w:rsidRPr="0036266B">
        <w:rPr>
          <w:rFonts w:ascii="Times New Roman" w:hAnsi="Times New Roman"/>
          <w:sz w:val="24"/>
          <w:szCs w:val="24"/>
        </w:rPr>
        <w:t xml:space="preserve"> effectiveness towards performance improvements.</w:t>
      </w:r>
      <w:r w:rsidR="008D7F6D">
        <w:rPr>
          <w:rFonts w:ascii="Times New Roman" w:hAnsi="Times New Roman"/>
          <w:sz w:val="24"/>
          <w:szCs w:val="24"/>
        </w:rPr>
        <w:t xml:space="preserve">  There are two</w:t>
      </w:r>
      <w:r w:rsidR="00C9473A" w:rsidRPr="0036266B">
        <w:rPr>
          <w:rFonts w:ascii="Times New Roman" w:hAnsi="Times New Roman"/>
          <w:sz w:val="24"/>
          <w:szCs w:val="24"/>
        </w:rPr>
        <w:t xml:space="preserve"> levels of SMQR wh</w:t>
      </w:r>
      <w:r w:rsidR="004F0186">
        <w:rPr>
          <w:rFonts w:ascii="Times New Roman" w:hAnsi="Times New Roman"/>
          <w:sz w:val="24"/>
          <w:szCs w:val="24"/>
        </w:rPr>
        <w:t>ich are further discussed below. T</w:t>
      </w:r>
      <w:r w:rsidR="0036266B" w:rsidRPr="0036266B">
        <w:rPr>
          <w:rFonts w:ascii="Times New Roman" w:hAnsi="Times New Roman"/>
          <w:sz w:val="24"/>
          <w:szCs w:val="24"/>
        </w:rPr>
        <w:t>his is an</w:t>
      </w:r>
      <w:r w:rsidRPr="0036266B">
        <w:rPr>
          <w:rFonts w:ascii="Times New Roman" w:hAnsi="Times New Roman"/>
          <w:sz w:val="24"/>
          <w:szCs w:val="24"/>
        </w:rPr>
        <w:t xml:space="preserve"> extension of the supplier rating system.  The supplier is required to present an action plan to</w:t>
      </w:r>
      <w:r>
        <w:rPr>
          <w:rFonts w:ascii="Times New Roman" w:hAnsi="Times New Roman"/>
          <w:sz w:val="24"/>
          <w:szCs w:val="24"/>
        </w:rPr>
        <w:t xml:space="preserve"> address the poor performance.  The action plan shall, at a minim</w:t>
      </w:r>
      <w:r w:rsidR="00C87199">
        <w:rPr>
          <w:rFonts w:ascii="Times New Roman" w:hAnsi="Times New Roman"/>
          <w:sz w:val="24"/>
          <w:szCs w:val="24"/>
        </w:rPr>
        <w:t>um, address the cause of the SMQR being issued.</w:t>
      </w:r>
    </w:p>
    <w:p w14:paraId="273EE546" w14:textId="77777777" w:rsidR="00B77D5C" w:rsidRDefault="00B77D5C" w:rsidP="00863250">
      <w:pPr>
        <w:pStyle w:val="BodyTextIndent2"/>
        <w:spacing w:after="0" w:line="240" w:lineRule="auto"/>
        <w:ind w:left="720" w:firstLine="0"/>
        <w:rPr>
          <w:rFonts w:ascii="Times New Roman" w:hAnsi="Times New Roman"/>
          <w:sz w:val="24"/>
          <w:szCs w:val="24"/>
        </w:rPr>
      </w:pPr>
    </w:p>
    <w:p w14:paraId="32EE857F" w14:textId="77777777" w:rsidR="00AA6CDB" w:rsidRPr="00630C50" w:rsidRDefault="004F6240" w:rsidP="00863250">
      <w:pPr>
        <w:pStyle w:val="Heading1"/>
        <w:numPr>
          <w:ilvl w:val="2"/>
          <w:numId w:val="22"/>
        </w:numPr>
        <w:ind w:left="720" w:firstLine="0"/>
        <w:rPr>
          <w:sz w:val="24"/>
        </w:rPr>
      </w:pPr>
      <w:bookmarkStart w:id="53" w:name="_Toc181604499"/>
      <w:r>
        <w:t>SMQR Level 1</w:t>
      </w:r>
      <w:bookmarkEnd w:id="53"/>
    </w:p>
    <w:p w14:paraId="03843587" w14:textId="77777777" w:rsidR="008E609F" w:rsidRPr="005446BF" w:rsidRDefault="008E609F" w:rsidP="00863250">
      <w:pPr>
        <w:ind w:left="720" w:right="4" w:firstLine="0"/>
        <w:jc w:val="both"/>
        <w:rPr>
          <w:rFonts w:ascii="Times New Roman" w:hAnsi="Times New Roman"/>
          <w:sz w:val="24"/>
          <w:szCs w:val="24"/>
        </w:rPr>
      </w:pPr>
      <w:r w:rsidRPr="005446BF">
        <w:rPr>
          <w:rFonts w:ascii="Times New Roman" w:hAnsi="Times New Roman"/>
          <w:sz w:val="24"/>
          <w:szCs w:val="24"/>
        </w:rPr>
        <w:t>Formal Letters are issued to the supplier notifying them of the SMQR Level 1</w:t>
      </w:r>
    </w:p>
    <w:p w14:paraId="02062E19" w14:textId="4FCF8259" w:rsidR="00E8722D" w:rsidRPr="005446BF" w:rsidRDefault="005E18F8" w:rsidP="00863250">
      <w:pPr>
        <w:ind w:left="720" w:right="4" w:firstLine="0"/>
        <w:jc w:val="both"/>
        <w:rPr>
          <w:rFonts w:ascii="Times New Roman" w:hAnsi="Times New Roman"/>
          <w:sz w:val="24"/>
          <w:szCs w:val="24"/>
        </w:rPr>
      </w:pPr>
      <w:r w:rsidRPr="005446BF">
        <w:rPr>
          <w:rFonts w:ascii="Times New Roman" w:hAnsi="Times New Roman"/>
          <w:sz w:val="24"/>
          <w:szCs w:val="24"/>
        </w:rPr>
        <w:t>Level 1</w:t>
      </w:r>
      <w:r w:rsidR="00E8722D" w:rsidRPr="005446BF">
        <w:rPr>
          <w:rFonts w:ascii="Times New Roman" w:hAnsi="Times New Roman"/>
          <w:sz w:val="24"/>
          <w:szCs w:val="24"/>
        </w:rPr>
        <w:t xml:space="preserve"> w</w:t>
      </w:r>
      <w:r w:rsidR="003848C9" w:rsidRPr="005446BF">
        <w:rPr>
          <w:rFonts w:ascii="Times New Roman" w:hAnsi="Times New Roman"/>
          <w:sz w:val="24"/>
          <w:szCs w:val="24"/>
        </w:rPr>
        <w:t xml:space="preserve">ill be </w:t>
      </w:r>
      <w:r w:rsidR="003848C9" w:rsidRPr="00FE51B3">
        <w:rPr>
          <w:rFonts w:ascii="Times New Roman" w:hAnsi="Times New Roman"/>
          <w:color w:val="00B0F0"/>
          <w:sz w:val="24"/>
          <w:szCs w:val="24"/>
        </w:rPr>
        <w:t>managed by</w:t>
      </w:r>
      <w:r w:rsidR="00FE51B3" w:rsidRPr="00FE51B3">
        <w:rPr>
          <w:rFonts w:ascii="Times New Roman" w:hAnsi="Times New Roman"/>
          <w:color w:val="00B0F0"/>
          <w:sz w:val="24"/>
          <w:szCs w:val="24"/>
        </w:rPr>
        <w:t xml:space="preserve"> </w:t>
      </w:r>
      <w:r w:rsidR="00E8722D" w:rsidRPr="00FE51B3">
        <w:rPr>
          <w:rFonts w:ascii="Times New Roman" w:hAnsi="Times New Roman"/>
          <w:color w:val="00B0F0"/>
          <w:sz w:val="24"/>
          <w:szCs w:val="24"/>
        </w:rPr>
        <w:t>S</w:t>
      </w:r>
      <w:r w:rsidR="00B6739A" w:rsidRPr="00FE51B3">
        <w:rPr>
          <w:rFonts w:ascii="Times New Roman" w:hAnsi="Times New Roman"/>
          <w:color w:val="00B0F0"/>
          <w:sz w:val="24"/>
          <w:szCs w:val="24"/>
        </w:rPr>
        <w:t>upplier Development</w:t>
      </w:r>
      <w:r w:rsidR="00E8722D" w:rsidRPr="00FE51B3">
        <w:rPr>
          <w:rFonts w:ascii="Times New Roman" w:hAnsi="Times New Roman"/>
          <w:color w:val="00B0F0"/>
          <w:sz w:val="24"/>
          <w:szCs w:val="24"/>
        </w:rPr>
        <w:t xml:space="preserve"> </w:t>
      </w:r>
      <w:r w:rsidR="00E8722D" w:rsidRPr="005446BF">
        <w:rPr>
          <w:rFonts w:ascii="Times New Roman" w:hAnsi="Times New Roman"/>
          <w:sz w:val="24"/>
          <w:szCs w:val="24"/>
        </w:rPr>
        <w:t>with support from plant quality and Buyer.  A supplier will enter the SMQR 1 process by:</w:t>
      </w:r>
    </w:p>
    <w:p w14:paraId="42233572" w14:textId="77777777" w:rsidR="00E8722D" w:rsidRPr="005446BF" w:rsidRDefault="00E8722D" w:rsidP="00C22E06">
      <w:pPr>
        <w:ind w:left="720" w:right="4" w:firstLine="0"/>
        <w:jc w:val="both"/>
        <w:rPr>
          <w:rFonts w:ascii="Times New Roman" w:hAnsi="Times New Roman"/>
          <w:sz w:val="24"/>
          <w:szCs w:val="24"/>
        </w:rPr>
      </w:pPr>
    </w:p>
    <w:p w14:paraId="5BC63161" w14:textId="77777777" w:rsidR="00E8722D" w:rsidRPr="005446BF" w:rsidRDefault="00DF117A" w:rsidP="00364FD6">
      <w:pPr>
        <w:pStyle w:val="ListParagraph"/>
        <w:numPr>
          <w:ilvl w:val="0"/>
          <w:numId w:val="10"/>
        </w:numPr>
        <w:ind w:left="1800" w:right="4" w:hanging="540"/>
        <w:jc w:val="both"/>
        <w:rPr>
          <w:rFonts w:ascii="Times New Roman" w:hAnsi="Times New Roman"/>
          <w:sz w:val="24"/>
          <w:szCs w:val="24"/>
        </w:rPr>
      </w:pPr>
      <w:r w:rsidRPr="005446BF">
        <w:rPr>
          <w:rFonts w:ascii="Times New Roman" w:hAnsi="Times New Roman"/>
          <w:sz w:val="24"/>
          <w:szCs w:val="24"/>
        </w:rPr>
        <w:t xml:space="preserve">Having any </w:t>
      </w:r>
      <w:r w:rsidR="00C33764" w:rsidRPr="005446BF">
        <w:rPr>
          <w:rFonts w:ascii="Times New Roman" w:hAnsi="Times New Roman"/>
          <w:sz w:val="24"/>
          <w:szCs w:val="24"/>
        </w:rPr>
        <w:t>two consecutive</w:t>
      </w:r>
      <w:r w:rsidRPr="005446BF">
        <w:rPr>
          <w:rFonts w:ascii="Times New Roman" w:hAnsi="Times New Roman"/>
          <w:sz w:val="24"/>
          <w:szCs w:val="24"/>
        </w:rPr>
        <w:t xml:space="preserve"> </w:t>
      </w:r>
      <w:r w:rsidR="00527C94" w:rsidRPr="005446BF">
        <w:rPr>
          <w:rFonts w:ascii="Times New Roman" w:hAnsi="Times New Roman"/>
          <w:sz w:val="24"/>
          <w:szCs w:val="24"/>
        </w:rPr>
        <w:t>months</w:t>
      </w:r>
      <w:r w:rsidRPr="005446BF">
        <w:rPr>
          <w:rFonts w:ascii="Times New Roman" w:hAnsi="Times New Roman"/>
          <w:sz w:val="24"/>
          <w:szCs w:val="24"/>
        </w:rPr>
        <w:t xml:space="preserve"> </w:t>
      </w:r>
      <w:r w:rsidR="00C33764" w:rsidRPr="005446BF">
        <w:rPr>
          <w:rFonts w:ascii="Times New Roman" w:hAnsi="Times New Roman"/>
          <w:sz w:val="24"/>
          <w:szCs w:val="24"/>
        </w:rPr>
        <w:t xml:space="preserve">with a </w:t>
      </w:r>
      <w:r w:rsidRPr="005446BF">
        <w:rPr>
          <w:rFonts w:ascii="Times New Roman" w:hAnsi="Times New Roman"/>
          <w:sz w:val="24"/>
          <w:szCs w:val="24"/>
        </w:rPr>
        <w:t>supplier rating at</w:t>
      </w:r>
      <w:r w:rsidR="00E8722D" w:rsidRPr="005446BF">
        <w:rPr>
          <w:rFonts w:ascii="Times New Roman" w:hAnsi="Times New Roman"/>
          <w:sz w:val="24"/>
          <w:szCs w:val="24"/>
        </w:rPr>
        <w:t xml:space="preserve"> “</w:t>
      </w:r>
      <w:r w:rsidR="00E8722D" w:rsidRPr="009858C1">
        <w:rPr>
          <w:rFonts w:ascii="Times New Roman" w:hAnsi="Times New Roman"/>
          <w:sz w:val="24"/>
          <w:szCs w:val="24"/>
        </w:rPr>
        <w:t>Unacceptable</w:t>
      </w:r>
      <w:r w:rsidR="00E8722D" w:rsidRPr="005446BF">
        <w:rPr>
          <w:rFonts w:ascii="Times New Roman" w:hAnsi="Times New Roman"/>
          <w:sz w:val="24"/>
          <w:szCs w:val="24"/>
        </w:rPr>
        <w:t>”</w:t>
      </w:r>
    </w:p>
    <w:p w14:paraId="5D613459" w14:textId="77777777" w:rsidR="00633BC0" w:rsidRDefault="00134DAF" w:rsidP="00364FD6">
      <w:pPr>
        <w:pStyle w:val="ListParagraph"/>
        <w:numPr>
          <w:ilvl w:val="0"/>
          <w:numId w:val="10"/>
        </w:numPr>
        <w:ind w:left="1800" w:right="4" w:hanging="540"/>
        <w:jc w:val="both"/>
        <w:rPr>
          <w:rFonts w:ascii="Times New Roman" w:hAnsi="Times New Roman"/>
          <w:sz w:val="24"/>
          <w:szCs w:val="24"/>
        </w:rPr>
      </w:pPr>
      <w:r w:rsidRPr="005446BF">
        <w:rPr>
          <w:rFonts w:ascii="Times New Roman" w:hAnsi="Times New Roman"/>
          <w:sz w:val="24"/>
          <w:szCs w:val="24"/>
        </w:rPr>
        <w:t>Having any three consecutive months with a supplier rating at “At Risk”</w:t>
      </w:r>
      <w:r w:rsidR="00633BC0" w:rsidRPr="005446BF">
        <w:rPr>
          <w:rFonts w:ascii="Times New Roman" w:hAnsi="Times New Roman"/>
          <w:sz w:val="24"/>
          <w:szCs w:val="24"/>
        </w:rPr>
        <w:t xml:space="preserve"> </w:t>
      </w:r>
    </w:p>
    <w:p w14:paraId="75221990" w14:textId="77777777" w:rsidR="005B5164" w:rsidRDefault="005B5164" w:rsidP="00364FD6">
      <w:pPr>
        <w:pStyle w:val="ListParagraph"/>
        <w:numPr>
          <w:ilvl w:val="0"/>
          <w:numId w:val="10"/>
        </w:numPr>
        <w:ind w:left="1800" w:right="4" w:hanging="540"/>
        <w:jc w:val="both"/>
        <w:rPr>
          <w:rFonts w:ascii="Times New Roman" w:hAnsi="Times New Roman"/>
          <w:sz w:val="24"/>
          <w:szCs w:val="24"/>
        </w:rPr>
      </w:pPr>
      <w:r>
        <w:rPr>
          <w:rFonts w:ascii="Times New Roman" w:hAnsi="Times New Roman"/>
          <w:sz w:val="24"/>
          <w:szCs w:val="24"/>
        </w:rPr>
        <w:t>Having any two consecutive months with a supplier rating with a combination of “Unacceptable”/ “At Risk”</w:t>
      </w:r>
    </w:p>
    <w:p w14:paraId="383BA458" w14:textId="77777777" w:rsidR="00E8722D" w:rsidRPr="005B5164" w:rsidRDefault="005B5164" w:rsidP="005B5164">
      <w:pPr>
        <w:ind w:right="4"/>
        <w:jc w:val="both"/>
        <w:rPr>
          <w:rFonts w:ascii="Times New Roman" w:hAnsi="Times New Roman"/>
          <w:sz w:val="24"/>
          <w:szCs w:val="24"/>
        </w:rPr>
      </w:pPr>
      <w:r w:rsidRPr="005B5164">
        <w:rPr>
          <w:rFonts w:ascii="Times New Roman" w:hAnsi="Times New Roman"/>
          <w:sz w:val="24"/>
          <w:szCs w:val="24"/>
        </w:rPr>
        <w:t xml:space="preserve"> </w:t>
      </w:r>
    </w:p>
    <w:p w14:paraId="631CA7B2" w14:textId="023DBE8C" w:rsidR="00633BC0" w:rsidRPr="007F5331" w:rsidRDefault="00633BC0" w:rsidP="00863250">
      <w:pPr>
        <w:pStyle w:val="BodyTextIndent2"/>
        <w:spacing w:after="0" w:line="240" w:lineRule="auto"/>
        <w:ind w:left="720" w:right="4" w:firstLine="0"/>
        <w:jc w:val="both"/>
        <w:rPr>
          <w:rFonts w:ascii="Times New Roman" w:hAnsi="Times New Roman"/>
          <w:sz w:val="24"/>
          <w:szCs w:val="24"/>
        </w:rPr>
      </w:pPr>
      <w:r w:rsidRPr="005446BF">
        <w:rPr>
          <w:rFonts w:ascii="Times New Roman" w:hAnsi="Times New Roman"/>
          <w:sz w:val="24"/>
          <w:szCs w:val="24"/>
        </w:rPr>
        <w:t xml:space="preserve">The supplier is required to </w:t>
      </w:r>
      <w:r w:rsidR="001E58A3" w:rsidRPr="007F5331">
        <w:rPr>
          <w:rFonts w:ascii="Times New Roman" w:hAnsi="Times New Roman"/>
          <w:sz w:val="24"/>
          <w:szCs w:val="24"/>
        </w:rPr>
        <w:t xml:space="preserve">contact the Supplier Development </w:t>
      </w:r>
      <w:r w:rsidR="007D68D1" w:rsidRPr="007F5331">
        <w:rPr>
          <w:rFonts w:ascii="Times New Roman" w:hAnsi="Times New Roman"/>
          <w:sz w:val="24"/>
          <w:szCs w:val="24"/>
        </w:rPr>
        <w:t>Team</w:t>
      </w:r>
      <w:r w:rsidR="001E58A3" w:rsidRPr="007F5331">
        <w:rPr>
          <w:rFonts w:ascii="Times New Roman" w:hAnsi="Times New Roman"/>
          <w:sz w:val="24"/>
          <w:szCs w:val="24"/>
        </w:rPr>
        <w:t xml:space="preserve"> within 48 </w:t>
      </w:r>
      <w:proofErr w:type="spellStart"/>
      <w:r w:rsidR="001E58A3" w:rsidRPr="007F5331">
        <w:rPr>
          <w:rFonts w:ascii="Times New Roman" w:hAnsi="Times New Roman"/>
          <w:sz w:val="24"/>
          <w:szCs w:val="24"/>
        </w:rPr>
        <w:t>hrs</w:t>
      </w:r>
      <w:proofErr w:type="spellEnd"/>
      <w:r w:rsidR="001E58A3" w:rsidRPr="007F5331">
        <w:rPr>
          <w:rFonts w:ascii="Times New Roman" w:hAnsi="Times New Roman"/>
          <w:sz w:val="24"/>
          <w:szCs w:val="24"/>
        </w:rPr>
        <w:t xml:space="preserve"> and </w:t>
      </w:r>
      <w:r w:rsidRPr="007F5331">
        <w:rPr>
          <w:rFonts w:ascii="Times New Roman" w:hAnsi="Times New Roman"/>
          <w:sz w:val="24"/>
          <w:szCs w:val="24"/>
        </w:rPr>
        <w:t>supply to KSR International an action plan</w:t>
      </w:r>
      <w:r w:rsidR="001E58A3" w:rsidRPr="007F5331">
        <w:rPr>
          <w:rFonts w:ascii="Times New Roman" w:hAnsi="Times New Roman"/>
          <w:sz w:val="24"/>
          <w:szCs w:val="24"/>
        </w:rPr>
        <w:t xml:space="preserve"> within </w:t>
      </w:r>
      <w:r w:rsidR="00C32D92" w:rsidRPr="007F5331">
        <w:rPr>
          <w:rFonts w:ascii="Times New Roman" w:hAnsi="Times New Roman"/>
          <w:sz w:val="24"/>
          <w:szCs w:val="24"/>
        </w:rPr>
        <w:t>10</w:t>
      </w:r>
      <w:r w:rsidR="001E58A3" w:rsidRPr="007F5331">
        <w:rPr>
          <w:rFonts w:ascii="Times New Roman" w:hAnsi="Times New Roman"/>
          <w:sz w:val="24"/>
          <w:szCs w:val="24"/>
        </w:rPr>
        <w:t xml:space="preserve"> </w:t>
      </w:r>
      <w:r w:rsidR="00C32D92" w:rsidRPr="007F5331">
        <w:rPr>
          <w:rFonts w:ascii="Times New Roman" w:hAnsi="Times New Roman"/>
          <w:sz w:val="24"/>
          <w:szCs w:val="24"/>
        </w:rPr>
        <w:t xml:space="preserve">business </w:t>
      </w:r>
      <w:r w:rsidR="001E58A3" w:rsidRPr="007F5331">
        <w:rPr>
          <w:rFonts w:ascii="Times New Roman" w:hAnsi="Times New Roman"/>
          <w:sz w:val="24"/>
          <w:szCs w:val="24"/>
        </w:rPr>
        <w:t>days</w:t>
      </w:r>
      <w:r w:rsidRPr="007F5331">
        <w:rPr>
          <w:rFonts w:ascii="Times New Roman" w:hAnsi="Times New Roman"/>
          <w:sz w:val="24"/>
          <w:szCs w:val="24"/>
        </w:rPr>
        <w:t xml:space="preserve"> for improving the suppliers rating and may be requested to attend an SMQR meeting.</w:t>
      </w:r>
    </w:p>
    <w:p w14:paraId="5D5A4ECC" w14:textId="77777777" w:rsidR="00633BC0" w:rsidRPr="007F5331" w:rsidRDefault="00633BC0" w:rsidP="00863250">
      <w:pPr>
        <w:ind w:left="1080" w:right="4" w:firstLine="0"/>
        <w:jc w:val="both"/>
        <w:rPr>
          <w:rFonts w:ascii="Times New Roman" w:hAnsi="Times New Roman"/>
          <w:sz w:val="24"/>
          <w:szCs w:val="24"/>
        </w:rPr>
      </w:pPr>
    </w:p>
    <w:p w14:paraId="6C8DE0F7" w14:textId="77777777" w:rsidR="00E8722D" w:rsidRPr="005446BF" w:rsidRDefault="00E8722D" w:rsidP="00863250">
      <w:pPr>
        <w:ind w:left="1800" w:right="4"/>
        <w:jc w:val="both"/>
        <w:rPr>
          <w:rFonts w:ascii="Times New Roman" w:hAnsi="Times New Roman"/>
          <w:sz w:val="24"/>
          <w:szCs w:val="24"/>
        </w:rPr>
      </w:pPr>
      <w:r w:rsidRPr="005446BF">
        <w:rPr>
          <w:rFonts w:ascii="Times New Roman" w:hAnsi="Times New Roman"/>
          <w:sz w:val="24"/>
          <w:szCs w:val="24"/>
        </w:rPr>
        <w:t>A supplier will exit SMQR 1 by:</w:t>
      </w:r>
    </w:p>
    <w:p w14:paraId="19FC6369" w14:textId="77777777" w:rsidR="00E8722D" w:rsidRPr="005446BF" w:rsidRDefault="00E8722D" w:rsidP="00863250">
      <w:pPr>
        <w:ind w:left="1800" w:right="4"/>
        <w:jc w:val="both"/>
        <w:rPr>
          <w:rFonts w:ascii="Times New Roman" w:hAnsi="Times New Roman"/>
          <w:sz w:val="24"/>
          <w:szCs w:val="24"/>
        </w:rPr>
      </w:pPr>
    </w:p>
    <w:p w14:paraId="027E7A68" w14:textId="77777777" w:rsidR="00E8722D" w:rsidRPr="005446BF" w:rsidRDefault="00633BC0" w:rsidP="00863250">
      <w:pPr>
        <w:pStyle w:val="ListParagraph"/>
        <w:numPr>
          <w:ilvl w:val="0"/>
          <w:numId w:val="11"/>
        </w:numPr>
        <w:ind w:left="2160" w:right="4" w:hanging="540"/>
        <w:jc w:val="both"/>
        <w:rPr>
          <w:rFonts w:ascii="Times New Roman" w:hAnsi="Times New Roman"/>
          <w:sz w:val="24"/>
          <w:szCs w:val="24"/>
        </w:rPr>
      </w:pPr>
      <w:r w:rsidRPr="005446BF">
        <w:rPr>
          <w:rFonts w:ascii="Times New Roman" w:hAnsi="Times New Roman"/>
          <w:sz w:val="24"/>
          <w:szCs w:val="24"/>
        </w:rPr>
        <w:t>Action plan approved by</w:t>
      </w:r>
      <w:r w:rsidR="00E8722D" w:rsidRPr="005446BF">
        <w:rPr>
          <w:rFonts w:ascii="Times New Roman" w:hAnsi="Times New Roman"/>
          <w:sz w:val="24"/>
          <w:szCs w:val="24"/>
        </w:rPr>
        <w:t xml:space="preserve"> KSR</w:t>
      </w:r>
      <w:r w:rsidRPr="005446BF">
        <w:rPr>
          <w:rFonts w:ascii="Times New Roman" w:hAnsi="Times New Roman"/>
          <w:sz w:val="24"/>
          <w:szCs w:val="24"/>
        </w:rPr>
        <w:t xml:space="preserve"> International</w:t>
      </w:r>
      <w:r w:rsidR="003848C9" w:rsidRPr="005446BF">
        <w:rPr>
          <w:rFonts w:ascii="Times New Roman" w:hAnsi="Times New Roman"/>
          <w:sz w:val="24"/>
          <w:szCs w:val="24"/>
        </w:rPr>
        <w:t>.</w:t>
      </w:r>
    </w:p>
    <w:p w14:paraId="492A914B" w14:textId="77777777" w:rsidR="00E8722D" w:rsidRPr="005446BF" w:rsidRDefault="008E609F" w:rsidP="00863250">
      <w:pPr>
        <w:pStyle w:val="ListParagraph"/>
        <w:numPr>
          <w:ilvl w:val="0"/>
          <w:numId w:val="11"/>
        </w:numPr>
        <w:ind w:left="2160" w:right="4" w:hanging="540"/>
        <w:jc w:val="both"/>
        <w:rPr>
          <w:rFonts w:ascii="Times New Roman" w:hAnsi="Times New Roman"/>
          <w:sz w:val="24"/>
          <w:szCs w:val="24"/>
        </w:rPr>
      </w:pPr>
      <w:r w:rsidRPr="005446BF">
        <w:rPr>
          <w:rFonts w:ascii="Times New Roman" w:hAnsi="Times New Roman"/>
          <w:sz w:val="24"/>
          <w:szCs w:val="24"/>
        </w:rPr>
        <w:t xml:space="preserve">Evidence of the </w:t>
      </w:r>
      <w:r w:rsidR="00E8722D" w:rsidRPr="005446BF">
        <w:rPr>
          <w:rFonts w:ascii="Times New Roman" w:hAnsi="Times New Roman"/>
          <w:sz w:val="24"/>
          <w:szCs w:val="24"/>
        </w:rPr>
        <w:t>Implementation of the action items</w:t>
      </w:r>
      <w:r w:rsidR="000273DE" w:rsidRPr="005446BF">
        <w:rPr>
          <w:rFonts w:ascii="Times New Roman" w:hAnsi="Times New Roman"/>
          <w:sz w:val="24"/>
          <w:szCs w:val="24"/>
        </w:rPr>
        <w:t>.</w:t>
      </w:r>
      <w:r w:rsidR="00FD2AEA" w:rsidRPr="005446BF">
        <w:rPr>
          <w:rFonts w:ascii="Times New Roman" w:hAnsi="Times New Roman"/>
          <w:sz w:val="24"/>
          <w:szCs w:val="24"/>
        </w:rPr>
        <w:t xml:space="preserve"> KSR International reserves the right to audit the supplier for closure of action items</w:t>
      </w:r>
    </w:p>
    <w:p w14:paraId="0114B5DB" w14:textId="77777777" w:rsidR="00E8722D" w:rsidRPr="005446BF" w:rsidRDefault="00FD2AEA" w:rsidP="00863250">
      <w:pPr>
        <w:pStyle w:val="ListParagraph"/>
        <w:numPr>
          <w:ilvl w:val="0"/>
          <w:numId w:val="11"/>
        </w:numPr>
        <w:ind w:left="2160" w:right="4" w:hanging="540"/>
        <w:jc w:val="both"/>
        <w:rPr>
          <w:rFonts w:ascii="Times New Roman" w:hAnsi="Times New Roman"/>
          <w:sz w:val="24"/>
          <w:szCs w:val="24"/>
        </w:rPr>
      </w:pPr>
      <w:r w:rsidRPr="005446BF">
        <w:rPr>
          <w:rFonts w:ascii="Times New Roman" w:hAnsi="Times New Roman"/>
          <w:sz w:val="24"/>
          <w:szCs w:val="24"/>
        </w:rPr>
        <w:t>Following</w:t>
      </w:r>
      <w:r w:rsidR="00F53E6C" w:rsidRPr="005446BF">
        <w:rPr>
          <w:rFonts w:ascii="Times New Roman" w:hAnsi="Times New Roman"/>
          <w:sz w:val="24"/>
          <w:szCs w:val="24"/>
        </w:rPr>
        <w:t xml:space="preserve"> two</w:t>
      </w:r>
      <w:r w:rsidRPr="005446BF">
        <w:rPr>
          <w:rFonts w:ascii="Times New Roman" w:hAnsi="Times New Roman"/>
          <w:sz w:val="24"/>
          <w:szCs w:val="24"/>
        </w:rPr>
        <w:t xml:space="preserve"> </w:t>
      </w:r>
      <w:r w:rsidR="000E26C9" w:rsidRPr="005446BF">
        <w:rPr>
          <w:rFonts w:ascii="Times New Roman" w:hAnsi="Times New Roman"/>
          <w:sz w:val="24"/>
          <w:szCs w:val="24"/>
        </w:rPr>
        <w:t>months’</w:t>
      </w:r>
      <w:r w:rsidRPr="005446BF">
        <w:rPr>
          <w:rFonts w:ascii="Times New Roman" w:hAnsi="Times New Roman"/>
          <w:sz w:val="24"/>
          <w:szCs w:val="24"/>
        </w:rPr>
        <w:t xml:space="preserve"> supplier rating is </w:t>
      </w:r>
      <w:r w:rsidR="00DF117A" w:rsidRPr="005446BF">
        <w:rPr>
          <w:rFonts w:ascii="Times New Roman" w:hAnsi="Times New Roman"/>
          <w:sz w:val="24"/>
          <w:szCs w:val="24"/>
        </w:rPr>
        <w:t>“A</w:t>
      </w:r>
      <w:r w:rsidRPr="005446BF">
        <w:rPr>
          <w:rFonts w:ascii="Times New Roman" w:hAnsi="Times New Roman"/>
          <w:sz w:val="24"/>
          <w:szCs w:val="24"/>
        </w:rPr>
        <w:t>cceptable</w:t>
      </w:r>
      <w:r w:rsidR="00DF117A" w:rsidRPr="005446BF">
        <w:rPr>
          <w:rFonts w:ascii="Times New Roman" w:hAnsi="Times New Roman"/>
          <w:sz w:val="24"/>
          <w:szCs w:val="24"/>
        </w:rPr>
        <w:t>”</w:t>
      </w:r>
    </w:p>
    <w:p w14:paraId="1291413E" w14:textId="77777777" w:rsidR="00DF117A" w:rsidRPr="005446BF" w:rsidRDefault="00DF117A" w:rsidP="00863250">
      <w:pPr>
        <w:ind w:left="1800" w:right="4"/>
        <w:jc w:val="both"/>
        <w:rPr>
          <w:rFonts w:ascii="Times New Roman" w:hAnsi="Times New Roman"/>
          <w:sz w:val="24"/>
          <w:szCs w:val="24"/>
        </w:rPr>
      </w:pPr>
    </w:p>
    <w:p w14:paraId="06B5C171" w14:textId="77777777" w:rsidR="00E8722D" w:rsidRPr="005446BF" w:rsidRDefault="00E8722D" w:rsidP="00112A05">
      <w:pPr>
        <w:ind w:left="720" w:firstLine="0"/>
        <w:rPr>
          <w:rFonts w:ascii="Times New Roman" w:hAnsi="Times New Roman"/>
          <w:sz w:val="24"/>
          <w:szCs w:val="24"/>
        </w:rPr>
      </w:pPr>
    </w:p>
    <w:p w14:paraId="05CAD0FD" w14:textId="77777777" w:rsidR="0008206B" w:rsidRPr="005446BF" w:rsidRDefault="0008206B" w:rsidP="00863250">
      <w:pPr>
        <w:pStyle w:val="Heading1"/>
        <w:numPr>
          <w:ilvl w:val="2"/>
          <w:numId w:val="22"/>
        </w:numPr>
        <w:ind w:left="720" w:firstLine="0"/>
      </w:pPr>
      <w:bookmarkStart w:id="54" w:name="_Toc181604500"/>
      <w:r w:rsidRPr="005446BF">
        <w:t>SMQR Level 2</w:t>
      </w:r>
      <w:bookmarkEnd w:id="54"/>
    </w:p>
    <w:p w14:paraId="50C03195" w14:textId="77777777" w:rsidR="004F6240" w:rsidRPr="005446BF" w:rsidRDefault="004F6240" w:rsidP="00863250">
      <w:pPr>
        <w:tabs>
          <w:tab w:val="left" w:pos="1642"/>
        </w:tabs>
        <w:ind w:left="600" w:firstLine="0"/>
        <w:rPr>
          <w:rFonts w:ascii="Times New Roman" w:hAnsi="Times New Roman"/>
          <w:sz w:val="24"/>
          <w:szCs w:val="24"/>
        </w:rPr>
      </w:pPr>
    </w:p>
    <w:p w14:paraId="783AF964" w14:textId="77777777" w:rsidR="008E609F" w:rsidRPr="005446BF" w:rsidRDefault="008E609F" w:rsidP="00863250">
      <w:pPr>
        <w:ind w:left="720" w:right="4" w:firstLine="0"/>
        <w:jc w:val="both"/>
        <w:rPr>
          <w:rFonts w:ascii="Times New Roman" w:hAnsi="Times New Roman"/>
          <w:sz w:val="24"/>
          <w:szCs w:val="24"/>
        </w:rPr>
      </w:pPr>
      <w:r w:rsidRPr="005446BF">
        <w:rPr>
          <w:rFonts w:ascii="Times New Roman" w:hAnsi="Times New Roman"/>
          <w:sz w:val="24"/>
          <w:szCs w:val="24"/>
        </w:rPr>
        <w:t>Formal Letters are issued to the supplier notifying them of the SMQR Level 2</w:t>
      </w:r>
    </w:p>
    <w:p w14:paraId="097E707C" w14:textId="77777777" w:rsidR="008E609F" w:rsidRPr="005446BF" w:rsidRDefault="008E609F" w:rsidP="00863250">
      <w:pPr>
        <w:tabs>
          <w:tab w:val="num" w:pos="1440"/>
        </w:tabs>
        <w:ind w:left="1080" w:right="4" w:firstLine="0"/>
        <w:jc w:val="both"/>
        <w:rPr>
          <w:rFonts w:ascii="Times New Roman" w:hAnsi="Times New Roman"/>
          <w:sz w:val="24"/>
          <w:szCs w:val="24"/>
        </w:rPr>
      </w:pPr>
    </w:p>
    <w:p w14:paraId="52AE01F6" w14:textId="7E7B9BC5" w:rsidR="001D3EEF" w:rsidRPr="007F5331" w:rsidRDefault="001D3EEF" w:rsidP="00863250">
      <w:pPr>
        <w:tabs>
          <w:tab w:val="num" w:pos="1440"/>
        </w:tabs>
        <w:ind w:left="720" w:right="4" w:firstLine="0"/>
        <w:jc w:val="both"/>
        <w:rPr>
          <w:rFonts w:ascii="Times New Roman" w:hAnsi="Times New Roman"/>
          <w:sz w:val="24"/>
          <w:szCs w:val="24"/>
        </w:rPr>
      </w:pPr>
      <w:r w:rsidRPr="005446BF">
        <w:rPr>
          <w:rFonts w:ascii="Times New Roman" w:hAnsi="Times New Roman"/>
          <w:sz w:val="24"/>
          <w:szCs w:val="24"/>
        </w:rPr>
        <w:t xml:space="preserve">Meetings </w:t>
      </w:r>
      <w:r w:rsidRPr="007F5331">
        <w:rPr>
          <w:rFonts w:ascii="Times New Roman" w:hAnsi="Times New Roman"/>
          <w:sz w:val="24"/>
          <w:szCs w:val="24"/>
        </w:rPr>
        <w:t xml:space="preserve">managed by </w:t>
      </w:r>
      <w:r w:rsidR="00530BA1" w:rsidRPr="007F5331">
        <w:rPr>
          <w:rFonts w:ascii="Times New Roman" w:hAnsi="Times New Roman"/>
          <w:sz w:val="24"/>
          <w:szCs w:val="24"/>
        </w:rPr>
        <w:t xml:space="preserve">Supplier </w:t>
      </w:r>
      <w:r w:rsidR="00E94237" w:rsidRPr="007F5331">
        <w:rPr>
          <w:rFonts w:ascii="Times New Roman" w:hAnsi="Times New Roman"/>
          <w:sz w:val="24"/>
          <w:szCs w:val="24"/>
        </w:rPr>
        <w:t>Development Team</w:t>
      </w:r>
      <w:r w:rsidR="007D68D1" w:rsidRPr="007F5331">
        <w:rPr>
          <w:rFonts w:ascii="Times New Roman" w:hAnsi="Times New Roman"/>
          <w:sz w:val="24"/>
          <w:szCs w:val="24"/>
        </w:rPr>
        <w:t xml:space="preserve"> </w:t>
      </w:r>
      <w:r w:rsidRPr="007F5331">
        <w:rPr>
          <w:rFonts w:ascii="Times New Roman" w:hAnsi="Times New Roman"/>
          <w:sz w:val="24"/>
          <w:szCs w:val="24"/>
        </w:rPr>
        <w:t xml:space="preserve">will be held as required.  The meetings will be supported by KSR Plant Quality Managers, Purchasing </w:t>
      </w:r>
      <w:r w:rsidR="007D68D1" w:rsidRPr="007F5331">
        <w:rPr>
          <w:rFonts w:ascii="Times New Roman" w:hAnsi="Times New Roman"/>
          <w:sz w:val="24"/>
          <w:szCs w:val="24"/>
        </w:rPr>
        <w:t xml:space="preserve">Team </w:t>
      </w:r>
      <w:r w:rsidRPr="007F5331">
        <w:rPr>
          <w:rFonts w:ascii="Times New Roman" w:hAnsi="Times New Roman"/>
          <w:sz w:val="24"/>
          <w:szCs w:val="24"/>
        </w:rPr>
        <w:t>and any other support as required.</w:t>
      </w:r>
      <w:r w:rsidR="00546F67" w:rsidRPr="007F5331">
        <w:rPr>
          <w:rFonts w:ascii="Times New Roman" w:hAnsi="Times New Roman"/>
          <w:sz w:val="24"/>
          <w:szCs w:val="24"/>
        </w:rPr>
        <w:t xml:space="preserve">  SMQR 2 meetings are to be held </w:t>
      </w:r>
      <w:r w:rsidR="00F44C88" w:rsidRPr="007F5331">
        <w:rPr>
          <w:rFonts w:ascii="Times New Roman" w:hAnsi="Times New Roman"/>
          <w:sz w:val="24"/>
          <w:szCs w:val="24"/>
        </w:rPr>
        <w:t xml:space="preserve">within 2 </w:t>
      </w:r>
      <w:r w:rsidR="00546F67" w:rsidRPr="007F5331">
        <w:rPr>
          <w:rFonts w:ascii="Times New Roman" w:hAnsi="Times New Roman"/>
          <w:sz w:val="24"/>
          <w:szCs w:val="24"/>
        </w:rPr>
        <w:t>week</w:t>
      </w:r>
      <w:r w:rsidR="00F44C88" w:rsidRPr="007F5331">
        <w:rPr>
          <w:rFonts w:ascii="Times New Roman" w:hAnsi="Times New Roman"/>
          <w:sz w:val="24"/>
          <w:szCs w:val="24"/>
        </w:rPr>
        <w:t>s</w:t>
      </w:r>
      <w:r w:rsidR="00546F67" w:rsidRPr="007F5331">
        <w:rPr>
          <w:rFonts w:ascii="Times New Roman" w:hAnsi="Times New Roman"/>
          <w:sz w:val="24"/>
          <w:szCs w:val="24"/>
        </w:rPr>
        <w:t xml:space="preserve"> </w:t>
      </w:r>
      <w:r w:rsidR="00C32D92" w:rsidRPr="007F5331">
        <w:rPr>
          <w:rFonts w:ascii="Times New Roman" w:hAnsi="Times New Roman"/>
          <w:sz w:val="24"/>
          <w:szCs w:val="24"/>
        </w:rPr>
        <w:t>of SMQR</w:t>
      </w:r>
      <w:r w:rsidR="00546F67" w:rsidRPr="007F5331">
        <w:rPr>
          <w:rFonts w:ascii="Times New Roman" w:hAnsi="Times New Roman"/>
          <w:sz w:val="24"/>
          <w:szCs w:val="24"/>
        </w:rPr>
        <w:t xml:space="preserve"> 2 </w:t>
      </w:r>
      <w:r w:rsidR="000F638B" w:rsidRPr="007F5331">
        <w:rPr>
          <w:rFonts w:ascii="Times New Roman" w:hAnsi="Times New Roman"/>
          <w:sz w:val="24"/>
          <w:szCs w:val="24"/>
        </w:rPr>
        <w:t xml:space="preserve">letter </w:t>
      </w:r>
      <w:r w:rsidR="00546F67" w:rsidRPr="007F5331">
        <w:rPr>
          <w:rFonts w:ascii="Times New Roman" w:hAnsi="Times New Roman"/>
          <w:sz w:val="24"/>
          <w:szCs w:val="24"/>
        </w:rPr>
        <w:t>be</w:t>
      </w:r>
      <w:r w:rsidR="000F638B" w:rsidRPr="007F5331">
        <w:rPr>
          <w:rFonts w:ascii="Times New Roman" w:hAnsi="Times New Roman"/>
          <w:sz w:val="24"/>
          <w:szCs w:val="24"/>
        </w:rPr>
        <w:t>i</w:t>
      </w:r>
      <w:r w:rsidR="00546F67" w:rsidRPr="007F5331">
        <w:rPr>
          <w:rFonts w:ascii="Times New Roman" w:hAnsi="Times New Roman"/>
          <w:sz w:val="24"/>
          <w:szCs w:val="24"/>
        </w:rPr>
        <w:t>n</w:t>
      </w:r>
      <w:r w:rsidR="000F638B" w:rsidRPr="007F5331">
        <w:rPr>
          <w:rFonts w:ascii="Times New Roman" w:hAnsi="Times New Roman"/>
          <w:sz w:val="24"/>
          <w:szCs w:val="24"/>
        </w:rPr>
        <w:t>g</w:t>
      </w:r>
      <w:r w:rsidR="00546F67" w:rsidRPr="007F5331">
        <w:rPr>
          <w:rFonts w:ascii="Times New Roman" w:hAnsi="Times New Roman"/>
          <w:sz w:val="24"/>
          <w:szCs w:val="24"/>
        </w:rPr>
        <w:t xml:space="preserve"> issued (Schedule may have to be adjusted based on timing and availability of KSR representation).</w:t>
      </w:r>
    </w:p>
    <w:p w14:paraId="788E2E0E" w14:textId="77777777" w:rsidR="008E609F" w:rsidRPr="005446BF" w:rsidRDefault="008E609F" w:rsidP="00863250">
      <w:pPr>
        <w:tabs>
          <w:tab w:val="num" w:pos="1440"/>
        </w:tabs>
        <w:ind w:left="720" w:right="4" w:firstLine="0"/>
        <w:jc w:val="both"/>
        <w:rPr>
          <w:rFonts w:ascii="Times New Roman" w:hAnsi="Times New Roman"/>
          <w:sz w:val="24"/>
          <w:szCs w:val="24"/>
        </w:rPr>
      </w:pPr>
    </w:p>
    <w:p w14:paraId="0189BA50" w14:textId="2D8BCA32" w:rsidR="008E609F" w:rsidRPr="007F5331" w:rsidRDefault="001E58A3" w:rsidP="00863250">
      <w:pPr>
        <w:ind w:left="720" w:right="4" w:firstLine="0"/>
        <w:jc w:val="both"/>
        <w:rPr>
          <w:rFonts w:ascii="Times New Roman" w:hAnsi="Times New Roman"/>
          <w:sz w:val="24"/>
          <w:szCs w:val="24"/>
        </w:rPr>
      </w:pPr>
      <w:r w:rsidRPr="005446BF">
        <w:rPr>
          <w:rFonts w:ascii="Times New Roman" w:hAnsi="Times New Roman"/>
          <w:sz w:val="24"/>
          <w:szCs w:val="24"/>
        </w:rPr>
        <w:t xml:space="preserve">The supplier is required to </w:t>
      </w:r>
      <w:r w:rsidRPr="007F5331">
        <w:rPr>
          <w:rFonts w:ascii="Times New Roman" w:hAnsi="Times New Roman"/>
          <w:sz w:val="24"/>
          <w:szCs w:val="24"/>
        </w:rPr>
        <w:t xml:space="preserve">contact the Supplier Development </w:t>
      </w:r>
      <w:r w:rsidR="007D68D1" w:rsidRPr="007F5331">
        <w:rPr>
          <w:rFonts w:ascii="Times New Roman" w:hAnsi="Times New Roman"/>
          <w:sz w:val="24"/>
          <w:szCs w:val="24"/>
        </w:rPr>
        <w:t xml:space="preserve">Team </w:t>
      </w:r>
      <w:r w:rsidRPr="007F5331">
        <w:rPr>
          <w:rFonts w:ascii="Times New Roman" w:hAnsi="Times New Roman"/>
          <w:sz w:val="24"/>
          <w:szCs w:val="24"/>
        </w:rPr>
        <w:t xml:space="preserve">within 48 </w:t>
      </w:r>
      <w:r w:rsidR="00E94237" w:rsidRPr="007F5331">
        <w:rPr>
          <w:rFonts w:ascii="Times New Roman" w:hAnsi="Times New Roman"/>
          <w:sz w:val="24"/>
          <w:szCs w:val="24"/>
        </w:rPr>
        <w:t>hrs.</w:t>
      </w:r>
      <w:r w:rsidRPr="007F5331">
        <w:rPr>
          <w:rFonts w:ascii="Times New Roman" w:hAnsi="Times New Roman"/>
          <w:sz w:val="24"/>
          <w:szCs w:val="24"/>
        </w:rPr>
        <w:t xml:space="preserve"> and supply to KSR International an action plan within </w:t>
      </w:r>
      <w:r w:rsidR="00C32D92" w:rsidRPr="007F5331">
        <w:rPr>
          <w:rFonts w:ascii="Times New Roman" w:hAnsi="Times New Roman"/>
          <w:sz w:val="24"/>
          <w:szCs w:val="24"/>
        </w:rPr>
        <w:t>10</w:t>
      </w:r>
      <w:r w:rsidRPr="007F5331">
        <w:rPr>
          <w:rFonts w:ascii="Times New Roman" w:hAnsi="Times New Roman"/>
          <w:sz w:val="24"/>
          <w:szCs w:val="24"/>
        </w:rPr>
        <w:t xml:space="preserve"> </w:t>
      </w:r>
      <w:r w:rsidR="00C32D92" w:rsidRPr="007F5331">
        <w:rPr>
          <w:rFonts w:ascii="Times New Roman" w:hAnsi="Times New Roman"/>
          <w:sz w:val="24"/>
          <w:szCs w:val="24"/>
        </w:rPr>
        <w:t xml:space="preserve">business </w:t>
      </w:r>
      <w:r w:rsidRPr="007F5331">
        <w:rPr>
          <w:rFonts w:ascii="Times New Roman" w:hAnsi="Times New Roman"/>
          <w:sz w:val="24"/>
          <w:szCs w:val="24"/>
        </w:rPr>
        <w:t>days for improving the suppliers rating</w:t>
      </w:r>
      <w:r w:rsidR="008E609F" w:rsidRPr="007F5331">
        <w:rPr>
          <w:rFonts w:ascii="Times New Roman" w:hAnsi="Times New Roman"/>
          <w:sz w:val="24"/>
          <w:szCs w:val="24"/>
        </w:rPr>
        <w:t>.</w:t>
      </w:r>
    </w:p>
    <w:p w14:paraId="1BBD3FD8" w14:textId="77777777" w:rsidR="001D3EEF" w:rsidRPr="007F5331" w:rsidRDefault="001D3EEF" w:rsidP="00863250">
      <w:pPr>
        <w:tabs>
          <w:tab w:val="num" w:pos="1440"/>
        </w:tabs>
        <w:ind w:left="1080" w:right="4" w:firstLine="0"/>
        <w:jc w:val="both"/>
        <w:rPr>
          <w:rFonts w:ascii="Times New Roman" w:hAnsi="Times New Roman"/>
          <w:sz w:val="24"/>
          <w:szCs w:val="24"/>
        </w:rPr>
      </w:pPr>
    </w:p>
    <w:p w14:paraId="4646FE76" w14:textId="77777777" w:rsidR="00FD2AEA" w:rsidRPr="005446BF" w:rsidRDefault="00FD2AEA" w:rsidP="00863250">
      <w:pPr>
        <w:tabs>
          <w:tab w:val="num" w:pos="1440"/>
        </w:tabs>
        <w:ind w:left="1080" w:right="4" w:firstLine="0"/>
        <w:jc w:val="both"/>
        <w:rPr>
          <w:rFonts w:ascii="Times New Roman" w:hAnsi="Times New Roman"/>
          <w:sz w:val="24"/>
          <w:szCs w:val="24"/>
        </w:rPr>
      </w:pPr>
      <w:r w:rsidRPr="005446BF">
        <w:rPr>
          <w:rFonts w:ascii="Times New Roman" w:hAnsi="Times New Roman"/>
          <w:sz w:val="24"/>
          <w:szCs w:val="24"/>
        </w:rPr>
        <w:t>A supplier shall enter the SMQR 2 process by:</w:t>
      </w:r>
    </w:p>
    <w:p w14:paraId="2C9CD4AA" w14:textId="77777777" w:rsidR="00FD2AEA" w:rsidRPr="005446BF" w:rsidRDefault="00FD2AEA" w:rsidP="00863250">
      <w:pPr>
        <w:pStyle w:val="ListParagraph"/>
        <w:numPr>
          <w:ilvl w:val="0"/>
          <w:numId w:val="7"/>
        </w:numPr>
        <w:ind w:left="2160" w:right="4" w:hanging="540"/>
        <w:jc w:val="both"/>
        <w:rPr>
          <w:rFonts w:ascii="Times New Roman" w:hAnsi="Times New Roman"/>
          <w:sz w:val="24"/>
          <w:szCs w:val="24"/>
        </w:rPr>
      </w:pPr>
      <w:r w:rsidRPr="005446BF">
        <w:rPr>
          <w:rFonts w:ascii="Times New Roman" w:hAnsi="Times New Roman"/>
          <w:sz w:val="24"/>
          <w:szCs w:val="24"/>
        </w:rPr>
        <w:t>Continuing to be rated as “Unacceptable” 60 days after the SMQR 1 notice</w:t>
      </w:r>
    </w:p>
    <w:p w14:paraId="17974D2F" w14:textId="6D593B68" w:rsidR="00C05807" w:rsidRPr="005446BF" w:rsidRDefault="001D3EEF" w:rsidP="00863250">
      <w:pPr>
        <w:pStyle w:val="ListParagraph"/>
        <w:numPr>
          <w:ilvl w:val="0"/>
          <w:numId w:val="7"/>
        </w:numPr>
        <w:ind w:left="2160" w:right="4" w:hanging="540"/>
        <w:jc w:val="both"/>
        <w:rPr>
          <w:rFonts w:ascii="Times New Roman" w:hAnsi="Times New Roman"/>
          <w:sz w:val="24"/>
          <w:szCs w:val="24"/>
        </w:rPr>
      </w:pPr>
      <w:r w:rsidRPr="005446BF">
        <w:rPr>
          <w:rFonts w:ascii="Times New Roman" w:hAnsi="Times New Roman"/>
          <w:sz w:val="24"/>
          <w:szCs w:val="24"/>
        </w:rPr>
        <w:t>Have been issued an SMQR</w:t>
      </w:r>
      <w:r w:rsidR="005220A3">
        <w:rPr>
          <w:rFonts w:ascii="Times New Roman" w:hAnsi="Times New Roman"/>
          <w:sz w:val="24"/>
          <w:szCs w:val="24"/>
        </w:rPr>
        <w:t xml:space="preserve"> 1</w:t>
      </w:r>
      <w:r w:rsidRPr="005446BF">
        <w:rPr>
          <w:rFonts w:ascii="Times New Roman" w:hAnsi="Times New Roman"/>
          <w:sz w:val="24"/>
          <w:szCs w:val="24"/>
        </w:rPr>
        <w:t xml:space="preserve"> letter within the previous 12 months</w:t>
      </w:r>
    </w:p>
    <w:p w14:paraId="2278CC3B" w14:textId="77777777" w:rsidR="00C05807" w:rsidRPr="005446BF" w:rsidRDefault="00C05807" w:rsidP="00863250">
      <w:pPr>
        <w:tabs>
          <w:tab w:val="num" w:pos="1440"/>
        </w:tabs>
        <w:ind w:left="1800" w:right="4"/>
        <w:jc w:val="both"/>
        <w:rPr>
          <w:rFonts w:ascii="Times New Roman" w:hAnsi="Times New Roman"/>
          <w:sz w:val="24"/>
          <w:szCs w:val="24"/>
        </w:rPr>
      </w:pPr>
    </w:p>
    <w:p w14:paraId="0F3FCA34" w14:textId="77777777" w:rsidR="00FD2AEA" w:rsidRPr="005446BF" w:rsidRDefault="00FD2AEA" w:rsidP="00863250">
      <w:pPr>
        <w:tabs>
          <w:tab w:val="num" w:pos="1440"/>
        </w:tabs>
        <w:ind w:left="1800" w:right="4"/>
        <w:jc w:val="both"/>
        <w:rPr>
          <w:rFonts w:ascii="Times New Roman" w:hAnsi="Times New Roman"/>
          <w:sz w:val="24"/>
          <w:szCs w:val="24"/>
        </w:rPr>
      </w:pPr>
      <w:r w:rsidRPr="005446BF">
        <w:rPr>
          <w:rFonts w:ascii="Times New Roman" w:hAnsi="Times New Roman"/>
          <w:sz w:val="24"/>
          <w:szCs w:val="24"/>
        </w:rPr>
        <w:t>A supplier will exit SMQR 2 by:</w:t>
      </w:r>
    </w:p>
    <w:p w14:paraId="1D3CED68" w14:textId="2256DF3F" w:rsidR="00FD2AEA" w:rsidRPr="005446BF" w:rsidRDefault="00D45CEB" w:rsidP="00863250">
      <w:pPr>
        <w:pStyle w:val="ListParagraph"/>
        <w:numPr>
          <w:ilvl w:val="0"/>
          <w:numId w:val="12"/>
        </w:numPr>
        <w:ind w:left="2250" w:right="4" w:hanging="630"/>
        <w:jc w:val="both"/>
        <w:rPr>
          <w:rFonts w:ascii="Times New Roman" w:hAnsi="Times New Roman"/>
          <w:sz w:val="24"/>
          <w:szCs w:val="24"/>
        </w:rPr>
      </w:pPr>
      <w:r>
        <w:rPr>
          <w:rFonts w:ascii="Times New Roman" w:hAnsi="Times New Roman"/>
          <w:sz w:val="24"/>
          <w:szCs w:val="24"/>
        </w:rPr>
        <w:t>Supplier Executive</w:t>
      </w:r>
      <w:r w:rsidR="001D1C55">
        <w:rPr>
          <w:rFonts w:ascii="Times New Roman" w:hAnsi="Times New Roman"/>
          <w:sz w:val="24"/>
          <w:szCs w:val="24"/>
        </w:rPr>
        <w:t>s</w:t>
      </w:r>
      <w:r w:rsidR="00FD2AEA" w:rsidRPr="005446BF">
        <w:rPr>
          <w:rFonts w:ascii="Times New Roman" w:hAnsi="Times New Roman"/>
          <w:sz w:val="24"/>
          <w:szCs w:val="24"/>
        </w:rPr>
        <w:t xml:space="preserve"> attend</w:t>
      </w:r>
      <w:r w:rsidR="00F61F87" w:rsidRPr="005446BF">
        <w:rPr>
          <w:rFonts w:ascii="Times New Roman" w:hAnsi="Times New Roman"/>
          <w:sz w:val="24"/>
          <w:szCs w:val="24"/>
        </w:rPr>
        <w:t>ing</w:t>
      </w:r>
      <w:r w:rsidR="00FD2AEA" w:rsidRPr="005446BF">
        <w:rPr>
          <w:rFonts w:ascii="Times New Roman" w:hAnsi="Times New Roman"/>
          <w:sz w:val="24"/>
          <w:szCs w:val="24"/>
        </w:rPr>
        <w:t xml:space="preserve"> the SMQR 2 meeting at KSR International</w:t>
      </w:r>
      <w:r w:rsidR="004B1A1E">
        <w:rPr>
          <w:rFonts w:ascii="Times New Roman" w:hAnsi="Times New Roman"/>
          <w:sz w:val="24"/>
          <w:szCs w:val="24"/>
        </w:rPr>
        <w:t>.</w:t>
      </w:r>
    </w:p>
    <w:p w14:paraId="456C7151" w14:textId="77777777" w:rsidR="008E609F" w:rsidRPr="005446BF" w:rsidRDefault="008E609F" w:rsidP="00863250">
      <w:pPr>
        <w:pStyle w:val="ListParagraph"/>
        <w:numPr>
          <w:ilvl w:val="0"/>
          <w:numId w:val="12"/>
        </w:numPr>
        <w:ind w:left="2250" w:right="4" w:hanging="630"/>
        <w:jc w:val="both"/>
        <w:rPr>
          <w:rFonts w:ascii="Times New Roman" w:hAnsi="Times New Roman"/>
          <w:sz w:val="24"/>
          <w:szCs w:val="24"/>
        </w:rPr>
      </w:pPr>
      <w:r w:rsidRPr="005446BF">
        <w:rPr>
          <w:rFonts w:ascii="Times New Roman" w:hAnsi="Times New Roman"/>
          <w:sz w:val="24"/>
          <w:szCs w:val="24"/>
        </w:rPr>
        <w:t xml:space="preserve">Action plan approved by KSR International </w:t>
      </w:r>
    </w:p>
    <w:p w14:paraId="6C4415A7" w14:textId="77777777" w:rsidR="001D3EEF" w:rsidRPr="005446BF" w:rsidRDefault="001D3EEF" w:rsidP="00863250">
      <w:pPr>
        <w:pStyle w:val="ListParagraph"/>
        <w:numPr>
          <w:ilvl w:val="0"/>
          <w:numId w:val="12"/>
        </w:numPr>
        <w:ind w:left="2250" w:right="4" w:hanging="630"/>
        <w:jc w:val="both"/>
        <w:rPr>
          <w:rFonts w:ascii="Times New Roman" w:hAnsi="Times New Roman"/>
          <w:sz w:val="24"/>
          <w:szCs w:val="24"/>
        </w:rPr>
      </w:pPr>
      <w:r w:rsidRPr="005446BF">
        <w:rPr>
          <w:rFonts w:ascii="Times New Roman" w:hAnsi="Times New Roman"/>
          <w:sz w:val="24"/>
          <w:szCs w:val="24"/>
        </w:rPr>
        <w:t>Implementation of the action items</w:t>
      </w:r>
      <w:r w:rsidR="000273DE" w:rsidRPr="005446BF">
        <w:rPr>
          <w:rFonts w:ascii="Times New Roman" w:hAnsi="Times New Roman"/>
          <w:sz w:val="24"/>
          <w:szCs w:val="24"/>
        </w:rPr>
        <w:t>.</w:t>
      </w:r>
      <w:r w:rsidRPr="005446BF">
        <w:rPr>
          <w:rFonts w:ascii="Times New Roman" w:hAnsi="Times New Roman"/>
          <w:sz w:val="24"/>
          <w:szCs w:val="24"/>
        </w:rPr>
        <w:t xml:space="preserve"> KSR International reserves the right to audit the supplier for closure of action items</w:t>
      </w:r>
    </w:p>
    <w:p w14:paraId="0AFF90B9" w14:textId="77777777" w:rsidR="00FD2AEA" w:rsidRDefault="001D3EEF" w:rsidP="00863250">
      <w:pPr>
        <w:pStyle w:val="ListParagraph"/>
        <w:numPr>
          <w:ilvl w:val="0"/>
          <w:numId w:val="12"/>
        </w:numPr>
        <w:ind w:left="2250" w:right="4" w:hanging="630"/>
        <w:jc w:val="both"/>
        <w:rPr>
          <w:rFonts w:ascii="Times New Roman" w:hAnsi="Times New Roman"/>
          <w:sz w:val="24"/>
          <w:szCs w:val="24"/>
        </w:rPr>
      </w:pPr>
      <w:r w:rsidRPr="005446BF">
        <w:rPr>
          <w:rFonts w:ascii="Times New Roman" w:hAnsi="Times New Roman"/>
          <w:sz w:val="24"/>
          <w:szCs w:val="24"/>
        </w:rPr>
        <w:t>Following</w:t>
      </w:r>
      <w:r w:rsidR="00546F67" w:rsidRPr="005446BF">
        <w:rPr>
          <w:rFonts w:ascii="Times New Roman" w:hAnsi="Times New Roman"/>
          <w:sz w:val="24"/>
          <w:szCs w:val="24"/>
        </w:rPr>
        <w:t xml:space="preserve"> </w:t>
      </w:r>
      <w:r w:rsidR="00DF117A" w:rsidRPr="005446BF">
        <w:rPr>
          <w:rFonts w:ascii="Times New Roman" w:hAnsi="Times New Roman"/>
          <w:sz w:val="24"/>
          <w:szCs w:val="24"/>
        </w:rPr>
        <w:t>three</w:t>
      </w:r>
      <w:r w:rsidRPr="005446BF">
        <w:rPr>
          <w:rFonts w:ascii="Times New Roman" w:hAnsi="Times New Roman"/>
          <w:sz w:val="24"/>
          <w:szCs w:val="24"/>
        </w:rPr>
        <w:t xml:space="preserve"> </w:t>
      </w:r>
      <w:r w:rsidR="000E26C9" w:rsidRPr="005446BF">
        <w:rPr>
          <w:rFonts w:ascii="Times New Roman" w:hAnsi="Times New Roman"/>
          <w:sz w:val="24"/>
          <w:szCs w:val="24"/>
        </w:rPr>
        <w:t>months’</w:t>
      </w:r>
      <w:r w:rsidRPr="005446BF">
        <w:rPr>
          <w:rFonts w:ascii="Times New Roman" w:hAnsi="Times New Roman"/>
          <w:sz w:val="24"/>
          <w:szCs w:val="24"/>
        </w:rPr>
        <w:t xml:space="preserve"> supplier rating is </w:t>
      </w:r>
      <w:r w:rsidR="000273DE" w:rsidRPr="005446BF">
        <w:rPr>
          <w:rFonts w:ascii="Times New Roman" w:hAnsi="Times New Roman"/>
          <w:sz w:val="24"/>
          <w:szCs w:val="24"/>
        </w:rPr>
        <w:t>“A</w:t>
      </w:r>
      <w:r w:rsidRPr="005446BF">
        <w:rPr>
          <w:rFonts w:ascii="Times New Roman" w:hAnsi="Times New Roman"/>
          <w:sz w:val="24"/>
          <w:szCs w:val="24"/>
        </w:rPr>
        <w:t>cceptable</w:t>
      </w:r>
      <w:r w:rsidR="000273DE" w:rsidRPr="005446BF">
        <w:rPr>
          <w:rFonts w:ascii="Times New Roman" w:hAnsi="Times New Roman"/>
          <w:sz w:val="24"/>
          <w:szCs w:val="24"/>
        </w:rPr>
        <w:t>”</w:t>
      </w:r>
    </w:p>
    <w:p w14:paraId="2DB70F1A" w14:textId="77777777" w:rsidR="00332F3F" w:rsidRPr="00111E50" w:rsidRDefault="00332F3F" w:rsidP="00111E50">
      <w:pPr>
        <w:ind w:left="0" w:right="4" w:firstLine="0"/>
        <w:jc w:val="both"/>
        <w:rPr>
          <w:rFonts w:ascii="Times New Roman" w:hAnsi="Times New Roman"/>
          <w:sz w:val="24"/>
          <w:szCs w:val="24"/>
        </w:rPr>
      </w:pPr>
    </w:p>
    <w:p w14:paraId="62CB331B" w14:textId="77777777" w:rsidR="00683E1D" w:rsidRDefault="009B2356" w:rsidP="00364FD6">
      <w:pPr>
        <w:pStyle w:val="Heading1"/>
        <w:numPr>
          <w:ilvl w:val="0"/>
          <w:numId w:val="22"/>
        </w:numPr>
      </w:pPr>
      <w:bookmarkStart w:id="55" w:name="_Toc181604501"/>
      <w:bookmarkStart w:id="56" w:name="_Hlk98502374"/>
      <w:r>
        <w:t>Warranty</w:t>
      </w:r>
      <w:bookmarkEnd w:id="55"/>
    </w:p>
    <w:p w14:paraId="28748AC5" w14:textId="77777777" w:rsidR="00683E1D" w:rsidRDefault="00683E1D" w:rsidP="006E06C8">
      <w:pPr>
        <w:ind w:left="0" w:firstLine="0"/>
        <w:rPr>
          <w:rFonts w:ascii="Times New Roman" w:hAnsi="Times New Roman"/>
          <w:sz w:val="24"/>
          <w:szCs w:val="24"/>
        </w:rPr>
      </w:pPr>
    </w:p>
    <w:p w14:paraId="19FC79FD" w14:textId="6DC467AD" w:rsidR="00683E1D" w:rsidRPr="007F5331" w:rsidRDefault="00683E1D" w:rsidP="00A413A5">
      <w:pPr>
        <w:ind w:left="360" w:right="4" w:firstLine="0"/>
        <w:jc w:val="both"/>
        <w:rPr>
          <w:rFonts w:ascii="Times New Roman" w:hAnsi="Times New Roman"/>
          <w:sz w:val="24"/>
          <w:szCs w:val="24"/>
        </w:rPr>
      </w:pPr>
      <w:r w:rsidRPr="00683E1D">
        <w:rPr>
          <w:rFonts w:ascii="Times New Roman" w:hAnsi="Times New Roman"/>
          <w:sz w:val="24"/>
          <w:szCs w:val="24"/>
        </w:rPr>
        <w:t>The supplier is responsible for all warranty claims and associated costs (Internal, External, Conseque</w:t>
      </w:r>
      <w:r w:rsidR="009B2356">
        <w:rPr>
          <w:rFonts w:ascii="Times New Roman" w:hAnsi="Times New Roman"/>
          <w:sz w:val="24"/>
          <w:szCs w:val="24"/>
        </w:rPr>
        <w:t xml:space="preserve">ntial, etc.).  In </w:t>
      </w:r>
      <w:r w:rsidR="009B2356" w:rsidRPr="007F5331">
        <w:rPr>
          <w:rFonts w:ascii="Times New Roman" w:hAnsi="Times New Roman"/>
          <w:sz w:val="24"/>
          <w:szCs w:val="24"/>
        </w:rPr>
        <w:t>addition, the supplier shall</w:t>
      </w:r>
      <w:r w:rsidRPr="007F5331">
        <w:rPr>
          <w:rFonts w:ascii="Times New Roman" w:hAnsi="Times New Roman"/>
          <w:sz w:val="24"/>
          <w:szCs w:val="24"/>
        </w:rPr>
        <w:t xml:space="preserve"> provide any and all support required to address warranty issues. </w:t>
      </w:r>
      <w:r w:rsidR="009B2356" w:rsidRPr="007F5331">
        <w:rPr>
          <w:rFonts w:ascii="Times New Roman" w:hAnsi="Times New Roman"/>
          <w:sz w:val="24"/>
          <w:szCs w:val="24"/>
        </w:rPr>
        <w:t xml:space="preserve"> Support shall i</w:t>
      </w:r>
      <w:r w:rsidR="00C87199" w:rsidRPr="007F5331">
        <w:rPr>
          <w:rFonts w:ascii="Times New Roman" w:hAnsi="Times New Roman"/>
          <w:sz w:val="24"/>
          <w:szCs w:val="24"/>
        </w:rPr>
        <w:t xml:space="preserve">nclude, but is not limited </w:t>
      </w:r>
      <w:r w:rsidR="00A003F0" w:rsidRPr="007F5331">
        <w:rPr>
          <w:rFonts w:ascii="Times New Roman" w:hAnsi="Times New Roman"/>
          <w:sz w:val="24"/>
          <w:szCs w:val="24"/>
        </w:rPr>
        <w:t>to</w:t>
      </w:r>
      <w:r w:rsidR="00C87199" w:rsidRPr="007F5331">
        <w:rPr>
          <w:rFonts w:ascii="Times New Roman" w:hAnsi="Times New Roman"/>
          <w:sz w:val="24"/>
          <w:szCs w:val="24"/>
        </w:rPr>
        <w:t xml:space="preserve"> </w:t>
      </w:r>
      <w:r w:rsidRPr="007F5331">
        <w:rPr>
          <w:rFonts w:ascii="Times New Roman" w:hAnsi="Times New Roman"/>
          <w:sz w:val="24"/>
          <w:szCs w:val="24"/>
        </w:rPr>
        <w:t>return analysis, testing,</w:t>
      </w:r>
      <w:r w:rsidR="009B2356" w:rsidRPr="007F5331">
        <w:rPr>
          <w:rFonts w:ascii="Times New Roman" w:hAnsi="Times New Roman"/>
          <w:sz w:val="24"/>
          <w:szCs w:val="24"/>
        </w:rPr>
        <w:t xml:space="preserve"> and</w:t>
      </w:r>
      <w:r w:rsidRPr="007F5331">
        <w:rPr>
          <w:rFonts w:ascii="Times New Roman" w:hAnsi="Times New Roman"/>
          <w:sz w:val="24"/>
          <w:szCs w:val="24"/>
        </w:rPr>
        <w:t xml:space="preserve"> technical supp</w:t>
      </w:r>
      <w:r w:rsidR="00B64C76" w:rsidRPr="007F5331">
        <w:rPr>
          <w:rFonts w:ascii="Times New Roman" w:hAnsi="Times New Roman"/>
          <w:sz w:val="24"/>
          <w:szCs w:val="24"/>
        </w:rPr>
        <w:t>ort at customer locations, etc.</w:t>
      </w:r>
    </w:p>
    <w:p w14:paraId="15BDCB11" w14:textId="2D2413A2" w:rsidR="006674A8" w:rsidRPr="007F5331" w:rsidRDefault="006674A8" w:rsidP="00C22E06">
      <w:pPr>
        <w:ind w:left="0" w:right="4" w:firstLine="0"/>
        <w:jc w:val="both"/>
        <w:rPr>
          <w:rFonts w:ascii="Times New Roman" w:hAnsi="Times New Roman"/>
          <w:sz w:val="24"/>
          <w:szCs w:val="24"/>
        </w:rPr>
      </w:pPr>
    </w:p>
    <w:p w14:paraId="7C48E62B" w14:textId="30F32564" w:rsidR="00F7727F" w:rsidRPr="007F5331" w:rsidRDefault="00A003F0" w:rsidP="00111E50">
      <w:pPr>
        <w:ind w:left="360" w:right="4" w:firstLine="0"/>
        <w:jc w:val="both"/>
        <w:rPr>
          <w:rFonts w:ascii="Times New Roman" w:hAnsi="Times New Roman"/>
          <w:sz w:val="24"/>
          <w:szCs w:val="24"/>
        </w:rPr>
      </w:pPr>
      <w:r w:rsidRPr="007F5331">
        <w:rPr>
          <w:rFonts w:ascii="Times New Roman" w:hAnsi="Times New Roman"/>
          <w:sz w:val="24"/>
          <w:szCs w:val="24"/>
        </w:rPr>
        <w:t xml:space="preserve">Suppliers are notified of </w:t>
      </w:r>
      <w:r w:rsidR="00100F08" w:rsidRPr="007F5331">
        <w:rPr>
          <w:rFonts w:ascii="Times New Roman" w:hAnsi="Times New Roman"/>
          <w:sz w:val="24"/>
          <w:szCs w:val="24"/>
        </w:rPr>
        <w:t>w</w:t>
      </w:r>
      <w:r w:rsidR="006674A8" w:rsidRPr="007F5331">
        <w:rPr>
          <w:rFonts w:ascii="Times New Roman" w:hAnsi="Times New Roman"/>
          <w:sz w:val="24"/>
          <w:szCs w:val="24"/>
        </w:rPr>
        <w:t xml:space="preserve">arranty claims </w:t>
      </w:r>
      <w:r w:rsidR="00100F08" w:rsidRPr="007F5331">
        <w:rPr>
          <w:rFonts w:ascii="Times New Roman" w:hAnsi="Times New Roman"/>
          <w:sz w:val="24"/>
          <w:szCs w:val="24"/>
        </w:rPr>
        <w:t xml:space="preserve">through Defective Material Notice (DMN) </w:t>
      </w:r>
      <w:r w:rsidRPr="007F5331">
        <w:rPr>
          <w:rFonts w:ascii="Times New Roman" w:hAnsi="Times New Roman"/>
          <w:sz w:val="24"/>
          <w:szCs w:val="24"/>
        </w:rPr>
        <w:t>(Section 1.11)</w:t>
      </w:r>
    </w:p>
    <w:bookmarkEnd w:id="56"/>
    <w:p w14:paraId="05E0B143" w14:textId="77777777" w:rsidR="009B2356" w:rsidRPr="007F5331" w:rsidRDefault="009B2356" w:rsidP="00C22E06">
      <w:pPr>
        <w:ind w:left="0" w:right="4" w:firstLine="0"/>
        <w:jc w:val="both"/>
        <w:rPr>
          <w:rFonts w:ascii="Times New Roman" w:hAnsi="Times New Roman"/>
          <w:sz w:val="24"/>
          <w:szCs w:val="24"/>
          <w:lang w:eastAsia="en-US"/>
        </w:rPr>
      </w:pPr>
    </w:p>
    <w:p w14:paraId="17FCFC5B" w14:textId="77777777" w:rsidR="003351D8" w:rsidRPr="003351D8" w:rsidRDefault="003351D8" w:rsidP="00364FD6">
      <w:pPr>
        <w:pStyle w:val="Heading1"/>
        <w:numPr>
          <w:ilvl w:val="0"/>
          <w:numId w:val="22"/>
        </w:numPr>
        <w:ind w:right="4"/>
        <w:jc w:val="both"/>
      </w:pPr>
      <w:bookmarkStart w:id="57" w:name="_Toc181604502"/>
      <w:proofErr w:type="spellStart"/>
      <w:r w:rsidRPr="003351D8">
        <w:lastRenderedPageBreak/>
        <w:t>SupplyWEB</w:t>
      </w:r>
      <w:bookmarkEnd w:id="57"/>
      <w:proofErr w:type="spellEnd"/>
    </w:p>
    <w:p w14:paraId="5F69FE8E" w14:textId="77777777" w:rsidR="003351D8" w:rsidRPr="003351D8" w:rsidRDefault="003351D8" w:rsidP="00C22E06">
      <w:pPr>
        <w:ind w:left="0" w:right="4" w:firstLine="0"/>
        <w:jc w:val="both"/>
        <w:rPr>
          <w:rFonts w:ascii="Times New Roman" w:hAnsi="Times New Roman"/>
          <w:sz w:val="24"/>
          <w:szCs w:val="24"/>
        </w:rPr>
      </w:pPr>
    </w:p>
    <w:p w14:paraId="00578314" w14:textId="77777777" w:rsidR="003351D8" w:rsidRPr="003351D8" w:rsidRDefault="00E37470" w:rsidP="00A413A5">
      <w:pPr>
        <w:ind w:left="420" w:right="4" w:firstLine="0"/>
        <w:jc w:val="both"/>
        <w:rPr>
          <w:rFonts w:ascii="Times New Roman" w:hAnsi="Times New Roman"/>
          <w:sz w:val="24"/>
          <w:szCs w:val="24"/>
        </w:rPr>
      </w:pPr>
      <w:proofErr w:type="spellStart"/>
      <w:r>
        <w:rPr>
          <w:rFonts w:ascii="Times New Roman" w:hAnsi="Times New Roman"/>
          <w:sz w:val="24"/>
          <w:szCs w:val="24"/>
        </w:rPr>
        <w:t>SupplyWEB</w:t>
      </w:r>
      <w:proofErr w:type="spellEnd"/>
      <w:r>
        <w:rPr>
          <w:rFonts w:ascii="Times New Roman" w:hAnsi="Times New Roman"/>
          <w:sz w:val="24"/>
          <w:szCs w:val="24"/>
        </w:rPr>
        <w:t xml:space="preserve"> is used </w:t>
      </w:r>
      <w:r w:rsidR="003351D8" w:rsidRPr="003351D8">
        <w:rPr>
          <w:rFonts w:ascii="Times New Roman" w:hAnsi="Times New Roman"/>
          <w:sz w:val="24"/>
          <w:szCs w:val="24"/>
        </w:rPr>
        <w:t>to publish demand (requirements or purchase orders) an</w:t>
      </w:r>
      <w:r>
        <w:rPr>
          <w:rFonts w:ascii="Times New Roman" w:hAnsi="Times New Roman"/>
          <w:sz w:val="24"/>
          <w:szCs w:val="24"/>
        </w:rPr>
        <w:t>d Advance Ship Notices (ASNs) over</w:t>
      </w:r>
      <w:r w:rsidR="003351D8" w:rsidRPr="003351D8">
        <w:rPr>
          <w:rFonts w:ascii="Times New Roman" w:hAnsi="Times New Roman"/>
          <w:sz w:val="24"/>
          <w:szCs w:val="24"/>
        </w:rPr>
        <w:t xml:space="preserve"> the Internet.  The exchange of information t</w:t>
      </w:r>
      <w:r>
        <w:rPr>
          <w:rFonts w:ascii="Times New Roman" w:hAnsi="Times New Roman"/>
          <w:sz w:val="24"/>
          <w:szCs w:val="24"/>
        </w:rPr>
        <w:t>akes place between two groups</w:t>
      </w:r>
      <w:r w:rsidR="00DB059F">
        <w:rPr>
          <w:rFonts w:ascii="Times New Roman" w:hAnsi="Times New Roman"/>
          <w:sz w:val="24"/>
          <w:szCs w:val="24"/>
        </w:rPr>
        <w:t>:</w:t>
      </w:r>
      <w:r>
        <w:rPr>
          <w:rFonts w:ascii="Times New Roman" w:hAnsi="Times New Roman"/>
          <w:sz w:val="24"/>
          <w:szCs w:val="24"/>
        </w:rPr>
        <w:t xml:space="preserve"> the </w:t>
      </w:r>
      <w:r w:rsidR="003351D8" w:rsidRPr="003351D8">
        <w:rPr>
          <w:rFonts w:ascii="Times New Roman" w:hAnsi="Times New Roman"/>
          <w:sz w:val="24"/>
          <w:szCs w:val="24"/>
        </w:rPr>
        <w:t>customer (KSR International) and suppliers.</w:t>
      </w:r>
    </w:p>
    <w:p w14:paraId="384C428D" w14:textId="77777777" w:rsidR="003351D8" w:rsidRPr="003351D8" w:rsidRDefault="003351D8" w:rsidP="00C22E06">
      <w:pPr>
        <w:ind w:left="0" w:right="4" w:firstLine="0"/>
        <w:jc w:val="both"/>
        <w:rPr>
          <w:rFonts w:ascii="Times New Roman" w:hAnsi="Times New Roman"/>
          <w:sz w:val="24"/>
          <w:szCs w:val="24"/>
        </w:rPr>
      </w:pPr>
    </w:p>
    <w:p w14:paraId="60A1DC1C" w14:textId="77777777" w:rsidR="003351D8" w:rsidRPr="003351D8" w:rsidRDefault="003351D8" w:rsidP="00A413A5">
      <w:pPr>
        <w:ind w:left="360" w:right="4" w:firstLine="0"/>
        <w:jc w:val="both"/>
        <w:rPr>
          <w:rFonts w:ascii="Times New Roman" w:hAnsi="Times New Roman"/>
          <w:sz w:val="24"/>
          <w:szCs w:val="24"/>
        </w:rPr>
      </w:pPr>
      <w:r w:rsidRPr="003351D8">
        <w:rPr>
          <w:rFonts w:ascii="Times New Roman" w:hAnsi="Times New Roman"/>
          <w:sz w:val="24"/>
          <w:szCs w:val="24"/>
        </w:rPr>
        <w:t xml:space="preserve">To use </w:t>
      </w:r>
      <w:proofErr w:type="spellStart"/>
      <w:r w:rsidRPr="003351D8">
        <w:rPr>
          <w:rFonts w:ascii="Times New Roman" w:hAnsi="Times New Roman"/>
          <w:sz w:val="24"/>
          <w:szCs w:val="24"/>
        </w:rPr>
        <w:t>SupplyWEB</w:t>
      </w:r>
      <w:proofErr w:type="spellEnd"/>
      <w:r w:rsidRPr="003351D8">
        <w:rPr>
          <w:rFonts w:ascii="Times New Roman" w:hAnsi="Times New Roman"/>
          <w:sz w:val="24"/>
          <w:szCs w:val="24"/>
        </w:rPr>
        <w:t xml:space="preserve">, your computer must meet the following requirements. </w:t>
      </w:r>
    </w:p>
    <w:p w14:paraId="3C8611F0" w14:textId="77777777" w:rsidR="003351D8" w:rsidRPr="003351D8" w:rsidRDefault="003351D8" w:rsidP="00A413A5">
      <w:pPr>
        <w:ind w:left="360" w:right="4" w:firstLine="0"/>
        <w:jc w:val="both"/>
        <w:rPr>
          <w:rFonts w:ascii="Times New Roman" w:hAnsi="Times New Roman"/>
          <w:sz w:val="24"/>
          <w:szCs w:val="24"/>
        </w:rPr>
      </w:pPr>
      <w:r w:rsidRPr="003351D8">
        <w:rPr>
          <w:rFonts w:ascii="Times New Roman" w:hAnsi="Times New Roman"/>
          <w:sz w:val="24"/>
          <w:szCs w:val="24"/>
        </w:rPr>
        <w:tab/>
      </w:r>
    </w:p>
    <w:p w14:paraId="7E6AF003" w14:textId="77777777" w:rsidR="003351D8" w:rsidRPr="00E37470" w:rsidRDefault="003351D8" w:rsidP="00A413A5">
      <w:pPr>
        <w:pStyle w:val="ListParagraph"/>
        <w:numPr>
          <w:ilvl w:val="0"/>
          <w:numId w:val="8"/>
        </w:numPr>
        <w:ind w:left="1260" w:right="4" w:hanging="540"/>
        <w:jc w:val="both"/>
        <w:rPr>
          <w:rFonts w:ascii="Times New Roman" w:hAnsi="Times New Roman"/>
          <w:sz w:val="24"/>
          <w:szCs w:val="24"/>
        </w:rPr>
      </w:pPr>
      <w:r w:rsidRPr="00E37470">
        <w:rPr>
          <w:rFonts w:ascii="Times New Roman" w:hAnsi="Times New Roman"/>
          <w:sz w:val="24"/>
          <w:szCs w:val="24"/>
        </w:rPr>
        <w:t>Windows 98 SE or greater</w:t>
      </w:r>
    </w:p>
    <w:p w14:paraId="67869C66" w14:textId="77777777" w:rsidR="003351D8" w:rsidRPr="00E37470" w:rsidRDefault="003351D8" w:rsidP="00A413A5">
      <w:pPr>
        <w:pStyle w:val="ListParagraph"/>
        <w:numPr>
          <w:ilvl w:val="0"/>
          <w:numId w:val="8"/>
        </w:numPr>
        <w:ind w:left="1260" w:right="4" w:hanging="540"/>
        <w:jc w:val="both"/>
        <w:rPr>
          <w:rFonts w:ascii="Times New Roman" w:hAnsi="Times New Roman"/>
          <w:sz w:val="24"/>
          <w:szCs w:val="24"/>
        </w:rPr>
      </w:pPr>
      <w:r w:rsidRPr="00E37470">
        <w:rPr>
          <w:rFonts w:ascii="Times New Roman" w:hAnsi="Times New Roman"/>
          <w:sz w:val="24"/>
          <w:szCs w:val="24"/>
        </w:rPr>
        <w:t xml:space="preserve">Microsoft Internet Explorer 6.0 </w:t>
      </w:r>
      <w:r w:rsidR="00601305">
        <w:rPr>
          <w:rFonts w:ascii="Times New Roman" w:hAnsi="Times New Roman"/>
          <w:sz w:val="24"/>
          <w:szCs w:val="24"/>
        </w:rPr>
        <w:t>at a minimum</w:t>
      </w:r>
    </w:p>
    <w:p w14:paraId="322AD1E4" w14:textId="77777777" w:rsidR="003351D8" w:rsidRPr="00E37470" w:rsidRDefault="003351D8" w:rsidP="00A413A5">
      <w:pPr>
        <w:pStyle w:val="ListParagraph"/>
        <w:numPr>
          <w:ilvl w:val="0"/>
          <w:numId w:val="8"/>
        </w:numPr>
        <w:ind w:left="1260" w:right="4" w:hanging="540"/>
        <w:jc w:val="both"/>
        <w:rPr>
          <w:rFonts w:ascii="Times New Roman" w:hAnsi="Times New Roman"/>
          <w:sz w:val="24"/>
          <w:szCs w:val="24"/>
        </w:rPr>
      </w:pPr>
      <w:r w:rsidRPr="00E37470">
        <w:rPr>
          <w:rFonts w:ascii="Times New Roman" w:hAnsi="Times New Roman"/>
          <w:sz w:val="24"/>
          <w:szCs w:val="24"/>
        </w:rPr>
        <w:t>Java and JavaScript</w:t>
      </w:r>
    </w:p>
    <w:p w14:paraId="2FC2F3B1" w14:textId="77777777" w:rsidR="003351D8" w:rsidRPr="00E37470" w:rsidRDefault="003351D8" w:rsidP="00A413A5">
      <w:pPr>
        <w:pStyle w:val="ListParagraph"/>
        <w:numPr>
          <w:ilvl w:val="0"/>
          <w:numId w:val="8"/>
        </w:numPr>
        <w:ind w:left="1260" w:right="4" w:hanging="540"/>
        <w:jc w:val="both"/>
        <w:rPr>
          <w:rFonts w:ascii="Times New Roman" w:hAnsi="Times New Roman"/>
          <w:sz w:val="24"/>
          <w:szCs w:val="24"/>
        </w:rPr>
      </w:pPr>
      <w:r w:rsidRPr="00E37470">
        <w:rPr>
          <w:rFonts w:ascii="Times New Roman" w:hAnsi="Times New Roman"/>
          <w:sz w:val="24"/>
          <w:szCs w:val="24"/>
        </w:rPr>
        <w:t>Adobe Reader</w:t>
      </w:r>
    </w:p>
    <w:p w14:paraId="650B9B4D" w14:textId="77777777" w:rsidR="003351D8" w:rsidRPr="00E37470" w:rsidRDefault="003351D8" w:rsidP="00A413A5">
      <w:pPr>
        <w:pStyle w:val="ListParagraph"/>
        <w:numPr>
          <w:ilvl w:val="0"/>
          <w:numId w:val="8"/>
        </w:numPr>
        <w:ind w:left="1260" w:right="4" w:hanging="540"/>
        <w:jc w:val="both"/>
        <w:rPr>
          <w:rFonts w:ascii="Times New Roman" w:hAnsi="Times New Roman"/>
          <w:sz w:val="24"/>
          <w:szCs w:val="24"/>
        </w:rPr>
      </w:pPr>
      <w:r w:rsidRPr="00E37470">
        <w:rPr>
          <w:rFonts w:ascii="Times New Roman" w:hAnsi="Times New Roman"/>
          <w:sz w:val="24"/>
          <w:szCs w:val="24"/>
        </w:rPr>
        <w:t xml:space="preserve">Flash Player – if using the </w:t>
      </w:r>
      <w:proofErr w:type="spellStart"/>
      <w:r w:rsidRPr="00E37470">
        <w:rPr>
          <w:rFonts w:ascii="Times New Roman" w:hAnsi="Times New Roman"/>
          <w:sz w:val="24"/>
          <w:szCs w:val="24"/>
        </w:rPr>
        <w:t>SupplyWEB</w:t>
      </w:r>
      <w:proofErr w:type="spellEnd"/>
      <w:r w:rsidRPr="00E37470">
        <w:rPr>
          <w:rFonts w:ascii="Times New Roman" w:hAnsi="Times New Roman"/>
          <w:sz w:val="24"/>
          <w:szCs w:val="24"/>
        </w:rPr>
        <w:t xml:space="preserve"> training Tutorial</w:t>
      </w:r>
    </w:p>
    <w:p w14:paraId="0951B630" w14:textId="77777777" w:rsidR="003351D8" w:rsidRPr="003351D8" w:rsidRDefault="003351D8" w:rsidP="00A413A5">
      <w:pPr>
        <w:ind w:left="1800" w:right="4"/>
        <w:jc w:val="both"/>
        <w:rPr>
          <w:rFonts w:ascii="Times New Roman" w:hAnsi="Times New Roman"/>
          <w:sz w:val="24"/>
          <w:szCs w:val="24"/>
        </w:rPr>
      </w:pPr>
    </w:p>
    <w:p w14:paraId="1EC7016B" w14:textId="77777777" w:rsidR="003351D8" w:rsidRPr="003351D8" w:rsidRDefault="003351D8" w:rsidP="00A413A5">
      <w:pPr>
        <w:ind w:left="360" w:right="4" w:firstLine="0"/>
        <w:jc w:val="both"/>
        <w:rPr>
          <w:rFonts w:ascii="Times New Roman" w:hAnsi="Times New Roman"/>
          <w:sz w:val="24"/>
          <w:szCs w:val="24"/>
        </w:rPr>
      </w:pPr>
      <w:r w:rsidRPr="003351D8">
        <w:rPr>
          <w:rFonts w:ascii="Times New Roman" w:hAnsi="Times New Roman"/>
          <w:sz w:val="24"/>
          <w:szCs w:val="24"/>
        </w:rPr>
        <w:t>In addition, note the following:</w:t>
      </w:r>
    </w:p>
    <w:p w14:paraId="538E1F44" w14:textId="77777777" w:rsidR="003351D8" w:rsidRPr="003351D8" w:rsidRDefault="003351D8" w:rsidP="00C22E06">
      <w:pPr>
        <w:ind w:right="4"/>
        <w:jc w:val="both"/>
        <w:rPr>
          <w:rFonts w:ascii="Times New Roman" w:hAnsi="Times New Roman"/>
          <w:sz w:val="24"/>
          <w:szCs w:val="24"/>
        </w:rPr>
      </w:pPr>
      <w:r w:rsidRPr="003351D8">
        <w:rPr>
          <w:rFonts w:ascii="Times New Roman" w:hAnsi="Times New Roman"/>
          <w:sz w:val="24"/>
          <w:szCs w:val="24"/>
        </w:rPr>
        <w:tab/>
      </w:r>
    </w:p>
    <w:p w14:paraId="0E5252CA" w14:textId="77777777" w:rsidR="00E37470" w:rsidRPr="00E37470" w:rsidRDefault="003351D8" w:rsidP="00A413A5">
      <w:pPr>
        <w:pStyle w:val="ListParagraph"/>
        <w:numPr>
          <w:ilvl w:val="0"/>
          <w:numId w:val="9"/>
        </w:numPr>
        <w:ind w:left="1260" w:right="4" w:hanging="540"/>
        <w:jc w:val="both"/>
        <w:rPr>
          <w:rFonts w:ascii="Times New Roman" w:hAnsi="Times New Roman"/>
          <w:sz w:val="24"/>
          <w:szCs w:val="24"/>
        </w:rPr>
      </w:pPr>
      <w:proofErr w:type="spellStart"/>
      <w:r w:rsidRPr="00E37470">
        <w:rPr>
          <w:rFonts w:ascii="Times New Roman" w:hAnsi="Times New Roman"/>
          <w:sz w:val="24"/>
          <w:szCs w:val="24"/>
        </w:rPr>
        <w:t>SupplyWEB</w:t>
      </w:r>
      <w:proofErr w:type="spellEnd"/>
      <w:r w:rsidRPr="00E37470">
        <w:rPr>
          <w:rFonts w:ascii="Times New Roman" w:hAnsi="Times New Roman"/>
          <w:sz w:val="24"/>
          <w:szCs w:val="24"/>
        </w:rPr>
        <w:t xml:space="preserve"> displays in multiple browser windows.  Therefore, users must turn</w:t>
      </w:r>
    </w:p>
    <w:p w14:paraId="073ED61E" w14:textId="0BB0064D" w:rsidR="003351D8" w:rsidRPr="00E37470" w:rsidRDefault="003351D8" w:rsidP="00A413A5">
      <w:pPr>
        <w:pStyle w:val="ListParagraph"/>
        <w:ind w:left="900" w:right="4" w:firstLine="360"/>
        <w:jc w:val="both"/>
        <w:rPr>
          <w:rFonts w:ascii="Times New Roman" w:hAnsi="Times New Roman"/>
          <w:sz w:val="24"/>
          <w:szCs w:val="24"/>
        </w:rPr>
      </w:pPr>
      <w:r w:rsidRPr="00E37470">
        <w:rPr>
          <w:rFonts w:ascii="Times New Roman" w:hAnsi="Times New Roman"/>
          <w:sz w:val="24"/>
          <w:szCs w:val="24"/>
        </w:rPr>
        <w:t xml:space="preserve">off or adjust the setup of pop-up block software to allow </w:t>
      </w:r>
      <w:proofErr w:type="spellStart"/>
      <w:r w:rsidRPr="00E37470">
        <w:rPr>
          <w:rFonts w:ascii="Times New Roman" w:hAnsi="Times New Roman"/>
          <w:sz w:val="24"/>
          <w:szCs w:val="24"/>
        </w:rPr>
        <w:t>SupplyWEB</w:t>
      </w:r>
      <w:proofErr w:type="spellEnd"/>
      <w:r w:rsidRPr="00E37470">
        <w:rPr>
          <w:rFonts w:ascii="Times New Roman" w:hAnsi="Times New Roman"/>
          <w:sz w:val="24"/>
          <w:szCs w:val="24"/>
        </w:rPr>
        <w:t xml:space="preserve"> windows to</w:t>
      </w:r>
      <w:r w:rsidR="00A413A5">
        <w:rPr>
          <w:rFonts w:ascii="Times New Roman" w:hAnsi="Times New Roman"/>
          <w:sz w:val="24"/>
          <w:szCs w:val="24"/>
        </w:rPr>
        <w:t xml:space="preserve">     </w:t>
      </w:r>
      <w:r w:rsidRPr="00E37470">
        <w:rPr>
          <w:rFonts w:ascii="Times New Roman" w:hAnsi="Times New Roman"/>
          <w:sz w:val="24"/>
          <w:szCs w:val="24"/>
        </w:rPr>
        <w:t>display</w:t>
      </w:r>
    </w:p>
    <w:p w14:paraId="10A9025C" w14:textId="5087E403" w:rsidR="003351D8" w:rsidRDefault="003351D8" w:rsidP="00A413A5">
      <w:pPr>
        <w:pStyle w:val="ListParagraph"/>
        <w:numPr>
          <w:ilvl w:val="0"/>
          <w:numId w:val="9"/>
        </w:numPr>
        <w:ind w:left="1260" w:right="4" w:hanging="540"/>
        <w:jc w:val="both"/>
        <w:rPr>
          <w:rFonts w:ascii="Times New Roman" w:hAnsi="Times New Roman"/>
          <w:sz w:val="24"/>
          <w:szCs w:val="24"/>
        </w:rPr>
      </w:pPr>
      <w:r w:rsidRPr="00E37470">
        <w:rPr>
          <w:rFonts w:ascii="Times New Roman" w:hAnsi="Times New Roman"/>
          <w:sz w:val="24"/>
          <w:szCs w:val="24"/>
        </w:rPr>
        <w:t xml:space="preserve">Users must update their Windows systems to ensure that Internet Explorer interacts correctly with </w:t>
      </w:r>
      <w:proofErr w:type="spellStart"/>
      <w:r w:rsidRPr="00E37470">
        <w:rPr>
          <w:rFonts w:ascii="Times New Roman" w:hAnsi="Times New Roman"/>
          <w:sz w:val="24"/>
          <w:szCs w:val="24"/>
        </w:rPr>
        <w:t>SupplyWEB</w:t>
      </w:r>
      <w:proofErr w:type="spellEnd"/>
    </w:p>
    <w:p w14:paraId="3ECC4582" w14:textId="77777777" w:rsidR="003351D8" w:rsidRPr="003351D8" w:rsidRDefault="003351D8" w:rsidP="00111E50">
      <w:pPr>
        <w:ind w:left="0" w:firstLine="0"/>
        <w:rPr>
          <w:rFonts w:ascii="Times New Roman" w:hAnsi="Times New Roman"/>
          <w:sz w:val="24"/>
          <w:szCs w:val="24"/>
        </w:rPr>
      </w:pPr>
    </w:p>
    <w:p w14:paraId="3D936E02" w14:textId="77777777" w:rsidR="003351D8" w:rsidRPr="00E37470" w:rsidRDefault="003351D8" w:rsidP="00364FD6">
      <w:pPr>
        <w:pStyle w:val="Heading1"/>
        <w:numPr>
          <w:ilvl w:val="1"/>
          <w:numId w:val="22"/>
        </w:numPr>
        <w:ind w:right="-18"/>
      </w:pPr>
      <w:bookmarkStart w:id="58" w:name="_Toc181604503"/>
      <w:r w:rsidRPr="00E37470">
        <w:t xml:space="preserve">Registration to </w:t>
      </w:r>
      <w:proofErr w:type="spellStart"/>
      <w:r w:rsidRPr="00E37470">
        <w:t>SupplyWEB</w:t>
      </w:r>
      <w:bookmarkEnd w:id="58"/>
      <w:proofErr w:type="spellEnd"/>
    </w:p>
    <w:p w14:paraId="5BF01E23" w14:textId="77777777" w:rsidR="003351D8" w:rsidRPr="003351D8" w:rsidRDefault="003351D8" w:rsidP="006E06C8">
      <w:pPr>
        <w:ind w:left="360" w:firstLine="0"/>
        <w:rPr>
          <w:rFonts w:ascii="Times New Roman" w:hAnsi="Times New Roman"/>
          <w:b/>
          <w:bCs/>
          <w:sz w:val="24"/>
          <w:szCs w:val="24"/>
        </w:rPr>
      </w:pPr>
    </w:p>
    <w:p w14:paraId="6296246B" w14:textId="501BBE1E" w:rsidR="00C92343" w:rsidRDefault="003351D8" w:rsidP="00111E50">
      <w:pPr>
        <w:ind w:left="420" w:right="4" w:firstLine="0"/>
        <w:jc w:val="both"/>
        <w:rPr>
          <w:rFonts w:ascii="Times New Roman" w:hAnsi="Times New Roman"/>
          <w:sz w:val="24"/>
          <w:szCs w:val="24"/>
        </w:rPr>
      </w:pPr>
      <w:r w:rsidRPr="003351D8">
        <w:rPr>
          <w:rFonts w:ascii="Times New Roman" w:hAnsi="Times New Roman"/>
          <w:sz w:val="24"/>
          <w:szCs w:val="24"/>
        </w:rPr>
        <w:t xml:space="preserve">There is no cost to the supplier to register and implement the usage of </w:t>
      </w:r>
      <w:proofErr w:type="spellStart"/>
      <w:r w:rsidRPr="003351D8">
        <w:rPr>
          <w:rFonts w:ascii="Times New Roman" w:hAnsi="Times New Roman"/>
          <w:sz w:val="24"/>
          <w:szCs w:val="24"/>
        </w:rPr>
        <w:t>SupplyWEB</w:t>
      </w:r>
      <w:proofErr w:type="spellEnd"/>
      <w:r w:rsidRPr="003351D8">
        <w:rPr>
          <w:rFonts w:ascii="Times New Roman" w:hAnsi="Times New Roman"/>
          <w:sz w:val="24"/>
          <w:szCs w:val="24"/>
        </w:rPr>
        <w:t xml:space="preserve"> to comply with KSR International standards.  Please </w:t>
      </w:r>
      <w:r w:rsidR="00167FC8">
        <w:rPr>
          <w:rFonts w:ascii="Times New Roman" w:hAnsi="Times New Roman"/>
          <w:sz w:val="24"/>
          <w:szCs w:val="24"/>
        </w:rPr>
        <w:t>review</w:t>
      </w:r>
      <w:r w:rsidRPr="003351D8">
        <w:rPr>
          <w:rFonts w:ascii="Times New Roman" w:hAnsi="Times New Roman"/>
          <w:sz w:val="24"/>
          <w:szCs w:val="24"/>
        </w:rPr>
        <w:t xml:space="preserve"> </w:t>
      </w:r>
      <w:r w:rsidR="00167FC8">
        <w:rPr>
          <w:rFonts w:ascii="Times New Roman" w:hAnsi="Times New Roman"/>
          <w:sz w:val="24"/>
          <w:szCs w:val="24"/>
        </w:rPr>
        <w:t xml:space="preserve">the </w:t>
      </w:r>
      <w:proofErr w:type="spellStart"/>
      <w:r w:rsidR="00167FC8" w:rsidRPr="00922DCE">
        <w:rPr>
          <w:rFonts w:ascii="Times New Roman" w:hAnsi="Times New Roman"/>
          <w:sz w:val="24"/>
          <w:szCs w:val="24"/>
        </w:rPr>
        <w:t>SupplyWEB</w:t>
      </w:r>
      <w:proofErr w:type="spellEnd"/>
      <w:r w:rsidR="00167FC8" w:rsidRPr="00922DCE">
        <w:rPr>
          <w:rFonts w:ascii="Times New Roman" w:hAnsi="Times New Roman"/>
          <w:sz w:val="24"/>
          <w:szCs w:val="24"/>
        </w:rPr>
        <w:t xml:space="preserve"> manual</w:t>
      </w:r>
      <w:r w:rsidR="00167FC8">
        <w:rPr>
          <w:rFonts w:ascii="Times New Roman" w:hAnsi="Times New Roman"/>
          <w:sz w:val="24"/>
          <w:szCs w:val="24"/>
        </w:rPr>
        <w:t xml:space="preserve"> </w:t>
      </w:r>
      <w:r w:rsidRPr="003351D8">
        <w:rPr>
          <w:rFonts w:ascii="Times New Roman" w:hAnsi="Times New Roman"/>
          <w:sz w:val="24"/>
          <w:szCs w:val="24"/>
        </w:rPr>
        <w:t xml:space="preserve">for information required and the steps necessary to register with </w:t>
      </w:r>
      <w:proofErr w:type="spellStart"/>
      <w:r w:rsidRPr="003351D8">
        <w:rPr>
          <w:rFonts w:ascii="Times New Roman" w:hAnsi="Times New Roman"/>
          <w:sz w:val="24"/>
          <w:szCs w:val="24"/>
        </w:rPr>
        <w:t>SupplyWEB</w:t>
      </w:r>
      <w:proofErr w:type="spellEnd"/>
      <w:r w:rsidRPr="003351D8">
        <w:rPr>
          <w:rFonts w:ascii="Times New Roman" w:hAnsi="Times New Roman"/>
          <w:sz w:val="24"/>
          <w:szCs w:val="24"/>
        </w:rPr>
        <w:t>.</w:t>
      </w:r>
    </w:p>
    <w:p w14:paraId="77812F7E" w14:textId="77777777" w:rsidR="00C92343" w:rsidRPr="003351D8" w:rsidRDefault="00C92343" w:rsidP="00C22E06">
      <w:pPr>
        <w:ind w:right="4" w:firstLine="0"/>
        <w:jc w:val="both"/>
        <w:rPr>
          <w:rFonts w:ascii="Times New Roman" w:hAnsi="Times New Roman"/>
          <w:sz w:val="24"/>
          <w:szCs w:val="24"/>
        </w:rPr>
      </w:pPr>
    </w:p>
    <w:p w14:paraId="5BD2A49C" w14:textId="77777777" w:rsidR="003351D8" w:rsidRPr="003351D8" w:rsidRDefault="003351D8" w:rsidP="00111E50">
      <w:pPr>
        <w:pStyle w:val="Heading2"/>
        <w:ind w:left="0" w:right="4" w:firstLine="0"/>
        <w:jc w:val="both"/>
        <w:rPr>
          <w:szCs w:val="24"/>
        </w:rPr>
      </w:pPr>
    </w:p>
    <w:p w14:paraId="3B01D242" w14:textId="77777777" w:rsidR="003351D8" w:rsidRPr="00167FC8" w:rsidRDefault="003351D8" w:rsidP="00364FD6">
      <w:pPr>
        <w:pStyle w:val="Heading1"/>
        <w:numPr>
          <w:ilvl w:val="1"/>
          <w:numId w:val="22"/>
        </w:numPr>
        <w:ind w:right="4"/>
        <w:jc w:val="both"/>
      </w:pPr>
      <w:bookmarkStart w:id="59" w:name="_Toc181604505"/>
      <w:r w:rsidRPr="00167FC8">
        <w:t>Demand Releases</w:t>
      </w:r>
      <w:bookmarkEnd w:id="59"/>
    </w:p>
    <w:p w14:paraId="4FEC02CB" w14:textId="77777777" w:rsidR="003351D8" w:rsidRPr="003351D8" w:rsidRDefault="003351D8" w:rsidP="00C22E06">
      <w:pPr>
        <w:ind w:left="360" w:right="4" w:firstLine="0"/>
        <w:jc w:val="both"/>
        <w:rPr>
          <w:rFonts w:ascii="Times New Roman" w:hAnsi="Times New Roman"/>
          <w:sz w:val="24"/>
          <w:szCs w:val="24"/>
        </w:rPr>
      </w:pPr>
    </w:p>
    <w:p w14:paraId="2C341744" w14:textId="77777777" w:rsidR="003351D8" w:rsidRPr="003351D8" w:rsidRDefault="003351D8" w:rsidP="00C22E06">
      <w:pPr>
        <w:ind w:left="360" w:right="4" w:firstLine="0"/>
        <w:jc w:val="both"/>
        <w:rPr>
          <w:rFonts w:ascii="Times New Roman" w:hAnsi="Times New Roman"/>
          <w:sz w:val="24"/>
          <w:szCs w:val="24"/>
        </w:rPr>
      </w:pPr>
      <w:r w:rsidRPr="003351D8">
        <w:rPr>
          <w:rFonts w:ascii="Times New Roman" w:hAnsi="Times New Roman"/>
          <w:sz w:val="24"/>
          <w:szCs w:val="24"/>
        </w:rPr>
        <w:t>When KSR International</w:t>
      </w:r>
      <w:r w:rsidR="00167FC8">
        <w:rPr>
          <w:rFonts w:ascii="Times New Roman" w:hAnsi="Times New Roman"/>
          <w:sz w:val="24"/>
          <w:szCs w:val="24"/>
        </w:rPr>
        <w:t xml:space="preserve"> publishes a demand, a release is created to the supply base</w:t>
      </w:r>
      <w:r w:rsidRPr="003351D8">
        <w:rPr>
          <w:rFonts w:ascii="Times New Roman" w:hAnsi="Times New Roman"/>
          <w:sz w:val="24"/>
          <w:szCs w:val="24"/>
        </w:rPr>
        <w:t xml:space="preserve">.  The release contains header information and schedules for various parts.  Each schedule contains requirements for a specific part.  Through </w:t>
      </w:r>
      <w:proofErr w:type="spellStart"/>
      <w:r w:rsidRPr="003351D8">
        <w:rPr>
          <w:rFonts w:ascii="Times New Roman" w:hAnsi="Times New Roman"/>
          <w:sz w:val="24"/>
          <w:szCs w:val="24"/>
        </w:rPr>
        <w:t>SupplyWEB</w:t>
      </w:r>
      <w:proofErr w:type="spellEnd"/>
      <w:r w:rsidRPr="003351D8">
        <w:rPr>
          <w:rFonts w:ascii="Times New Roman" w:hAnsi="Times New Roman"/>
          <w:sz w:val="24"/>
          <w:szCs w:val="24"/>
        </w:rPr>
        <w:t>, customers and suppliers share the same view of the requirements.  Suppliers ship against the requirements, fulfilling the demand.</w:t>
      </w:r>
    </w:p>
    <w:p w14:paraId="656D464C" w14:textId="77777777" w:rsidR="003351D8" w:rsidRPr="003351D8" w:rsidRDefault="003351D8" w:rsidP="00C22E06">
      <w:pPr>
        <w:ind w:left="360" w:right="4" w:firstLine="0"/>
        <w:jc w:val="both"/>
        <w:rPr>
          <w:rFonts w:ascii="Times New Roman" w:hAnsi="Times New Roman"/>
          <w:sz w:val="24"/>
          <w:szCs w:val="24"/>
        </w:rPr>
      </w:pPr>
    </w:p>
    <w:p w14:paraId="2C2EAD19" w14:textId="71ACF61F" w:rsidR="003351D8" w:rsidRDefault="003351D8" w:rsidP="00C22E06">
      <w:pPr>
        <w:ind w:left="360" w:right="4" w:firstLine="0"/>
        <w:jc w:val="both"/>
        <w:rPr>
          <w:rFonts w:ascii="Times New Roman" w:hAnsi="Times New Roman"/>
          <w:sz w:val="24"/>
          <w:szCs w:val="24"/>
        </w:rPr>
      </w:pPr>
      <w:r w:rsidRPr="003351D8">
        <w:rPr>
          <w:rFonts w:ascii="Times New Roman" w:hAnsi="Times New Roman"/>
          <w:sz w:val="24"/>
          <w:szCs w:val="24"/>
        </w:rPr>
        <w:t xml:space="preserve">Instructions to View a Release are given in </w:t>
      </w:r>
      <w:r w:rsidR="00711971">
        <w:rPr>
          <w:rFonts w:ascii="Times New Roman" w:hAnsi="Times New Roman"/>
          <w:sz w:val="24"/>
          <w:szCs w:val="24"/>
        </w:rPr>
        <w:t xml:space="preserve">the </w:t>
      </w:r>
      <w:proofErr w:type="spellStart"/>
      <w:r w:rsidR="00711971" w:rsidRPr="00922DCE">
        <w:rPr>
          <w:rFonts w:ascii="Times New Roman" w:hAnsi="Times New Roman"/>
          <w:sz w:val="24"/>
          <w:szCs w:val="24"/>
        </w:rPr>
        <w:t>SupplyWEB</w:t>
      </w:r>
      <w:proofErr w:type="spellEnd"/>
      <w:r w:rsidR="00711971" w:rsidRPr="00922DCE">
        <w:rPr>
          <w:rFonts w:ascii="Times New Roman" w:hAnsi="Times New Roman"/>
          <w:sz w:val="24"/>
          <w:szCs w:val="24"/>
        </w:rPr>
        <w:t xml:space="preserve"> manual.</w:t>
      </w:r>
    </w:p>
    <w:p w14:paraId="136AFBD3" w14:textId="77777777" w:rsidR="00863250" w:rsidRPr="003351D8" w:rsidRDefault="00863250" w:rsidP="00C22E06">
      <w:pPr>
        <w:ind w:left="360" w:right="4" w:firstLine="0"/>
        <w:jc w:val="both"/>
        <w:rPr>
          <w:rFonts w:ascii="Times New Roman" w:hAnsi="Times New Roman"/>
          <w:sz w:val="24"/>
          <w:szCs w:val="24"/>
        </w:rPr>
      </w:pPr>
    </w:p>
    <w:p w14:paraId="15B3699B" w14:textId="77777777" w:rsidR="003351D8" w:rsidRPr="003351D8" w:rsidRDefault="003351D8" w:rsidP="00C22E06">
      <w:pPr>
        <w:pStyle w:val="Heading2"/>
        <w:ind w:right="4" w:firstLine="0"/>
        <w:jc w:val="both"/>
        <w:rPr>
          <w:szCs w:val="24"/>
        </w:rPr>
      </w:pPr>
    </w:p>
    <w:p w14:paraId="1EE72AC4" w14:textId="77777777" w:rsidR="003351D8" w:rsidRPr="00711971" w:rsidRDefault="003351D8" w:rsidP="00364FD6">
      <w:pPr>
        <w:pStyle w:val="Heading1"/>
        <w:numPr>
          <w:ilvl w:val="1"/>
          <w:numId w:val="22"/>
        </w:numPr>
        <w:ind w:right="4"/>
        <w:jc w:val="both"/>
      </w:pPr>
      <w:bookmarkStart w:id="60" w:name="_Toc181604506"/>
      <w:r w:rsidRPr="00711971">
        <w:t>Shippers</w:t>
      </w:r>
      <w:bookmarkEnd w:id="60"/>
    </w:p>
    <w:p w14:paraId="2560514F" w14:textId="77777777" w:rsidR="003351D8" w:rsidRPr="003351D8" w:rsidRDefault="003351D8" w:rsidP="00C22E06">
      <w:pPr>
        <w:ind w:left="360" w:right="4" w:firstLine="0"/>
        <w:jc w:val="both"/>
        <w:rPr>
          <w:rFonts w:ascii="Times New Roman" w:hAnsi="Times New Roman"/>
          <w:b/>
          <w:bCs/>
          <w:sz w:val="24"/>
          <w:szCs w:val="24"/>
        </w:rPr>
      </w:pPr>
    </w:p>
    <w:p w14:paraId="7B1C0EB3" w14:textId="0A4B8B2C" w:rsidR="003351D8" w:rsidRDefault="003351D8" w:rsidP="00C22E06">
      <w:pPr>
        <w:ind w:left="360" w:right="4" w:firstLine="0"/>
        <w:jc w:val="both"/>
        <w:rPr>
          <w:rFonts w:ascii="Times New Roman" w:hAnsi="Times New Roman"/>
          <w:sz w:val="24"/>
          <w:szCs w:val="24"/>
        </w:rPr>
      </w:pPr>
      <w:r w:rsidRPr="003351D8">
        <w:rPr>
          <w:rFonts w:ascii="Times New Roman" w:hAnsi="Times New Roman"/>
          <w:sz w:val="24"/>
          <w:szCs w:val="24"/>
        </w:rPr>
        <w:t xml:space="preserve">Shippers are working documents from which Advance Ship Notices (ASNs) are generated and sent.  The first time a shipper is created, the header information becomes default data.  The </w:t>
      </w:r>
      <w:r w:rsidRPr="003351D8">
        <w:rPr>
          <w:rFonts w:ascii="Times New Roman" w:hAnsi="Times New Roman"/>
          <w:sz w:val="24"/>
          <w:szCs w:val="24"/>
        </w:rPr>
        <w:lastRenderedPageBreak/>
        <w:t>next time a shipper is created, the default header information is automatically populated.  The defaults can be overwritten.</w:t>
      </w:r>
    </w:p>
    <w:p w14:paraId="0F26CF55" w14:textId="77777777" w:rsidR="00863250" w:rsidRPr="003351D8" w:rsidRDefault="00863250" w:rsidP="00C22E06">
      <w:pPr>
        <w:ind w:left="360" w:right="4" w:firstLine="0"/>
        <w:jc w:val="both"/>
        <w:rPr>
          <w:rFonts w:ascii="Times New Roman" w:hAnsi="Times New Roman"/>
          <w:sz w:val="24"/>
          <w:szCs w:val="24"/>
        </w:rPr>
      </w:pPr>
    </w:p>
    <w:p w14:paraId="7E6CE268" w14:textId="77777777" w:rsidR="003351D8" w:rsidRPr="003351D8" w:rsidRDefault="003351D8" w:rsidP="006E06C8">
      <w:pPr>
        <w:ind w:firstLine="0"/>
        <w:rPr>
          <w:rFonts w:ascii="Times New Roman" w:hAnsi="Times New Roman"/>
          <w:b/>
          <w:bCs/>
          <w:sz w:val="24"/>
          <w:szCs w:val="24"/>
        </w:rPr>
      </w:pPr>
    </w:p>
    <w:p w14:paraId="3236B9E0" w14:textId="77777777" w:rsidR="003351D8" w:rsidRPr="00711971" w:rsidRDefault="003351D8" w:rsidP="00364FD6">
      <w:pPr>
        <w:pStyle w:val="Heading1"/>
        <w:numPr>
          <w:ilvl w:val="1"/>
          <w:numId w:val="22"/>
        </w:numPr>
        <w:ind w:right="-18"/>
      </w:pPr>
      <w:bookmarkStart w:id="61" w:name="_Toc181604507"/>
      <w:r w:rsidRPr="00711971">
        <w:t>Advance Ship Notices (ASNs)</w:t>
      </w:r>
      <w:bookmarkEnd w:id="61"/>
    </w:p>
    <w:p w14:paraId="78859738" w14:textId="77777777" w:rsidR="003351D8" w:rsidRPr="003351D8" w:rsidRDefault="003351D8" w:rsidP="006E06C8">
      <w:pPr>
        <w:ind w:left="360" w:firstLine="0"/>
        <w:rPr>
          <w:rFonts w:ascii="Times New Roman" w:hAnsi="Times New Roman"/>
          <w:b/>
          <w:bCs/>
          <w:sz w:val="24"/>
          <w:szCs w:val="24"/>
        </w:rPr>
      </w:pPr>
    </w:p>
    <w:p w14:paraId="38073F2C" w14:textId="77777777" w:rsidR="003351D8" w:rsidRPr="003351D8" w:rsidRDefault="003351D8" w:rsidP="00C22E06">
      <w:pPr>
        <w:ind w:left="360" w:right="4" w:firstLine="0"/>
        <w:jc w:val="both"/>
        <w:rPr>
          <w:rFonts w:ascii="Times New Roman" w:hAnsi="Times New Roman"/>
          <w:sz w:val="24"/>
          <w:szCs w:val="24"/>
        </w:rPr>
      </w:pPr>
      <w:r w:rsidRPr="003351D8">
        <w:rPr>
          <w:rFonts w:ascii="Times New Roman" w:hAnsi="Times New Roman"/>
          <w:sz w:val="24"/>
          <w:szCs w:val="24"/>
        </w:rPr>
        <w:t xml:space="preserve">Advance Ship Notices are electronic documents suppliers send to alert </w:t>
      </w:r>
      <w:r w:rsidR="00711971">
        <w:rPr>
          <w:rFonts w:ascii="Times New Roman" w:hAnsi="Times New Roman"/>
          <w:sz w:val="24"/>
          <w:szCs w:val="24"/>
        </w:rPr>
        <w:t>KSR International</w:t>
      </w:r>
      <w:r w:rsidRPr="003351D8">
        <w:rPr>
          <w:rFonts w:ascii="Times New Roman" w:hAnsi="Times New Roman"/>
          <w:sz w:val="24"/>
          <w:szCs w:val="24"/>
        </w:rPr>
        <w:t xml:space="preserve"> of a shipment on route and the contents of that shipment.  </w:t>
      </w:r>
    </w:p>
    <w:p w14:paraId="090F5055" w14:textId="77777777" w:rsidR="003351D8" w:rsidRPr="003351D8" w:rsidRDefault="003351D8" w:rsidP="00C22E06">
      <w:pPr>
        <w:ind w:left="360" w:right="4" w:firstLine="0"/>
        <w:jc w:val="both"/>
        <w:rPr>
          <w:rFonts w:ascii="Times New Roman" w:hAnsi="Times New Roman"/>
          <w:sz w:val="24"/>
          <w:szCs w:val="24"/>
        </w:rPr>
      </w:pPr>
      <w:r w:rsidRPr="003351D8">
        <w:rPr>
          <w:rFonts w:ascii="Times New Roman" w:hAnsi="Times New Roman"/>
          <w:b/>
          <w:bCs/>
          <w:i/>
          <w:iCs/>
          <w:sz w:val="24"/>
          <w:szCs w:val="24"/>
        </w:rPr>
        <w:t>KSR International requires s</w:t>
      </w:r>
      <w:r w:rsidR="002119DF">
        <w:rPr>
          <w:rFonts w:ascii="Times New Roman" w:hAnsi="Times New Roman"/>
          <w:b/>
          <w:bCs/>
          <w:i/>
          <w:iCs/>
          <w:sz w:val="24"/>
          <w:szCs w:val="24"/>
        </w:rPr>
        <w:t xml:space="preserve">uppliers to send an ASN within </w:t>
      </w:r>
      <w:r w:rsidRPr="003351D8">
        <w:rPr>
          <w:rFonts w:ascii="Times New Roman" w:hAnsi="Times New Roman"/>
          <w:b/>
          <w:bCs/>
          <w:i/>
          <w:iCs/>
          <w:sz w:val="24"/>
          <w:szCs w:val="24"/>
        </w:rPr>
        <w:t>4 hours of shipment.</w:t>
      </w:r>
    </w:p>
    <w:p w14:paraId="2B897C16" w14:textId="77777777" w:rsidR="003351D8" w:rsidRDefault="003351D8" w:rsidP="00B64C76">
      <w:pPr>
        <w:ind w:left="360" w:right="4" w:firstLine="0"/>
        <w:jc w:val="both"/>
        <w:rPr>
          <w:rFonts w:ascii="Times New Roman" w:hAnsi="Times New Roman"/>
          <w:sz w:val="24"/>
          <w:szCs w:val="24"/>
        </w:rPr>
      </w:pPr>
      <w:r w:rsidRPr="003351D8">
        <w:rPr>
          <w:rFonts w:ascii="Times New Roman" w:hAnsi="Times New Roman"/>
          <w:sz w:val="24"/>
          <w:szCs w:val="24"/>
        </w:rPr>
        <w:t xml:space="preserve">Instructions to Send an Advance Ship Notice (ASN) are shown in </w:t>
      </w:r>
      <w:r w:rsidR="00711971">
        <w:rPr>
          <w:rFonts w:ascii="Times New Roman" w:hAnsi="Times New Roman"/>
          <w:sz w:val="24"/>
          <w:szCs w:val="24"/>
        </w:rPr>
        <w:t xml:space="preserve">the </w:t>
      </w:r>
      <w:proofErr w:type="spellStart"/>
      <w:r w:rsidR="00711971" w:rsidRPr="00922DCE">
        <w:rPr>
          <w:rFonts w:ascii="Times New Roman" w:hAnsi="Times New Roman"/>
          <w:sz w:val="24"/>
          <w:szCs w:val="24"/>
        </w:rPr>
        <w:t>SupplyWEB</w:t>
      </w:r>
      <w:proofErr w:type="spellEnd"/>
      <w:r w:rsidR="00711971" w:rsidRPr="00922DCE">
        <w:rPr>
          <w:rFonts w:ascii="Times New Roman" w:hAnsi="Times New Roman"/>
          <w:sz w:val="24"/>
          <w:szCs w:val="24"/>
        </w:rPr>
        <w:t xml:space="preserve"> manual</w:t>
      </w:r>
      <w:r w:rsidRPr="00922DCE">
        <w:rPr>
          <w:rFonts w:ascii="Times New Roman" w:hAnsi="Times New Roman"/>
          <w:sz w:val="24"/>
          <w:szCs w:val="24"/>
        </w:rPr>
        <w:t>.</w:t>
      </w:r>
    </w:p>
    <w:p w14:paraId="546A1C1A" w14:textId="77777777" w:rsidR="002078F3" w:rsidRDefault="002078F3" w:rsidP="00B64C76">
      <w:pPr>
        <w:ind w:left="360" w:right="4" w:firstLine="0"/>
        <w:jc w:val="both"/>
        <w:rPr>
          <w:rFonts w:ascii="Times New Roman" w:hAnsi="Times New Roman"/>
          <w:sz w:val="24"/>
          <w:szCs w:val="24"/>
        </w:rPr>
      </w:pPr>
    </w:p>
    <w:p w14:paraId="050F5C9E" w14:textId="4790A869" w:rsidR="00C92343" w:rsidRDefault="002078F3" w:rsidP="00111E50">
      <w:pPr>
        <w:ind w:left="360" w:right="4" w:firstLine="0"/>
        <w:jc w:val="both"/>
        <w:rPr>
          <w:rFonts w:ascii="Times New Roman" w:hAnsi="Times New Roman"/>
          <w:sz w:val="24"/>
          <w:szCs w:val="24"/>
        </w:rPr>
      </w:pPr>
      <w:r w:rsidRPr="00386615">
        <w:rPr>
          <w:rFonts w:ascii="Times New Roman" w:hAnsi="Times New Roman"/>
          <w:sz w:val="24"/>
          <w:szCs w:val="24"/>
        </w:rPr>
        <w:t>All suppliers MUST inform KSR plants about Premium Freight that the supplier pays for. Each KSR plant will track their individual</w:t>
      </w:r>
      <w:r w:rsidR="00EF061D" w:rsidRPr="00386615">
        <w:rPr>
          <w:rFonts w:ascii="Times New Roman" w:hAnsi="Times New Roman"/>
          <w:sz w:val="24"/>
          <w:szCs w:val="24"/>
        </w:rPr>
        <w:t xml:space="preserve"> supplier premium freight and report this to KSR </w:t>
      </w:r>
      <w:r w:rsidR="00F9769B" w:rsidRPr="00386615">
        <w:rPr>
          <w:rFonts w:ascii="Times New Roman" w:hAnsi="Times New Roman"/>
          <w:sz w:val="24"/>
          <w:szCs w:val="24"/>
        </w:rPr>
        <w:t>C</w:t>
      </w:r>
      <w:r w:rsidR="00EF061D" w:rsidRPr="00386615">
        <w:rPr>
          <w:rFonts w:ascii="Times New Roman" w:hAnsi="Times New Roman"/>
          <w:sz w:val="24"/>
          <w:szCs w:val="24"/>
        </w:rPr>
        <w:t>SDM annually for review.</w:t>
      </w:r>
    </w:p>
    <w:p w14:paraId="6F26F9D1" w14:textId="77777777" w:rsidR="00B64C76" w:rsidRPr="00B64C76" w:rsidRDefault="00B64C76" w:rsidP="00B64C76">
      <w:pPr>
        <w:ind w:left="360" w:right="4" w:firstLine="0"/>
        <w:jc w:val="both"/>
        <w:rPr>
          <w:rFonts w:ascii="Times New Roman" w:hAnsi="Times New Roman"/>
          <w:sz w:val="24"/>
          <w:szCs w:val="24"/>
        </w:rPr>
      </w:pPr>
    </w:p>
    <w:p w14:paraId="454AC1F5" w14:textId="77777777" w:rsidR="005446BF" w:rsidRPr="005446BF" w:rsidRDefault="003351D8" w:rsidP="00364FD6">
      <w:pPr>
        <w:pStyle w:val="Heading1"/>
        <w:numPr>
          <w:ilvl w:val="1"/>
          <w:numId w:val="22"/>
        </w:numPr>
        <w:ind w:right="-18"/>
      </w:pPr>
      <w:bookmarkStart w:id="62" w:name="_Toc181604508"/>
      <w:r w:rsidRPr="00711971">
        <w:t>Receipts</w:t>
      </w:r>
      <w:bookmarkEnd w:id="62"/>
    </w:p>
    <w:p w14:paraId="5FFFB7BB" w14:textId="77777777" w:rsidR="003351D8" w:rsidRPr="003351D8" w:rsidRDefault="003351D8" w:rsidP="006E06C8">
      <w:pPr>
        <w:ind w:left="360" w:firstLine="0"/>
        <w:rPr>
          <w:rFonts w:ascii="Times New Roman" w:hAnsi="Times New Roman"/>
          <w:sz w:val="24"/>
          <w:szCs w:val="24"/>
        </w:rPr>
      </w:pPr>
    </w:p>
    <w:p w14:paraId="70387811" w14:textId="77777777" w:rsidR="003351D8" w:rsidRPr="003351D8" w:rsidRDefault="00711971" w:rsidP="006E06C8">
      <w:pPr>
        <w:ind w:left="360" w:firstLine="0"/>
        <w:rPr>
          <w:rFonts w:ascii="Times New Roman" w:hAnsi="Times New Roman"/>
          <w:sz w:val="24"/>
          <w:szCs w:val="24"/>
        </w:rPr>
      </w:pPr>
      <w:r>
        <w:rPr>
          <w:rFonts w:ascii="Times New Roman" w:hAnsi="Times New Roman"/>
          <w:sz w:val="24"/>
          <w:szCs w:val="24"/>
        </w:rPr>
        <w:t>KSR International</w:t>
      </w:r>
      <w:r w:rsidR="003351D8" w:rsidRPr="003351D8">
        <w:rPr>
          <w:rFonts w:ascii="Times New Roman" w:hAnsi="Times New Roman"/>
          <w:sz w:val="24"/>
          <w:szCs w:val="24"/>
        </w:rPr>
        <w:t xml:space="preserve"> will send a receipt to the supplier to acknowledge received shipments.  Receipt information can be viewed by shipment or by part number.</w:t>
      </w:r>
    </w:p>
    <w:p w14:paraId="41631D09" w14:textId="77777777" w:rsidR="003351D8" w:rsidRPr="003351D8" w:rsidRDefault="003351D8" w:rsidP="006E06C8">
      <w:pPr>
        <w:ind w:left="360" w:firstLine="0"/>
        <w:rPr>
          <w:rFonts w:ascii="Times New Roman" w:hAnsi="Times New Roman"/>
          <w:sz w:val="24"/>
          <w:szCs w:val="24"/>
        </w:rPr>
      </w:pPr>
    </w:p>
    <w:p w14:paraId="125DBBA9" w14:textId="08A62B33" w:rsidR="00F9769B" w:rsidRDefault="003351D8" w:rsidP="006E06C8">
      <w:pPr>
        <w:ind w:left="360" w:firstLine="0"/>
        <w:rPr>
          <w:rFonts w:ascii="Times New Roman" w:hAnsi="Times New Roman"/>
          <w:sz w:val="24"/>
          <w:szCs w:val="24"/>
        </w:rPr>
      </w:pPr>
      <w:r w:rsidRPr="003351D8">
        <w:rPr>
          <w:rFonts w:ascii="Times New Roman" w:hAnsi="Times New Roman"/>
          <w:sz w:val="24"/>
          <w:szCs w:val="24"/>
        </w:rPr>
        <w:t xml:space="preserve">Instructions to View a Receipt are given in </w:t>
      </w:r>
      <w:r w:rsidR="00711971">
        <w:rPr>
          <w:rFonts w:ascii="Times New Roman" w:hAnsi="Times New Roman"/>
          <w:sz w:val="24"/>
          <w:szCs w:val="24"/>
        </w:rPr>
        <w:t xml:space="preserve">the </w:t>
      </w:r>
      <w:proofErr w:type="spellStart"/>
      <w:r w:rsidR="00711971" w:rsidRPr="00922DCE">
        <w:rPr>
          <w:rFonts w:ascii="Times New Roman" w:hAnsi="Times New Roman"/>
          <w:sz w:val="24"/>
          <w:szCs w:val="24"/>
        </w:rPr>
        <w:t>SupplyWEB</w:t>
      </w:r>
      <w:proofErr w:type="spellEnd"/>
      <w:r w:rsidR="00711971" w:rsidRPr="00922DCE">
        <w:rPr>
          <w:rFonts w:ascii="Times New Roman" w:hAnsi="Times New Roman"/>
          <w:sz w:val="24"/>
          <w:szCs w:val="24"/>
        </w:rPr>
        <w:t xml:space="preserve"> manual.</w:t>
      </w:r>
    </w:p>
    <w:p w14:paraId="30F5109F" w14:textId="77777777" w:rsidR="00332F3F" w:rsidRDefault="00332F3F" w:rsidP="00F9769B">
      <w:pPr>
        <w:ind w:left="0" w:firstLine="0"/>
        <w:rPr>
          <w:rFonts w:ascii="Times New Roman" w:hAnsi="Times New Roman"/>
          <w:sz w:val="24"/>
          <w:szCs w:val="24"/>
        </w:rPr>
      </w:pPr>
    </w:p>
    <w:p w14:paraId="0778EBA7" w14:textId="2BC77213" w:rsidR="00552681" w:rsidRPr="00111E50" w:rsidRDefault="005446BF" w:rsidP="00FC1C16">
      <w:pPr>
        <w:pStyle w:val="Heading1"/>
        <w:numPr>
          <w:ilvl w:val="0"/>
          <w:numId w:val="22"/>
        </w:numPr>
        <w:ind w:left="720" w:right="-18" w:hanging="540"/>
        <w:rPr>
          <w:szCs w:val="28"/>
        </w:rPr>
      </w:pPr>
      <w:r w:rsidRPr="00FC1C16">
        <w:rPr>
          <w:rFonts w:asciiTheme="minorHAnsi" w:hAnsiTheme="minorHAnsi" w:cstheme="minorHAnsi"/>
          <w:color w:val="2E74B5" w:themeColor="accent1" w:themeShade="BF"/>
          <w:szCs w:val="28"/>
        </w:rPr>
        <w:t xml:space="preserve"> </w:t>
      </w:r>
      <w:bookmarkStart w:id="63" w:name="_Toc181604509"/>
      <w:r w:rsidR="00276DBD" w:rsidRPr="00111E50">
        <w:rPr>
          <w:szCs w:val="28"/>
        </w:rPr>
        <w:t xml:space="preserve">Supplier </w:t>
      </w:r>
      <w:r w:rsidR="00B34DC5" w:rsidRPr="00111E50">
        <w:rPr>
          <w:szCs w:val="28"/>
        </w:rPr>
        <w:t>Environmental</w:t>
      </w:r>
      <w:r w:rsidR="00F74654" w:rsidRPr="00111E50">
        <w:rPr>
          <w:szCs w:val="28"/>
        </w:rPr>
        <w:t xml:space="preserve"> Sustainability</w:t>
      </w:r>
      <w:r w:rsidR="00B34DC5" w:rsidRPr="00111E50">
        <w:rPr>
          <w:szCs w:val="28"/>
        </w:rPr>
        <w:t xml:space="preserve"> </w:t>
      </w:r>
      <w:r w:rsidR="00FC1C16" w:rsidRPr="00111E50">
        <w:rPr>
          <w:szCs w:val="28"/>
        </w:rPr>
        <w:t>Requirements</w:t>
      </w:r>
      <w:bookmarkEnd w:id="63"/>
    </w:p>
    <w:p w14:paraId="0D834589" w14:textId="77777777" w:rsidR="00456842" w:rsidRPr="00111E50" w:rsidRDefault="00456842" w:rsidP="00456842">
      <w:pPr>
        <w:rPr>
          <w:lang w:eastAsia="en-US"/>
        </w:rPr>
      </w:pPr>
    </w:p>
    <w:p w14:paraId="6534E6D5" w14:textId="3889C7B0" w:rsidR="00456842" w:rsidRPr="00111E50" w:rsidRDefault="000A4498" w:rsidP="00CD1A14">
      <w:pPr>
        <w:ind w:left="720" w:firstLine="0"/>
        <w:rPr>
          <w:rFonts w:ascii="Times New Roman" w:hAnsi="Times New Roman"/>
          <w:sz w:val="24"/>
          <w:szCs w:val="24"/>
          <w:lang w:eastAsia="en-US"/>
        </w:rPr>
      </w:pPr>
      <w:r w:rsidRPr="00111E50">
        <w:rPr>
          <w:rFonts w:ascii="Times New Roman" w:hAnsi="Times New Roman"/>
          <w:sz w:val="24"/>
          <w:szCs w:val="24"/>
          <w:lang w:eastAsia="en-US"/>
        </w:rPr>
        <w:t xml:space="preserve">At KSR, we recognize </w:t>
      </w:r>
      <w:r w:rsidR="00AB0DB4" w:rsidRPr="00111E50">
        <w:rPr>
          <w:rFonts w:ascii="Times New Roman" w:hAnsi="Times New Roman"/>
          <w:sz w:val="24"/>
          <w:szCs w:val="24"/>
          <w:lang w:eastAsia="en-US"/>
        </w:rPr>
        <w:t xml:space="preserve">that </w:t>
      </w:r>
      <w:r w:rsidR="00CD1A14" w:rsidRPr="00111E50">
        <w:rPr>
          <w:rFonts w:ascii="Times New Roman" w:hAnsi="Times New Roman"/>
          <w:sz w:val="24"/>
          <w:szCs w:val="24"/>
          <w:lang w:eastAsia="en-US"/>
        </w:rPr>
        <w:t>upholding</w:t>
      </w:r>
      <w:r w:rsidR="00AB0DB4" w:rsidRPr="00111E50">
        <w:rPr>
          <w:rFonts w:ascii="Times New Roman" w:hAnsi="Times New Roman"/>
          <w:sz w:val="24"/>
          <w:szCs w:val="24"/>
          <w:lang w:eastAsia="en-US"/>
        </w:rPr>
        <w:t xml:space="preserve"> accountability and transparency in our procurement processes is a core element to achieving our sustainability goals and helping our customer meet their own goals.  It has </w:t>
      </w:r>
      <w:r w:rsidR="00CD1A14" w:rsidRPr="00111E50">
        <w:rPr>
          <w:rFonts w:ascii="Times New Roman" w:hAnsi="Times New Roman"/>
          <w:sz w:val="24"/>
          <w:szCs w:val="24"/>
          <w:lang w:eastAsia="en-US"/>
        </w:rPr>
        <w:t xml:space="preserve">never been more important for our suppliers and partners to work with us to advance those goals and align with the environmental, social and governance (ESG) standards that we hold ourselves to.  </w:t>
      </w:r>
    </w:p>
    <w:p w14:paraId="6ED9FC82" w14:textId="77777777" w:rsidR="00CD3E07" w:rsidRPr="00111E50" w:rsidRDefault="00CD3E07" w:rsidP="00CD3E07">
      <w:pPr>
        <w:ind w:left="0" w:firstLine="0"/>
        <w:rPr>
          <w:lang w:eastAsia="en-US"/>
        </w:rPr>
      </w:pPr>
    </w:p>
    <w:p w14:paraId="40B00320" w14:textId="586FC1F3" w:rsidR="00CD3E07" w:rsidRPr="00111E50" w:rsidRDefault="00CD3E07" w:rsidP="009B3EE5">
      <w:pPr>
        <w:pStyle w:val="ListParagraph"/>
        <w:numPr>
          <w:ilvl w:val="0"/>
          <w:numId w:val="35"/>
        </w:numPr>
        <w:rPr>
          <w:rFonts w:ascii="Times New Roman" w:hAnsi="Times New Roman"/>
          <w:sz w:val="24"/>
          <w:szCs w:val="24"/>
          <w:lang w:eastAsia="en-US"/>
        </w:rPr>
      </w:pPr>
      <w:r w:rsidRPr="00111E50">
        <w:rPr>
          <w:rFonts w:ascii="Times New Roman" w:hAnsi="Times New Roman"/>
          <w:sz w:val="24"/>
          <w:szCs w:val="24"/>
          <w:lang w:eastAsia="en-US"/>
        </w:rPr>
        <w:t xml:space="preserve">All KSR Suppliers are required to comply </w:t>
      </w:r>
      <w:r w:rsidR="009B3EE5" w:rsidRPr="00111E50">
        <w:rPr>
          <w:rFonts w:ascii="Times New Roman" w:hAnsi="Times New Roman"/>
          <w:sz w:val="24"/>
          <w:szCs w:val="24"/>
          <w:lang w:eastAsia="en-US"/>
        </w:rPr>
        <w:t xml:space="preserve">and adhere to </w:t>
      </w:r>
      <w:r w:rsidRPr="00111E50">
        <w:rPr>
          <w:rFonts w:ascii="Times New Roman" w:hAnsi="Times New Roman"/>
          <w:sz w:val="24"/>
          <w:szCs w:val="24"/>
          <w:lang w:eastAsia="en-US"/>
        </w:rPr>
        <w:t xml:space="preserve">the following requirements.  </w:t>
      </w:r>
      <w:r w:rsidR="0060074D" w:rsidRPr="00111E50">
        <w:rPr>
          <w:rFonts w:ascii="Times New Roman" w:hAnsi="Times New Roman"/>
          <w:sz w:val="24"/>
          <w:szCs w:val="24"/>
          <w:lang w:eastAsia="en-US"/>
        </w:rPr>
        <w:t xml:space="preserve">Adherence to the </w:t>
      </w:r>
      <w:r w:rsidR="007E0F54" w:rsidRPr="00111E50">
        <w:rPr>
          <w:rFonts w:ascii="Times New Roman" w:hAnsi="Times New Roman"/>
          <w:sz w:val="24"/>
          <w:szCs w:val="24"/>
          <w:lang w:eastAsia="en-US"/>
        </w:rPr>
        <w:t xml:space="preserve">Environmental </w:t>
      </w:r>
      <w:r w:rsidR="00420220" w:rsidRPr="00111E50">
        <w:rPr>
          <w:rFonts w:ascii="Times New Roman" w:hAnsi="Times New Roman"/>
          <w:sz w:val="24"/>
          <w:szCs w:val="24"/>
          <w:lang w:eastAsia="en-US"/>
        </w:rPr>
        <w:t xml:space="preserve">Sustainability </w:t>
      </w:r>
      <w:r w:rsidR="007E0F54" w:rsidRPr="00111E50">
        <w:rPr>
          <w:rFonts w:ascii="Times New Roman" w:hAnsi="Times New Roman"/>
          <w:sz w:val="24"/>
          <w:szCs w:val="24"/>
          <w:lang w:eastAsia="en-US"/>
        </w:rPr>
        <w:t xml:space="preserve">Requirements </w:t>
      </w:r>
      <w:r w:rsidR="00420220" w:rsidRPr="00111E50">
        <w:rPr>
          <w:rFonts w:ascii="Times New Roman" w:hAnsi="Times New Roman"/>
          <w:sz w:val="24"/>
          <w:szCs w:val="24"/>
          <w:lang w:eastAsia="en-US"/>
        </w:rPr>
        <w:t>is</w:t>
      </w:r>
      <w:r w:rsidR="007E0F54" w:rsidRPr="00111E50">
        <w:rPr>
          <w:rFonts w:ascii="Times New Roman" w:hAnsi="Times New Roman"/>
          <w:sz w:val="24"/>
          <w:szCs w:val="24"/>
          <w:lang w:eastAsia="en-US"/>
        </w:rPr>
        <w:t xml:space="preserve"> imperative to maintaining a business relationship with KSR.</w:t>
      </w:r>
    </w:p>
    <w:p w14:paraId="3F5803E2" w14:textId="77777777" w:rsidR="009B3EE5" w:rsidRPr="00111E50" w:rsidRDefault="009B3EE5" w:rsidP="009B3EE5">
      <w:pPr>
        <w:autoSpaceDE w:val="0"/>
        <w:autoSpaceDN w:val="0"/>
        <w:ind w:left="0" w:firstLine="0"/>
        <w:rPr>
          <w:rFonts w:ascii="Times New Roman" w:hAnsi="Times New Roman"/>
          <w:sz w:val="24"/>
          <w:szCs w:val="24"/>
        </w:rPr>
      </w:pPr>
    </w:p>
    <w:p w14:paraId="655D95D4" w14:textId="579DAF89" w:rsidR="00FA55CC" w:rsidRPr="00111E50" w:rsidRDefault="009B3EE5" w:rsidP="00176550">
      <w:pPr>
        <w:pStyle w:val="ListParagraph"/>
        <w:numPr>
          <w:ilvl w:val="0"/>
          <w:numId w:val="35"/>
        </w:numPr>
        <w:autoSpaceDE w:val="0"/>
        <w:autoSpaceDN w:val="0"/>
        <w:rPr>
          <w:rFonts w:ascii="Times New Roman" w:hAnsi="Times New Roman"/>
          <w:sz w:val="24"/>
          <w:szCs w:val="24"/>
          <w:lang w:eastAsia="en-US"/>
        </w:rPr>
      </w:pPr>
      <w:r w:rsidRPr="00111E50">
        <w:rPr>
          <w:rFonts w:ascii="Times New Roman" w:hAnsi="Times New Roman"/>
          <w:sz w:val="24"/>
          <w:szCs w:val="24"/>
        </w:rPr>
        <w:t xml:space="preserve">KSR Suppliers </w:t>
      </w:r>
      <w:r w:rsidR="00CC2C7F" w:rsidRPr="00111E50">
        <w:rPr>
          <w:rFonts w:ascii="Times New Roman" w:hAnsi="Times New Roman"/>
          <w:sz w:val="24"/>
          <w:szCs w:val="24"/>
        </w:rPr>
        <w:t xml:space="preserve">shall be responsible for communicating </w:t>
      </w:r>
      <w:r w:rsidR="00FA55CC" w:rsidRPr="00111E50">
        <w:rPr>
          <w:rFonts w:ascii="Times New Roman" w:hAnsi="Times New Roman"/>
          <w:sz w:val="24"/>
          <w:szCs w:val="24"/>
        </w:rPr>
        <w:t xml:space="preserve">KSR Supplier Environmental Sustainability requirements </w:t>
      </w:r>
      <w:r w:rsidR="00CC2C7F" w:rsidRPr="00111E50">
        <w:rPr>
          <w:rFonts w:ascii="Times New Roman" w:hAnsi="Times New Roman"/>
          <w:sz w:val="24"/>
          <w:szCs w:val="24"/>
        </w:rPr>
        <w:t xml:space="preserve">to </w:t>
      </w:r>
      <w:r w:rsidRPr="00111E50">
        <w:rPr>
          <w:rFonts w:ascii="Times New Roman" w:hAnsi="Times New Roman"/>
          <w:sz w:val="24"/>
          <w:szCs w:val="24"/>
        </w:rPr>
        <w:t>all sub-suppliers, subcontractors and any other third parties engaged in delivering goods or services under this</w:t>
      </w:r>
      <w:r w:rsidR="00176550" w:rsidRPr="00111E50">
        <w:rPr>
          <w:rFonts w:ascii="Times New Roman" w:hAnsi="Times New Roman"/>
          <w:sz w:val="24"/>
          <w:szCs w:val="24"/>
        </w:rPr>
        <w:t xml:space="preserve"> agreement.</w:t>
      </w:r>
    </w:p>
    <w:p w14:paraId="7B1E1D66" w14:textId="77777777" w:rsidR="003F76D5" w:rsidRPr="00111E50" w:rsidRDefault="003F76D5" w:rsidP="003F76D5">
      <w:pPr>
        <w:pStyle w:val="ListParagraph"/>
        <w:rPr>
          <w:rFonts w:ascii="Times New Roman" w:hAnsi="Times New Roman"/>
          <w:sz w:val="24"/>
          <w:szCs w:val="24"/>
          <w:lang w:eastAsia="en-US"/>
        </w:rPr>
      </w:pPr>
    </w:p>
    <w:p w14:paraId="35864552" w14:textId="32B10608" w:rsidR="003F76D5" w:rsidRPr="00111E50" w:rsidRDefault="003F76D5" w:rsidP="00176550">
      <w:pPr>
        <w:pStyle w:val="ListParagraph"/>
        <w:numPr>
          <w:ilvl w:val="0"/>
          <w:numId w:val="35"/>
        </w:numPr>
        <w:autoSpaceDE w:val="0"/>
        <w:autoSpaceDN w:val="0"/>
        <w:rPr>
          <w:rFonts w:ascii="Times New Roman" w:hAnsi="Times New Roman"/>
          <w:sz w:val="24"/>
          <w:szCs w:val="24"/>
          <w:lang w:eastAsia="en-US"/>
        </w:rPr>
      </w:pPr>
      <w:r w:rsidRPr="00111E50">
        <w:rPr>
          <w:rFonts w:ascii="Times New Roman" w:hAnsi="Times New Roman"/>
          <w:sz w:val="24"/>
          <w:szCs w:val="24"/>
          <w:lang w:eastAsia="en-US"/>
        </w:rPr>
        <w:t>Suppliers must develop and implement an Environmental policy and/or Sustainability policy.</w:t>
      </w:r>
    </w:p>
    <w:p w14:paraId="58220590" w14:textId="77777777" w:rsidR="00353350" w:rsidRPr="00111E50" w:rsidRDefault="00353350" w:rsidP="003F76D5">
      <w:pPr>
        <w:autoSpaceDE w:val="0"/>
        <w:autoSpaceDN w:val="0"/>
        <w:ind w:left="0" w:firstLine="0"/>
        <w:rPr>
          <w:rFonts w:ascii="Times New Roman" w:hAnsi="Times New Roman"/>
          <w:sz w:val="24"/>
          <w:szCs w:val="24"/>
        </w:rPr>
      </w:pPr>
    </w:p>
    <w:p w14:paraId="3CBFBC9E" w14:textId="77777777" w:rsidR="003F76D5" w:rsidRPr="00111E50" w:rsidRDefault="003F76D5" w:rsidP="003F76D5">
      <w:pPr>
        <w:pStyle w:val="ListParagraph"/>
        <w:numPr>
          <w:ilvl w:val="0"/>
          <w:numId w:val="35"/>
        </w:numPr>
        <w:tabs>
          <w:tab w:val="left" w:pos="720"/>
        </w:tabs>
        <w:autoSpaceDE w:val="0"/>
        <w:autoSpaceDN w:val="0"/>
        <w:rPr>
          <w:rFonts w:ascii="Times New Roman" w:hAnsi="Times New Roman"/>
          <w:sz w:val="24"/>
          <w:szCs w:val="24"/>
        </w:rPr>
      </w:pPr>
      <w:r w:rsidRPr="00111E50">
        <w:rPr>
          <w:rFonts w:ascii="Times New Roman" w:hAnsi="Times New Roman"/>
          <w:sz w:val="24"/>
          <w:szCs w:val="24"/>
        </w:rPr>
        <w:t>Suppliers are encouraged to pursue certification through a qualified environmental</w:t>
      </w:r>
    </w:p>
    <w:p w14:paraId="22B3C5C1" w14:textId="77777777" w:rsidR="003F76D5" w:rsidRPr="00111E50" w:rsidRDefault="003F76D5" w:rsidP="003F76D5">
      <w:pPr>
        <w:autoSpaceDE w:val="0"/>
        <w:autoSpaceDN w:val="0"/>
        <w:rPr>
          <w:rFonts w:ascii="Times New Roman" w:hAnsi="Times New Roman"/>
          <w:sz w:val="24"/>
          <w:szCs w:val="24"/>
        </w:rPr>
      </w:pPr>
      <w:r w:rsidRPr="00111E50">
        <w:rPr>
          <w:rFonts w:ascii="Times New Roman" w:hAnsi="Times New Roman"/>
          <w:sz w:val="24"/>
          <w:szCs w:val="24"/>
        </w:rPr>
        <w:t>management system such as ISO 14001.</w:t>
      </w:r>
    </w:p>
    <w:p w14:paraId="5249DC07" w14:textId="77777777" w:rsidR="00FA55CC" w:rsidRPr="00111E50" w:rsidRDefault="00FA55CC" w:rsidP="001A350A">
      <w:pPr>
        <w:ind w:left="0" w:firstLine="0"/>
        <w:rPr>
          <w:rFonts w:ascii="Times New Roman" w:hAnsi="Times New Roman"/>
          <w:sz w:val="24"/>
          <w:szCs w:val="24"/>
        </w:rPr>
      </w:pPr>
    </w:p>
    <w:p w14:paraId="2542EA5C" w14:textId="305FC6E2" w:rsidR="00E344D7" w:rsidRPr="00111E50" w:rsidRDefault="00FC1C16" w:rsidP="00FA55CC">
      <w:pPr>
        <w:autoSpaceDE w:val="0"/>
        <w:autoSpaceDN w:val="0"/>
        <w:ind w:left="0" w:firstLine="180"/>
        <w:rPr>
          <w:rFonts w:ascii="Times New Roman" w:hAnsi="Times New Roman"/>
          <w:b/>
          <w:bCs/>
          <w:sz w:val="24"/>
          <w:szCs w:val="24"/>
          <w:lang w:eastAsia="en-US"/>
        </w:rPr>
      </w:pPr>
      <w:r w:rsidRPr="00111E50">
        <w:rPr>
          <w:rFonts w:ascii="Times New Roman" w:hAnsi="Times New Roman"/>
          <w:b/>
          <w:bCs/>
          <w:sz w:val="24"/>
          <w:szCs w:val="24"/>
        </w:rPr>
        <w:t>6.1</w:t>
      </w:r>
      <w:r w:rsidRPr="00111E50">
        <w:rPr>
          <w:rFonts w:ascii="Times New Roman" w:hAnsi="Times New Roman"/>
          <w:b/>
          <w:bCs/>
          <w:sz w:val="24"/>
          <w:szCs w:val="24"/>
        </w:rPr>
        <w:tab/>
      </w:r>
      <w:r w:rsidR="007857E3" w:rsidRPr="00111E50">
        <w:rPr>
          <w:rFonts w:ascii="Times New Roman" w:hAnsi="Times New Roman"/>
          <w:b/>
          <w:bCs/>
          <w:sz w:val="24"/>
          <w:szCs w:val="24"/>
        </w:rPr>
        <w:t>Compliance with Legislation</w:t>
      </w:r>
      <w:r w:rsidR="0027285F" w:rsidRPr="00111E50">
        <w:rPr>
          <w:rFonts w:ascii="Times New Roman" w:hAnsi="Times New Roman"/>
          <w:b/>
          <w:bCs/>
          <w:sz w:val="24"/>
          <w:szCs w:val="24"/>
        </w:rPr>
        <w:t xml:space="preserve"> and Regulatory Bodies</w:t>
      </w:r>
    </w:p>
    <w:p w14:paraId="0757FF05" w14:textId="77777777" w:rsidR="00FC1C16" w:rsidRPr="00276739" w:rsidRDefault="00FC1C16" w:rsidP="00FC1C16">
      <w:pPr>
        <w:pStyle w:val="ListParagraph"/>
        <w:autoSpaceDE w:val="0"/>
        <w:autoSpaceDN w:val="0"/>
        <w:ind w:left="420" w:firstLine="0"/>
        <w:rPr>
          <w:rFonts w:ascii="Times New Roman" w:hAnsi="Times New Roman"/>
          <w:sz w:val="24"/>
          <w:szCs w:val="24"/>
          <w:highlight w:val="yellow"/>
        </w:rPr>
      </w:pPr>
    </w:p>
    <w:p w14:paraId="0AFBE579" w14:textId="73091B50" w:rsidR="00F7727F" w:rsidRPr="00111E50" w:rsidRDefault="009B3EE5" w:rsidP="005E459C">
      <w:pPr>
        <w:pStyle w:val="ListParagraph"/>
        <w:autoSpaceDE w:val="0"/>
        <w:autoSpaceDN w:val="0"/>
        <w:ind w:hanging="360"/>
        <w:rPr>
          <w:rFonts w:ascii="Times New Roman" w:hAnsi="Times New Roman"/>
          <w:sz w:val="24"/>
          <w:szCs w:val="24"/>
        </w:rPr>
      </w:pPr>
      <w:r w:rsidRPr="00111E50">
        <w:rPr>
          <w:rFonts w:ascii="Times New Roman" w:hAnsi="Times New Roman"/>
          <w:sz w:val="24"/>
          <w:szCs w:val="24"/>
        </w:rPr>
        <w:t>a)</w:t>
      </w:r>
      <w:r w:rsidRPr="00111E50">
        <w:rPr>
          <w:rFonts w:ascii="Times New Roman" w:hAnsi="Times New Roman"/>
          <w:sz w:val="24"/>
          <w:szCs w:val="24"/>
        </w:rPr>
        <w:tab/>
      </w:r>
      <w:r w:rsidR="00E344D7" w:rsidRPr="00111E50">
        <w:rPr>
          <w:rFonts w:ascii="Times New Roman" w:hAnsi="Times New Roman"/>
          <w:sz w:val="24"/>
          <w:szCs w:val="24"/>
        </w:rPr>
        <w:t xml:space="preserve">KSR International </w:t>
      </w:r>
      <w:r w:rsidR="00DD571A" w:rsidRPr="00111E50">
        <w:rPr>
          <w:rFonts w:ascii="Times New Roman" w:hAnsi="Times New Roman"/>
          <w:sz w:val="24"/>
          <w:szCs w:val="24"/>
        </w:rPr>
        <w:t>requires</w:t>
      </w:r>
      <w:r w:rsidR="00E344D7" w:rsidRPr="00111E50">
        <w:rPr>
          <w:rFonts w:ascii="Times New Roman" w:hAnsi="Times New Roman"/>
          <w:sz w:val="24"/>
          <w:szCs w:val="24"/>
        </w:rPr>
        <w:t xml:space="preserve"> </w:t>
      </w:r>
      <w:r w:rsidR="00DD571A" w:rsidRPr="00111E50">
        <w:rPr>
          <w:rFonts w:ascii="Times New Roman" w:hAnsi="Times New Roman"/>
          <w:sz w:val="24"/>
          <w:szCs w:val="24"/>
        </w:rPr>
        <w:t>s</w:t>
      </w:r>
      <w:r w:rsidR="00E344D7" w:rsidRPr="00111E50">
        <w:rPr>
          <w:rFonts w:ascii="Times New Roman" w:hAnsi="Times New Roman"/>
          <w:sz w:val="24"/>
          <w:szCs w:val="24"/>
        </w:rPr>
        <w:t xml:space="preserve">uppliers </w:t>
      </w:r>
      <w:r w:rsidR="00E71797" w:rsidRPr="00111E50">
        <w:rPr>
          <w:rFonts w:ascii="Times New Roman" w:hAnsi="Times New Roman"/>
          <w:sz w:val="24"/>
          <w:szCs w:val="24"/>
        </w:rPr>
        <w:t xml:space="preserve">and sub-suppliers </w:t>
      </w:r>
      <w:r w:rsidR="00770631" w:rsidRPr="00111E50">
        <w:rPr>
          <w:rFonts w:ascii="Times New Roman" w:hAnsi="Times New Roman"/>
          <w:sz w:val="24"/>
          <w:szCs w:val="24"/>
        </w:rPr>
        <w:t xml:space="preserve">to comply with applicable </w:t>
      </w:r>
      <w:r w:rsidR="008E5486" w:rsidRPr="00111E50">
        <w:rPr>
          <w:rFonts w:ascii="Times New Roman" w:hAnsi="Times New Roman"/>
          <w:sz w:val="24"/>
          <w:szCs w:val="24"/>
        </w:rPr>
        <w:t>legislation and regulatory bodies, including Supply Chain Due Diligence laws.</w:t>
      </w:r>
    </w:p>
    <w:p w14:paraId="0BACDA42" w14:textId="113CA7A3" w:rsidR="00925AD7" w:rsidRPr="00111E50" w:rsidRDefault="007857E3" w:rsidP="007857E3">
      <w:pPr>
        <w:pStyle w:val="Heading3"/>
        <w:ind w:left="810" w:hanging="630"/>
        <w:rPr>
          <w:rFonts w:ascii="Times New Roman" w:hAnsi="Times New Roman"/>
          <w:color w:val="auto"/>
          <w:sz w:val="24"/>
          <w:szCs w:val="24"/>
        </w:rPr>
      </w:pPr>
      <w:bookmarkStart w:id="64" w:name="_Toc181604510"/>
      <w:r w:rsidRPr="00111E50">
        <w:rPr>
          <w:rFonts w:ascii="Times New Roman" w:hAnsi="Times New Roman"/>
          <w:color w:val="auto"/>
          <w:sz w:val="24"/>
          <w:szCs w:val="24"/>
        </w:rPr>
        <w:t>6.2</w:t>
      </w:r>
      <w:r w:rsidRPr="00111E50">
        <w:rPr>
          <w:rFonts w:ascii="Times New Roman" w:hAnsi="Times New Roman"/>
          <w:color w:val="auto"/>
          <w:sz w:val="24"/>
          <w:szCs w:val="24"/>
        </w:rPr>
        <w:tab/>
      </w:r>
      <w:r w:rsidR="00CD3E07" w:rsidRPr="00111E50">
        <w:rPr>
          <w:rFonts w:ascii="Times New Roman" w:hAnsi="Times New Roman"/>
          <w:color w:val="auto"/>
          <w:sz w:val="24"/>
          <w:szCs w:val="24"/>
        </w:rPr>
        <w:t xml:space="preserve">Compliance with </w:t>
      </w:r>
      <w:r w:rsidR="00967418" w:rsidRPr="00111E50">
        <w:rPr>
          <w:rFonts w:ascii="Times New Roman" w:hAnsi="Times New Roman"/>
          <w:color w:val="auto"/>
          <w:sz w:val="24"/>
          <w:szCs w:val="24"/>
        </w:rPr>
        <w:t>Code of Ethics and Professional Conduct</w:t>
      </w:r>
      <w:bookmarkEnd w:id="64"/>
    </w:p>
    <w:p w14:paraId="7280CBD8" w14:textId="190CC605" w:rsidR="009B3EE5" w:rsidRPr="00111E50" w:rsidRDefault="009B3EE5" w:rsidP="009B3EE5">
      <w:pPr>
        <w:autoSpaceDE w:val="0"/>
        <w:autoSpaceDN w:val="0"/>
        <w:ind w:left="0" w:firstLine="0"/>
        <w:rPr>
          <w:rFonts w:ascii="Times New Roman" w:hAnsi="Times New Roman"/>
          <w:sz w:val="24"/>
          <w:szCs w:val="24"/>
        </w:rPr>
      </w:pPr>
    </w:p>
    <w:p w14:paraId="29C9F2E4" w14:textId="7BF0BCCD" w:rsidR="00CD3E07" w:rsidRPr="00111E50" w:rsidRDefault="009B3EE5" w:rsidP="007F0A2C">
      <w:pPr>
        <w:pStyle w:val="ListParagraph"/>
        <w:numPr>
          <w:ilvl w:val="0"/>
          <w:numId w:val="36"/>
        </w:numPr>
        <w:autoSpaceDE w:val="0"/>
        <w:autoSpaceDN w:val="0"/>
        <w:ind w:left="720"/>
        <w:rPr>
          <w:rFonts w:ascii="Times New Roman" w:hAnsi="Times New Roman"/>
          <w:sz w:val="24"/>
          <w:szCs w:val="24"/>
        </w:rPr>
      </w:pPr>
      <w:bookmarkStart w:id="65" w:name="_Hlk180399057"/>
      <w:r w:rsidRPr="00111E50">
        <w:rPr>
          <w:rFonts w:ascii="Times New Roman" w:hAnsi="Times New Roman"/>
          <w:sz w:val="24"/>
          <w:szCs w:val="24"/>
        </w:rPr>
        <w:t>All KSR suppliers are required</w:t>
      </w:r>
      <w:r w:rsidR="00C56714" w:rsidRPr="00111E50">
        <w:rPr>
          <w:rFonts w:ascii="Times New Roman" w:hAnsi="Times New Roman"/>
          <w:sz w:val="24"/>
          <w:szCs w:val="24"/>
        </w:rPr>
        <w:t xml:space="preserve"> to conduct themselves in an ethical and responsible manner that supports the protection and respect for human </w:t>
      </w:r>
      <w:r w:rsidR="00ED16EC" w:rsidRPr="00111E50">
        <w:rPr>
          <w:rFonts w:ascii="Times New Roman" w:hAnsi="Times New Roman"/>
          <w:sz w:val="24"/>
          <w:szCs w:val="24"/>
        </w:rPr>
        <w:t>dignity</w:t>
      </w:r>
      <w:r w:rsidR="00C56714" w:rsidRPr="00111E50">
        <w:rPr>
          <w:rFonts w:ascii="Times New Roman" w:hAnsi="Times New Roman"/>
          <w:sz w:val="24"/>
          <w:szCs w:val="24"/>
        </w:rPr>
        <w:t xml:space="preserve"> in their workplaces and is consistent with KSR standards.</w:t>
      </w:r>
      <w:r w:rsidR="00ED16EC" w:rsidRPr="00111E50">
        <w:rPr>
          <w:rFonts w:ascii="Times New Roman" w:hAnsi="Times New Roman"/>
          <w:sz w:val="24"/>
          <w:szCs w:val="24"/>
        </w:rPr>
        <w:t xml:space="preserve">  Suppliers shall</w:t>
      </w:r>
      <w:r w:rsidRPr="00111E50">
        <w:rPr>
          <w:rFonts w:ascii="Times New Roman" w:hAnsi="Times New Roman"/>
          <w:sz w:val="24"/>
          <w:szCs w:val="24"/>
        </w:rPr>
        <w:t xml:space="preserve"> comply with the KSR Code of Ethics and Professional Conduct </w:t>
      </w:r>
      <w:r w:rsidR="00833382" w:rsidRPr="00111E50">
        <w:rPr>
          <w:rFonts w:ascii="Times New Roman" w:hAnsi="Times New Roman"/>
          <w:sz w:val="24"/>
          <w:szCs w:val="24"/>
        </w:rPr>
        <w:t>(GLB-</w:t>
      </w:r>
      <w:r w:rsidR="00F72B9B" w:rsidRPr="00111E50">
        <w:rPr>
          <w:rFonts w:ascii="Times New Roman" w:hAnsi="Times New Roman"/>
          <w:sz w:val="24"/>
          <w:szCs w:val="24"/>
        </w:rPr>
        <w:t>M2-OP-037)</w:t>
      </w:r>
      <w:r w:rsidR="00E30678" w:rsidRPr="00111E50">
        <w:rPr>
          <w:rFonts w:ascii="Times New Roman" w:hAnsi="Times New Roman"/>
          <w:sz w:val="24"/>
          <w:szCs w:val="24"/>
        </w:rPr>
        <w:t>.</w:t>
      </w:r>
      <w:bookmarkEnd w:id="65"/>
    </w:p>
    <w:p w14:paraId="294A35A8" w14:textId="5FBAD1AC" w:rsidR="0027285F" w:rsidRPr="00111E50" w:rsidRDefault="0027285F" w:rsidP="0027285F">
      <w:pPr>
        <w:pStyle w:val="Heading3"/>
        <w:ind w:left="810" w:hanging="630"/>
        <w:rPr>
          <w:rFonts w:ascii="Times New Roman" w:hAnsi="Times New Roman"/>
          <w:color w:val="auto"/>
          <w:sz w:val="24"/>
          <w:szCs w:val="24"/>
        </w:rPr>
      </w:pPr>
      <w:bookmarkStart w:id="66" w:name="_Toc181604511"/>
      <w:r w:rsidRPr="00111E50">
        <w:rPr>
          <w:rFonts w:ascii="Times New Roman" w:hAnsi="Times New Roman"/>
          <w:color w:val="auto"/>
          <w:sz w:val="24"/>
          <w:szCs w:val="24"/>
        </w:rPr>
        <w:t xml:space="preserve">6.3 </w:t>
      </w:r>
      <w:r w:rsidR="00E30678" w:rsidRPr="00111E50">
        <w:rPr>
          <w:rFonts w:ascii="Times New Roman" w:hAnsi="Times New Roman"/>
          <w:color w:val="auto"/>
          <w:sz w:val="24"/>
          <w:szCs w:val="24"/>
        </w:rPr>
        <w:t xml:space="preserve">    </w:t>
      </w:r>
      <w:r w:rsidRPr="00111E50">
        <w:rPr>
          <w:rFonts w:ascii="Times New Roman" w:hAnsi="Times New Roman"/>
          <w:color w:val="auto"/>
          <w:sz w:val="24"/>
          <w:szCs w:val="24"/>
        </w:rPr>
        <w:t>Compliance with KSR Global Sustainability Standard</w:t>
      </w:r>
      <w:bookmarkEnd w:id="66"/>
    </w:p>
    <w:p w14:paraId="4E41D7B6" w14:textId="77777777" w:rsidR="0027285F" w:rsidRPr="00111E50" w:rsidRDefault="0027285F" w:rsidP="0027285F"/>
    <w:p w14:paraId="64ABD096" w14:textId="5C63479C" w:rsidR="0027285F" w:rsidRPr="00111E50" w:rsidRDefault="0027285F" w:rsidP="007F0A2C">
      <w:pPr>
        <w:tabs>
          <w:tab w:val="left" w:pos="630"/>
        </w:tabs>
        <w:autoSpaceDE w:val="0"/>
        <w:autoSpaceDN w:val="0"/>
        <w:ind w:left="540" w:firstLine="0"/>
        <w:rPr>
          <w:rFonts w:ascii="Times New Roman" w:hAnsi="Times New Roman"/>
          <w:sz w:val="24"/>
          <w:szCs w:val="24"/>
        </w:rPr>
      </w:pPr>
      <w:r w:rsidRPr="00111E50">
        <w:rPr>
          <w:rFonts w:ascii="Times New Roman" w:hAnsi="Times New Roman"/>
          <w:sz w:val="24"/>
          <w:szCs w:val="24"/>
        </w:rPr>
        <w:t>KSR suppliers are required to comply with the KSR Global Sustainability Standard</w:t>
      </w:r>
      <w:r w:rsidR="00F72B9B" w:rsidRPr="00111E50">
        <w:rPr>
          <w:rFonts w:ascii="Times New Roman" w:hAnsi="Times New Roman"/>
          <w:sz w:val="24"/>
          <w:szCs w:val="24"/>
        </w:rPr>
        <w:t xml:space="preserve"> (GLB-S3-OP-003)</w:t>
      </w:r>
      <w:r w:rsidR="00E30678" w:rsidRPr="00111E50">
        <w:rPr>
          <w:rFonts w:ascii="Times New Roman" w:hAnsi="Times New Roman"/>
          <w:sz w:val="24"/>
          <w:szCs w:val="24"/>
        </w:rPr>
        <w:t>.</w:t>
      </w:r>
    </w:p>
    <w:p w14:paraId="00FBE185" w14:textId="77255CCD" w:rsidR="00221CDF" w:rsidRPr="00111E50" w:rsidRDefault="00221CDF" w:rsidP="00111E50">
      <w:pPr>
        <w:pStyle w:val="Heading3"/>
        <w:tabs>
          <w:tab w:val="left" w:pos="720"/>
        </w:tabs>
        <w:ind w:left="810" w:hanging="630"/>
        <w:rPr>
          <w:rFonts w:ascii="Times New Roman" w:hAnsi="Times New Roman"/>
          <w:color w:val="auto"/>
          <w:sz w:val="24"/>
          <w:szCs w:val="24"/>
        </w:rPr>
      </w:pPr>
      <w:bookmarkStart w:id="67" w:name="_Toc181604512"/>
      <w:r w:rsidRPr="00111E50">
        <w:rPr>
          <w:rFonts w:ascii="Times New Roman" w:hAnsi="Times New Roman"/>
          <w:color w:val="auto"/>
          <w:sz w:val="24"/>
          <w:szCs w:val="24"/>
        </w:rPr>
        <w:t>6.</w:t>
      </w:r>
      <w:r w:rsidR="00B56F86">
        <w:rPr>
          <w:rFonts w:ascii="Times New Roman" w:hAnsi="Times New Roman"/>
          <w:color w:val="auto"/>
          <w:sz w:val="24"/>
          <w:szCs w:val="24"/>
        </w:rPr>
        <w:t>4</w:t>
      </w:r>
      <w:r w:rsidRPr="00111E50">
        <w:rPr>
          <w:rFonts w:ascii="Times New Roman" w:hAnsi="Times New Roman"/>
          <w:color w:val="auto"/>
          <w:sz w:val="24"/>
          <w:szCs w:val="24"/>
        </w:rPr>
        <w:t xml:space="preserve"> </w:t>
      </w:r>
      <w:r w:rsidR="00111E50">
        <w:rPr>
          <w:rFonts w:ascii="Times New Roman" w:hAnsi="Times New Roman"/>
          <w:color w:val="auto"/>
          <w:sz w:val="24"/>
          <w:szCs w:val="24"/>
        </w:rPr>
        <w:tab/>
      </w:r>
      <w:r w:rsidRPr="00111E50">
        <w:rPr>
          <w:rFonts w:ascii="Times New Roman" w:hAnsi="Times New Roman"/>
          <w:color w:val="auto"/>
          <w:sz w:val="24"/>
          <w:szCs w:val="24"/>
        </w:rPr>
        <w:t>Mechanism for Reporting Non-Compliances</w:t>
      </w:r>
      <w:bookmarkEnd w:id="67"/>
    </w:p>
    <w:p w14:paraId="3FA804F1" w14:textId="77777777" w:rsidR="00AA0CF6" w:rsidRPr="00111E50" w:rsidRDefault="00AA0CF6" w:rsidP="00AA0CF6"/>
    <w:p w14:paraId="2C410896" w14:textId="3CD6FB6D" w:rsidR="00221CDF" w:rsidRPr="00111E50" w:rsidRDefault="00221CDF" w:rsidP="00BC48B7">
      <w:pPr>
        <w:ind w:left="540" w:firstLine="0"/>
        <w:rPr>
          <w:rFonts w:ascii="Times New Roman" w:hAnsi="Times New Roman"/>
          <w:sz w:val="24"/>
          <w:szCs w:val="24"/>
        </w:rPr>
      </w:pPr>
      <w:r w:rsidRPr="00111E50">
        <w:rPr>
          <w:rFonts w:ascii="Times New Roman" w:hAnsi="Times New Roman"/>
          <w:sz w:val="24"/>
          <w:szCs w:val="24"/>
        </w:rPr>
        <w:t xml:space="preserve">Suppliers must have a </w:t>
      </w:r>
      <w:r w:rsidR="00AA0CF6" w:rsidRPr="00111E50">
        <w:rPr>
          <w:rFonts w:ascii="Times New Roman" w:hAnsi="Times New Roman"/>
          <w:sz w:val="24"/>
          <w:szCs w:val="24"/>
        </w:rPr>
        <w:t xml:space="preserve">grievance </w:t>
      </w:r>
      <w:r w:rsidRPr="00111E50">
        <w:rPr>
          <w:rFonts w:ascii="Times New Roman" w:hAnsi="Times New Roman"/>
          <w:sz w:val="24"/>
          <w:szCs w:val="24"/>
        </w:rPr>
        <w:t xml:space="preserve">mechanism for internal and external stakeholders to report illegal or unethical </w:t>
      </w:r>
      <w:proofErr w:type="spellStart"/>
      <w:r w:rsidRPr="00111E50">
        <w:rPr>
          <w:rFonts w:ascii="Times New Roman" w:hAnsi="Times New Roman"/>
          <w:sz w:val="24"/>
          <w:szCs w:val="24"/>
        </w:rPr>
        <w:t>behaviour</w:t>
      </w:r>
      <w:proofErr w:type="spellEnd"/>
      <w:r w:rsidRPr="00111E50">
        <w:rPr>
          <w:rFonts w:ascii="Times New Roman" w:hAnsi="Times New Roman"/>
          <w:sz w:val="24"/>
          <w:szCs w:val="24"/>
        </w:rPr>
        <w:t xml:space="preserve"> or human rights violations.</w:t>
      </w:r>
    </w:p>
    <w:p w14:paraId="17DE3723" w14:textId="3DA80670" w:rsidR="00221CDF" w:rsidRPr="00111E50" w:rsidRDefault="00221CDF" w:rsidP="00111E50">
      <w:pPr>
        <w:pStyle w:val="Heading3"/>
        <w:ind w:left="720" w:hanging="540"/>
        <w:rPr>
          <w:rFonts w:ascii="Times New Roman" w:hAnsi="Times New Roman"/>
          <w:color w:val="auto"/>
          <w:sz w:val="24"/>
          <w:szCs w:val="24"/>
        </w:rPr>
      </w:pPr>
      <w:bookmarkStart w:id="68" w:name="_Toc181604513"/>
      <w:r w:rsidRPr="00111E50">
        <w:rPr>
          <w:rFonts w:ascii="Times New Roman" w:hAnsi="Times New Roman"/>
          <w:color w:val="auto"/>
          <w:sz w:val="24"/>
          <w:szCs w:val="24"/>
        </w:rPr>
        <w:t>6.</w:t>
      </w:r>
      <w:r w:rsidR="00B56F86">
        <w:rPr>
          <w:rFonts w:ascii="Times New Roman" w:hAnsi="Times New Roman"/>
          <w:color w:val="auto"/>
          <w:sz w:val="24"/>
          <w:szCs w:val="24"/>
        </w:rPr>
        <w:t>5</w:t>
      </w:r>
      <w:r w:rsidRPr="00111E50">
        <w:rPr>
          <w:rFonts w:ascii="Times New Roman" w:hAnsi="Times New Roman"/>
          <w:color w:val="auto"/>
          <w:sz w:val="24"/>
          <w:szCs w:val="24"/>
        </w:rPr>
        <w:t xml:space="preserve"> </w:t>
      </w:r>
      <w:r w:rsidR="00111E50">
        <w:rPr>
          <w:rFonts w:ascii="Times New Roman" w:hAnsi="Times New Roman"/>
          <w:color w:val="auto"/>
          <w:sz w:val="24"/>
          <w:szCs w:val="24"/>
        </w:rPr>
        <w:tab/>
      </w:r>
      <w:r w:rsidRPr="00111E50">
        <w:rPr>
          <w:rFonts w:ascii="Times New Roman" w:hAnsi="Times New Roman"/>
          <w:color w:val="auto"/>
          <w:sz w:val="24"/>
          <w:szCs w:val="24"/>
        </w:rPr>
        <w:t>Reprisal Protection Proces</w:t>
      </w:r>
      <w:r w:rsidR="00AA0CF6" w:rsidRPr="00111E50">
        <w:rPr>
          <w:rFonts w:ascii="Times New Roman" w:hAnsi="Times New Roman"/>
          <w:color w:val="auto"/>
          <w:sz w:val="24"/>
          <w:szCs w:val="24"/>
        </w:rPr>
        <w:t>s</w:t>
      </w:r>
      <w:bookmarkEnd w:id="68"/>
    </w:p>
    <w:p w14:paraId="112A5904" w14:textId="77777777" w:rsidR="00AA0CF6" w:rsidRPr="00111E50" w:rsidRDefault="00AA0CF6" w:rsidP="00AA0CF6"/>
    <w:p w14:paraId="46323BFA" w14:textId="34CE4198" w:rsidR="00221CDF" w:rsidRPr="0010530D" w:rsidRDefault="00221CDF" w:rsidP="00BC48B7">
      <w:pPr>
        <w:pStyle w:val="ListParagraph"/>
        <w:ind w:left="540" w:firstLine="0"/>
        <w:rPr>
          <w:rFonts w:ascii="Times New Roman" w:hAnsi="Times New Roman"/>
          <w:sz w:val="24"/>
          <w:szCs w:val="24"/>
        </w:rPr>
      </w:pPr>
      <w:r w:rsidRPr="00111E50">
        <w:rPr>
          <w:rFonts w:ascii="Times New Roman" w:hAnsi="Times New Roman"/>
          <w:sz w:val="24"/>
          <w:szCs w:val="24"/>
        </w:rPr>
        <w:t xml:space="preserve">Suppliers </w:t>
      </w:r>
      <w:r w:rsidR="00AA0CF6" w:rsidRPr="00111E50">
        <w:rPr>
          <w:rFonts w:ascii="Times New Roman" w:hAnsi="Times New Roman"/>
          <w:sz w:val="24"/>
          <w:szCs w:val="24"/>
        </w:rPr>
        <w:t>must establish</w:t>
      </w:r>
      <w:r w:rsidRPr="00111E50">
        <w:rPr>
          <w:rFonts w:ascii="Times New Roman" w:hAnsi="Times New Roman"/>
          <w:sz w:val="24"/>
          <w:szCs w:val="24"/>
        </w:rPr>
        <w:t xml:space="preserve"> a reprisal protection process</w:t>
      </w:r>
      <w:r w:rsidR="00AA0CF6" w:rsidRPr="00111E50">
        <w:rPr>
          <w:rFonts w:ascii="Times New Roman" w:hAnsi="Times New Roman"/>
          <w:sz w:val="24"/>
          <w:szCs w:val="24"/>
        </w:rPr>
        <w:t xml:space="preserve"> for those reporting non-compliances.</w:t>
      </w:r>
    </w:p>
    <w:p w14:paraId="0A33E2C2" w14:textId="77777777" w:rsidR="00DE3CFB" w:rsidRPr="00AA0CF6" w:rsidRDefault="00DE3CFB" w:rsidP="00AA0CF6">
      <w:pPr>
        <w:ind w:left="0" w:firstLine="0"/>
        <w:rPr>
          <w:highlight w:val="green"/>
          <w:lang w:eastAsia="en-US"/>
        </w:rPr>
      </w:pPr>
    </w:p>
    <w:p w14:paraId="038ED11F" w14:textId="280E0F93" w:rsidR="00DE3CFB" w:rsidRPr="00AA0CF6" w:rsidRDefault="00DE3CFB" w:rsidP="00364FD6">
      <w:pPr>
        <w:pStyle w:val="Heading1"/>
        <w:numPr>
          <w:ilvl w:val="0"/>
          <w:numId w:val="22"/>
        </w:numPr>
      </w:pPr>
      <w:bookmarkStart w:id="69" w:name="_Toc181604514"/>
      <w:r w:rsidRPr="00AA0CF6">
        <w:t>Conflict Minerals Reporting</w:t>
      </w:r>
      <w:bookmarkEnd w:id="69"/>
    </w:p>
    <w:p w14:paraId="3E784315" w14:textId="77777777" w:rsidR="00A413A5" w:rsidRPr="00AA0CF6" w:rsidRDefault="00A413A5" w:rsidP="00A413A5">
      <w:pPr>
        <w:rPr>
          <w:lang w:eastAsia="en-US"/>
        </w:rPr>
      </w:pPr>
    </w:p>
    <w:p w14:paraId="5EB1EBAB" w14:textId="77777777" w:rsidR="00FA3359" w:rsidRDefault="00FA3359" w:rsidP="00075AF3">
      <w:pPr>
        <w:ind w:left="1140"/>
        <w:rPr>
          <w:rFonts w:ascii="Times New Roman" w:hAnsi="Times New Roman"/>
          <w:sz w:val="24"/>
          <w:szCs w:val="24"/>
        </w:rPr>
      </w:pPr>
      <w:r w:rsidRPr="00FA3359">
        <w:rPr>
          <w:rFonts w:ascii="Times New Roman" w:hAnsi="Times New Roman"/>
          <w:sz w:val="24"/>
          <w:szCs w:val="24"/>
        </w:rPr>
        <w:t xml:space="preserve">KSR International </w:t>
      </w:r>
      <w:r>
        <w:rPr>
          <w:rFonts w:ascii="Times New Roman" w:hAnsi="Times New Roman"/>
          <w:sz w:val="24"/>
          <w:szCs w:val="24"/>
        </w:rPr>
        <w:t xml:space="preserve">Inc. is committed to ensuring that the minerals used in our products are </w:t>
      </w:r>
    </w:p>
    <w:p w14:paraId="7130CCCF" w14:textId="77777777" w:rsidR="00FA3359" w:rsidRDefault="00FA3359" w:rsidP="00075AF3">
      <w:pPr>
        <w:ind w:left="1140"/>
        <w:rPr>
          <w:rFonts w:ascii="Times New Roman" w:hAnsi="Times New Roman"/>
          <w:sz w:val="24"/>
          <w:szCs w:val="24"/>
        </w:rPr>
      </w:pPr>
      <w:r>
        <w:rPr>
          <w:rFonts w:ascii="Times New Roman" w:hAnsi="Times New Roman"/>
          <w:sz w:val="24"/>
          <w:szCs w:val="24"/>
        </w:rPr>
        <w:t xml:space="preserve">sourced responsibly, ethically and sustainably. We recognize that minerals such as tin, </w:t>
      </w:r>
    </w:p>
    <w:p w14:paraId="50657371" w14:textId="77777777" w:rsidR="00FA3359" w:rsidRDefault="00FA3359" w:rsidP="00075AF3">
      <w:pPr>
        <w:ind w:left="1140"/>
        <w:rPr>
          <w:rFonts w:ascii="Times New Roman" w:hAnsi="Times New Roman"/>
          <w:sz w:val="24"/>
          <w:szCs w:val="24"/>
        </w:rPr>
      </w:pPr>
      <w:r>
        <w:rPr>
          <w:rFonts w:ascii="Times New Roman" w:hAnsi="Times New Roman"/>
          <w:sz w:val="24"/>
          <w:szCs w:val="24"/>
        </w:rPr>
        <w:t xml:space="preserve">tantalum, tungsten, gold (3TG) and other critical minerals including cobalt, lithium and nickel </w:t>
      </w:r>
    </w:p>
    <w:p w14:paraId="687405BE" w14:textId="77777777" w:rsidR="00FA3359" w:rsidRDefault="00FA3359" w:rsidP="00075AF3">
      <w:pPr>
        <w:ind w:left="1140"/>
        <w:rPr>
          <w:rFonts w:ascii="Times New Roman" w:hAnsi="Times New Roman"/>
          <w:sz w:val="24"/>
          <w:szCs w:val="24"/>
        </w:rPr>
      </w:pPr>
      <w:r>
        <w:rPr>
          <w:rFonts w:ascii="Times New Roman" w:hAnsi="Times New Roman"/>
          <w:sz w:val="24"/>
          <w:szCs w:val="24"/>
        </w:rPr>
        <w:t xml:space="preserve">are essential to the automotive industry. Our goal is to help build a supply chain that protects </w:t>
      </w:r>
    </w:p>
    <w:p w14:paraId="00043339" w14:textId="4BF4F158" w:rsidR="005E73ED" w:rsidRPr="003905AF" w:rsidRDefault="00FA3359" w:rsidP="003905AF">
      <w:pPr>
        <w:ind w:left="1140"/>
        <w:rPr>
          <w:rFonts w:ascii="Times New Roman" w:hAnsi="Times New Roman"/>
          <w:b/>
          <w:bCs/>
          <w:sz w:val="24"/>
          <w:szCs w:val="24"/>
        </w:rPr>
      </w:pPr>
      <w:r>
        <w:rPr>
          <w:rFonts w:ascii="Times New Roman" w:hAnsi="Times New Roman"/>
          <w:sz w:val="24"/>
          <w:szCs w:val="24"/>
        </w:rPr>
        <w:t>people, communities and the environment.</w:t>
      </w:r>
      <w:r w:rsidR="003905AF">
        <w:rPr>
          <w:rFonts w:ascii="Times New Roman" w:hAnsi="Times New Roman"/>
          <w:sz w:val="24"/>
          <w:szCs w:val="24"/>
        </w:rPr>
        <w:t xml:space="preserve"> </w:t>
      </w:r>
    </w:p>
    <w:p w14:paraId="02F75203" w14:textId="77777777" w:rsidR="00FA3359" w:rsidRDefault="00FA3359" w:rsidP="00075AF3">
      <w:pPr>
        <w:ind w:left="1140"/>
        <w:rPr>
          <w:rFonts w:ascii="Times New Roman" w:hAnsi="Times New Roman"/>
          <w:sz w:val="24"/>
          <w:szCs w:val="24"/>
        </w:rPr>
      </w:pPr>
    </w:p>
    <w:p w14:paraId="70A21482" w14:textId="77777777" w:rsidR="003905AF" w:rsidRDefault="00FA3359" w:rsidP="00075AF3">
      <w:pPr>
        <w:ind w:left="1140"/>
        <w:rPr>
          <w:rFonts w:ascii="Times New Roman" w:hAnsi="Times New Roman"/>
          <w:sz w:val="24"/>
          <w:szCs w:val="24"/>
        </w:rPr>
      </w:pPr>
      <w:r>
        <w:rPr>
          <w:rFonts w:ascii="Times New Roman" w:hAnsi="Times New Roman"/>
          <w:sz w:val="24"/>
          <w:szCs w:val="24"/>
        </w:rPr>
        <w:t xml:space="preserve">Our Commitment is to not knowingly </w:t>
      </w:r>
      <w:r w:rsidRPr="00FA3359">
        <w:rPr>
          <w:rFonts w:ascii="Times New Roman" w:hAnsi="Times New Roman"/>
          <w:sz w:val="24"/>
          <w:szCs w:val="24"/>
        </w:rPr>
        <w:t xml:space="preserve">source minerals that finance or support armed conflict, </w:t>
      </w:r>
    </w:p>
    <w:p w14:paraId="756AD1D8" w14:textId="037540A7" w:rsidR="003905AF" w:rsidRDefault="00FA3359" w:rsidP="003905AF">
      <w:pPr>
        <w:ind w:left="1140"/>
        <w:rPr>
          <w:rFonts w:ascii="Times New Roman" w:hAnsi="Times New Roman"/>
          <w:sz w:val="24"/>
          <w:szCs w:val="24"/>
        </w:rPr>
      </w:pPr>
      <w:r w:rsidRPr="00FA3359">
        <w:rPr>
          <w:rFonts w:ascii="Times New Roman" w:hAnsi="Times New Roman"/>
          <w:sz w:val="24"/>
          <w:szCs w:val="24"/>
        </w:rPr>
        <w:t>forced labor</w:t>
      </w:r>
      <w:r w:rsidR="003905AF">
        <w:rPr>
          <w:rFonts w:ascii="Times New Roman" w:hAnsi="Times New Roman"/>
          <w:sz w:val="24"/>
          <w:szCs w:val="24"/>
        </w:rPr>
        <w:t xml:space="preserve">, </w:t>
      </w:r>
      <w:r w:rsidRPr="00FA3359">
        <w:rPr>
          <w:rFonts w:ascii="Times New Roman" w:hAnsi="Times New Roman"/>
          <w:sz w:val="24"/>
          <w:szCs w:val="24"/>
        </w:rPr>
        <w:t xml:space="preserve">human rights </w:t>
      </w:r>
      <w:r w:rsidR="003905AF" w:rsidRPr="00FA3359">
        <w:rPr>
          <w:rFonts w:ascii="Times New Roman" w:hAnsi="Times New Roman"/>
          <w:sz w:val="24"/>
          <w:szCs w:val="24"/>
        </w:rPr>
        <w:t>abuse</w:t>
      </w:r>
      <w:r w:rsidR="003905AF">
        <w:rPr>
          <w:rFonts w:ascii="Times New Roman" w:hAnsi="Times New Roman"/>
          <w:sz w:val="24"/>
          <w:szCs w:val="24"/>
        </w:rPr>
        <w:t xml:space="preserve"> or cause environmental harm</w:t>
      </w:r>
      <w:r w:rsidRPr="00FA3359">
        <w:rPr>
          <w:rFonts w:ascii="Times New Roman" w:hAnsi="Times New Roman"/>
          <w:sz w:val="24"/>
          <w:szCs w:val="24"/>
        </w:rPr>
        <w:t>.</w:t>
      </w:r>
      <w:r w:rsidR="003905AF">
        <w:rPr>
          <w:rFonts w:ascii="Times New Roman" w:hAnsi="Times New Roman"/>
          <w:sz w:val="24"/>
          <w:szCs w:val="24"/>
        </w:rPr>
        <w:t xml:space="preserve"> </w:t>
      </w:r>
      <w:r w:rsidR="003905AF" w:rsidRPr="003905AF">
        <w:rPr>
          <w:rFonts w:ascii="Times New Roman" w:hAnsi="Times New Roman"/>
          <w:sz w:val="24"/>
          <w:szCs w:val="24"/>
        </w:rPr>
        <w:t xml:space="preserve">We expect all suppliers to </w:t>
      </w:r>
    </w:p>
    <w:p w14:paraId="273AB3F3" w14:textId="77777777" w:rsidR="003905AF" w:rsidRDefault="003905AF" w:rsidP="003905AF">
      <w:pPr>
        <w:ind w:left="1140"/>
        <w:rPr>
          <w:rFonts w:ascii="Times New Roman" w:hAnsi="Times New Roman"/>
          <w:b/>
          <w:bCs/>
          <w:sz w:val="24"/>
          <w:szCs w:val="24"/>
        </w:rPr>
      </w:pPr>
      <w:r w:rsidRPr="003905AF">
        <w:rPr>
          <w:rFonts w:ascii="Times New Roman" w:hAnsi="Times New Roman"/>
          <w:sz w:val="24"/>
          <w:szCs w:val="24"/>
        </w:rPr>
        <w:t xml:space="preserve">align with </w:t>
      </w:r>
      <w:r w:rsidRPr="003905AF">
        <w:rPr>
          <w:rFonts w:ascii="Times New Roman" w:hAnsi="Times New Roman"/>
          <w:b/>
          <w:bCs/>
          <w:sz w:val="24"/>
          <w:szCs w:val="24"/>
        </w:rPr>
        <w:t>OECD Due</w:t>
      </w:r>
      <w:r>
        <w:rPr>
          <w:rFonts w:ascii="Times New Roman" w:hAnsi="Times New Roman"/>
          <w:b/>
          <w:bCs/>
          <w:sz w:val="24"/>
          <w:szCs w:val="24"/>
        </w:rPr>
        <w:t xml:space="preserve"> </w:t>
      </w:r>
      <w:r w:rsidRPr="003905AF">
        <w:rPr>
          <w:rFonts w:ascii="Times New Roman" w:hAnsi="Times New Roman"/>
          <w:b/>
          <w:bCs/>
          <w:sz w:val="24"/>
          <w:szCs w:val="24"/>
        </w:rPr>
        <w:t xml:space="preserve">Diligence Guidance for Responsible Supply Chains of Minerals </w:t>
      </w:r>
    </w:p>
    <w:p w14:paraId="13BD28F8" w14:textId="77777777" w:rsidR="003905AF" w:rsidRDefault="003905AF" w:rsidP="003905AF">
      <w:pPr>
        <w:ind w:left="1140"/>
        <w:rPr>
          <w:rFonts w:ascii="Times New Roman" w:hAnsi="Times New Roman"/>
          <w:sz w:val="24"/>
          <w:szCs w:val="24"/>
        </w:rPr>
      </w:pPr>
      <w:r w:rsidRPr="003905AF">
        <w:rPr>
          <w:rFonts w:ascii="Times New Roman" w:hAnsi="Times New Roman"/>
          <w:b/>
          <w:bCs/>
          <w:sz w:val="24"/>
          <w:szCs w:val="24"/>
        </w:rPr>
        <w:t>from Conflict-Affected and High-Risk Areas</w:t>
      </w:r>
      <w:r w:rsidRPr="003905AF">
        <w:rPr>
          <w:rFonts w:ascii="Times New Roman" w:hAnsi="Times New Roman"/>
          <w:sz w:val="24"/>
          <w:szCs w:val="24"/>
        </w:rPr>
        <w:t>.</w:t>
      </w:r>
      <w:r>
        <w:rPr>
          <w:rFonts w:ascii="Times New Roman" w:hAnsi="Times New Roman"/>
          <w:sz w:val="24"/>
          <w:szCs w:val="24"/>
        </w:rPr>
        <w:t xml:space="preserve"> We expect all suppliers to maintain </w:t>
      </w:r>
    </w:p>
    <w:p w14:paraId="6F5EC44B" w14:textId="0A8BB9DA" w:rsidR="003905AF" w:rsidRDefault="003905AF" w:rsidP="003905AF">
      <w:pPr>
        <w:ind w:left="1140"/>
        <w:rPr>
          <w:rFonts w:ascii="Times New Roman" w:hAnsi="Times New Roman"/>
          <w:sz w:val="24"/>
          <w:szCs w:val="24"/>
        </w:rPr>
      </w:pPr>
      <w:r>
        <w:rPr>
          <w:rFonts w:ascii="Times New Roman" w:hAnsi="Times New Roman"/>
          <w:sz w:val="24"/>
          <w:szCs w:val="24"/>
        </w:rPr>
        <w:t xml:space="preserve">transparent sourcing records and </w:t>
      </w:r>
      <w:r w:rsidR="00B9588B">
        <w:rPr>
          <w:rFonts w:ascii="Times New Roman" w:hAnsi="Times New Roman"/>
          <w:sz w:val="24"/>
          <w:szCs w:val="24"/>
        </w:rPr>
        <w:t>disclosing</w:t>
      </w:r>
      <w:r>
        <w:rPr>
          <w:rFonts w:ascii="Times New Roman" w:hAnsi="Times New Roman"/>
          <w:sz w:val="24"/>
          <w:szCs w:val="24"/>
        </w:rPr>
        <w:t xml:space="preserve"> the origin of minerals and the smelters/refiners </w:t>
      </w:r>
    </w:p>
    <w:p w14:paraId="02CE2F52" w14:textId="19D4820E" w:rsidR="003905AF" w:rsidRDefault="003905AF" w:rsidP="003905AF">
      <w:pPr>
        <w:ind w:left="1140"/>
        <w:rPr>
          <w:rFonts w:ascii="Times New Roman" w:hAnsi="Times New Roman"/>
          <w:sz w:val="24"/>
          <w:szCs w:val="24"/>
        </w:rPr>
      </w:pPr>
      <w:r>
        <w:rPr>
          <w:rFonts w:ascii="Times New Roman" w:hAnsi="Times New Roman"/>
          <w:sz w:val="24"/>
          <w:szCs w:val="24"/>
        </w:rPr>
        <w:t xml:space="preserve">used. We require suppliers to participate in industry-recognized audit and reporting programs, </w:t>
      </w:r>
    </w:p>
    <w:p w14:paraId="13B734A1" w14:textId="4658F6D2" w:rsidR="003905AF" w:rsidRDefault="003905AF" w:rsidP="003905AF">
      <w:pPr>
        <w:ind w:left="1140"/>
        <w:rPr>
          <w:rFonts w:ascii="Times New Roman" w:hAnsi="Times New Roman"/>
          <w:b/>
          <w:bCs/>
          <w:sz w:val="24"/>
          <w:szCs w:val="24"/>
        </w:rPr>
      </w:pPr>
      <w:r>
        <w:rPr>
          <w:rFonts w:ascii="Times New Roman" w:hAnsi="Times New Roman"/>
          <w:sz w:val="24"/>
          <w:szCs w:val="24"/>
        </w:rPr>
        <w:t>such as the Responsible Minerals Initiative (RMI)</w:t>
      </w:r>
      <w:r w:rsidRPr="003905AF">
        <w:rPr>
          <w:rFonts w:ascii="Times New Roman" w:hAnsi="Times New Roman"/>
          <w:b/>
          <w:bCs/>
          <w:sz w:val="24"/>
          <w:szCs w:val="24"/>
        </w:rPr>
        <w:t>.</w:t>
      </w:r>
      <w:r>
        <w:rPr>
          <w:rFonts w:ascii="Times New Roman" w:hAnsi="Times New Roman"/>
          <w:b/>
          <w:bCs/>
          <w:sz w:val="24"/>
          <w:szCs w:val="24"/>
        </w:rPr>
        <w:t xml:space="preserve"> </w:t>
      </w:r>
    </w:p>
    <w:p w14:paraId="7A012583" w14:textId="77777777" w:rsidR="006775E4" w:rsidRDefault="006775E4" w:rsidP="003905AF">
      <w:pPr>
        <w:ind w:left="1140"/>
        <w:rPr>
          <w:rFonts w:ascii="Times New Roman" w:hAnsi="Times New Roman"/>
          <w:b/>
          <w:bCs/>
          <w:sz w:val="24"/>
          <w:szCs w:val="24"/>
        </w:rPr>
      </w:pPr>
    </w:p>
    <w:p w14:paraId="1C8A5690" w14:textId="77777777" w:rsidR="00B45C9F" w:rsidRDefault="006775E4" w:rsidP="00075AF3">
      <w:pPr>
        <w:ind w:left="1140"/>
        <w:rPr>
          <w:rFonts w:ascii="Times New Roman" w:hAnsi="Times New Roman"/>
          <w:sz w:val="24"/>
          <w:szCs w:val="24"/>
        </w:rPr>
      </w:pPr>
      <w:r w:rsidRPr="006775E4">
        <w:rPr>
          <w:rFonts w:ascii="Times New Roman" w:hAnsi="Times New Roman"/>
          <w:sz w:val="24"/>
          <w:szCs w:val="24"/>
        </w:rPr>
        <w:t xml:space="preserve">KSR International </w:t>
      </w:r>
      <w:r>
        <w:rPr>
          <w:rFonts w:ascii="Times New Roman" w:hAnsi="Times New Roman"/>
          <w:sz w:val="24"/>
          <w:szCs w:val="24"/>
        </w:rPr>
        <w:t xml:space="preserve">Inc. </w:t>
      </w:r>
      <w:r w:rsidR="00652B4F">
        <w:rPr>
          <w:rFonts w:ascii="Times New Roman" w:hAnsi="Times New Roman"/>
          <w:sz w:val="24"/>
          <w:szCs w:val="24"/>
        </w:rPr>
        <w:t xml:space="preserve">performs </w:t>
      </w:r>
      <w:r w:rsidR="00B9588B">
        <w:rPr>
          <w:rFonts w:ascii="Times New Roman" w:hAnsi="Times New Roman"/>
          <w:sz w:val="24"/>
          <w:szCs w:val="24"/>
        </w:rPr>
        <w:t>on-going</w:t>
      </w:r>
      <w:r>
        <w:rPr>
          <w:rFonts w:ascii="Times New Roman" w:hAnsi="Times New Roman"/>
          <w:sz w:val="24"/>
          <w:szCs w:val="24"/>
        </w:rPr>
        <w:t xml:space="preserve"> assessments of supplier compliance</w:t>
      </w:r>
      <w:r w:rsidR="00B45C9F">
        <w:rPr>
          <w:rFonts w:ascii="Times New Roman" w:hAnsi="Times New Roman"/>
          <w:sz w:val="24"/>
          <w:szCs w:val="24"/>
        </w:rPr>
        <w:t xml:space="preserve"> (CMRT, </w:t>
      </w:r>
    </w:p>
    <w:p w14:paraId="45C17D62" w14:textId="77777777" w:rsidR="00B45C9F" w:rsidRDefault="00B45C9F" w:rsidP="00075AF3">
      <w:pPr>
        <w:ind w:left="1140"/>
        <w:rPr>
          <w:rFonts w:ascii="Times New Roman" w:hAnsi="Times New Roman"/>
          <w:sz w:val="24"/>
          <w:szCs w:val="24"/>
        </w:rPr>
      </w:pPr>
      <w:r>
        <w:rPr>
          <w:rFonts w:ascii="Times New Roman" w:hAnsi="Times New Roman"/>
          <w:sz w:val="24"/>
          <w:szCs w:val="24"/>
        </w:rPr>
        <w:t>EMRT, AMRT)</w:t>
      </w:r>
      <w:r w:rsidR="006775E4">
        <w:rPr>
          <w:rFonts w:ascii="Times New Roman" w:hAnsi="Times New Roman"/>
          <w:sz w:val="24"/>
          <w:szCs w:val="24"/>
        </w:rPr>
        <w:t xml:space="preserve"> and may take corrective action or end relationships with non-compliant </w:t>
      </w:r>
    </w:p>
    <w:p w14:paraId="1B322EDD" w14:textId="77777777" w:rsidR="00B45C9F" w:rsidRDefault="006775E4" w:rsidP="006775E4">
      <w:pPr>
        <w:ind w:left="1140"/>
        <w:rPr>
          <w:rFonts w:ascii="Times New Roman" w:hAnsi="Times New Roman"/>
          <w:sz w:val="24"/>
          <w:szCs w:val="24"/>
        </w:rPr>
      </w:pPr>
      <w:r>
        <w:rPr>
          <w:rFonts w:ascii="Times New Roman" w:hAnsi="Times New Roman"/>
          <w:sz w:val="24"/>
          <w:szCs w:val="24"/>
        </w:rPr>
        <w:t xml:space="preserve">suppliers. We are dedicated to building </w:t>
      </w:r>
      <w:r w:rsidR="008C61D2">
        <w:rPr>
          <w:rFonts w:ascii="Times New Roman" w:hAnsi="Times New Roman"/>
          <w:sz w:val="24"/>
          <w:szCs w:val="24"/>
        </w:rPr>
        <w:t>products</w:t>
      </w:r>
      <w:r>
        <w:rPr>
          <w:rFonts w:ascii="Times New Roman" w:hAnsi="Times New Roman"/>
          <w:sz w:val="24"/>
          <w:szCs w:val="24"/>
        </w:rPr>
        <w:t xml:space="preserve"> that reflect our values of ethics, transparency </w:t>
      </w:r>
    </w:p>
    <w:p w14:paraId="79E557C4" w14:textId="69B0DAE3" w:rsidR="00FA3359" w:rsidRDefault="006775E4" w:rsidP="006775E4">
      <w:pPr>
        <w:ind w:left="1140"/>
        <w:rPr>
          <w:rFonts w:ascii="Times New Roman" w:hAnsi="Times New Roman"/>
          <w:sz w:val="24"/>
          <w:szCs w:val="24"/>
        </w:rPr>
      </w:pPr>
      <w:r>
        <w:rPr>
          <w:rFonts w:ascii="Times New Roman" w:hAnsi="Times New Roman"/>
          <w:sz w:val="24"/>
          <w:szCs w:val="24"/>
        </w:rPr>
        <w:t xml:space="preserve">and sustainability across our entire supply chain. </w:t>
      </w:r>
    </w:p>
    <w:p w14:paraId="2BCDDF6E" w14:textId="77777777" w:rsidR="006775E4" w:rsidRPr="006775E4" w:rsidRDefault="006775E4" w:rsidP="006775E4">
      <w:pPr>
        <w:ind w:left="1140"/>
        <w:rPr>
          <w:rFonts w:ascii="Times New Roman" w:hAnsi="Times New Roman"/>
          <w:sz w:val="24"/>
          <w:szCs w:val="24"/>
        </w:rPr>
      </w:pPr>
    </w:p>
    <w:p w14:paraId="41D8BA6C" w14:textId="6C2F39FA" w:rsidR="003848C9" w:rsidRDefault="005D35A9" w:rsidP="00FA3359">
      <w:pPr>
        <w:ind w:left="1140"/>
        <w:rPr>
          <w:rFonts w:ascii="Times New Roman" w:hAnsi="Times New Roman"/>
          <w:sz w:val="24"/>
          <w:szCs w:val="24"/>
        </w:rPr>
      </w:pPr>
      <w:r w:rsidRPr="00AA0CF6">
        <w:rPr>
          <w:rFonts w:ascii="Times New Roman" w:hAnsi="Times New Roman"/>
          <w:sz w:val="24"/>
          <w:szCs w:val="24"/>
        </w:rPr>
        <w:lastRenderedPageBreak/>
        <w:t>P</w:t>
      </w:r>
      <w:r w:rsidR="003F34B3" w:rsidRPr="00AA0CF6">
        <w:rPr>
          <w:rFonts w:ascii="Times New Roman" w:hAnsi="Times New Roman"/>
          <w:sz w:val="24"/>
          <w:szCs w:val="24"/>
        </w:rPr>
        <w:t xml:space="preserve">lease read KSR’s Conflict minerals policy at </w:t>
      </w:r>
      <w:hyperlink r:id="rId37" w:history="1">
        <w:r w:rsidR="003F34B3" w:rsidRPr="00AA0CF6">
          <w:rPr>
            <w:rStyle w:val="Hyperlink"/>
            <w:rFonts w:ascii="Times New Roman" w:hAnsi="Times New Roman"/>
            <w:sz w:val="24"/>
            <w:szCs w:val="24"/>
          </w:rPr>
          <w:t>www.ksrint.com</w:t>
        </w:r>
      </w:hyperlink>
      <w:r w:rsidR="003F34B3">
        <w:rPr>
          <w:rFonts w:ascii="Times New Roman" w:hAnsi="Times New Roman"/>
          <w:sz w:val="24"/>
          <w:szCs w:val="24"/>
        </w:rPr>
        <w:t xml:space="preserve"> </w:t>
      </w:r>
    </w:p>
    <w:p w14:paraId="4E3B9F1A" w14:textId="77777777" w:rsidR="00FA3359" w:rsidRDefault="00FA3359" w:rsidP="00FA3359">
      <w:pPr>
        <w:ind w:left="1140"/>
        <w:rPr>
          <w:rFonts w:ascii="Times New Roman" w:hAnsi="Times New Roman"/>
          <w:sz w:val="24"/>
          <w:szCs w:val="24"/>
        </w:rPr>
      </w:pPr>
    </w:p>
    <w:p w14:paraId="42A28231" w14:textId="77777777" w:rsidR="00FA3359" w:rsidRDefault="00FA3359" w:rsidP="00FA3359">
      <w:pPr>
        <w:ind w:left="1140"/>
        <w:rPr>
          <w:rFonts w:ascii="Times New Roman" w:hAnsi="Times New Roman"/>
          <w:sz w:val="24"/>
          <w:szCs w:val="24"/>
        </w:rPr>
      </w:pPr>
    </w:p>
    <w:p w14:paraId="3274965B" w14:textId="77777777" w:rsidR="004273F5" w:rsidRPr="001D4813" w:rsidRDefault="004273F5" w:rsidP="00364FD6">
      <w:pPr>
        <w:pStyle w:val="Heading1"/>
        <w:numPr>
          <w:ilvl w:val="0"/>
          <w:numId w:val="22"/>
        </w:numPr>
      </w:pPr>
      <w:bookmarkStart w:id="70" w:name="_Toc181604515"/>
      <w:r w:rsidRPr="001D4813">
        <w:t>Acronyms</w:t>
      </w:r>
      <w:bookmarkEnd w:id="70"/>
    </w:p>
    <w:p w14:paraId="3DB8E1B9" w14:textId="77777777" w:rsidR="004273F5" w:rsidRPr="001D4813" w:rsidRDefault="004273F5" w:rsidP="006E06C8">
      <w:pPr>
        <w:ind w:left="0" w:firstLine="0"/>
        <w:rPr>
          <w:rFonts w:ascii="Times New Roman" w:hAnsi="Times New Roman"/>
          <w:b/>
          <w:sz w:val="24"/>
          <w:szCs w:val="24"/>
        </w:rPr>
      </w:pPr>
    </w:p>
    <w:p w14:paraId="78B846AD" w14:textId="77777777" w:rsidR="004273F5" w:rsidRPr="001D4813" w:rsidRDefault="004273F5" w:rsidP="00075AF3">
      <w:pPr>
        <w:ind w:left="420" w:firstLine="0"/>
        <w:rPr>
          <w:rFonts w:ascii="Times New Roman" w:hAnsi="Times New Roman"/>
          <w:sz w:val="24"/>
          <w:szCs w:val="24"/>
        </w:rPr>
      </w:pPr>
      <w:r w:rsidRPr="001D4813">
        <w:rPr>
          <w:rFonts w:ascii="Times New Roman" w:hAnsi="Times New Roman"/>
          <w:sz w:val="24"/>
          <w:szCs w:val="24"/>
        </w:rPr>
        <w:t>AIAG</w:t>
      </w:r>
      <w:r w:rsidRPr="001D4813">
        <w:rPr>
          <w:rFonts w:ascii="Times New Roman" w:hAnsi="Times New Roman"/>
          <w:sz w:val="24"/>
          <w:szCs w:val="24"/>
        </w:rPr>
        <w:tab/>
      </w:r>
      <w:r w:rsidRPr="001D4813">
        <w:rPr>
          <w:rFonts w:ascii="Times New Roman" w:hAnsi="Times New Roman"/>
          <w:sz w:val="24"/>
          <w:szCs w:val="24"/>
        </w:rPr>
        <w:tab/>
        <w:t>Automotive Industry Action Group</w:t>
      </w:r>
      <w:r w:rsidRPr="001D4813">
        <w:rPr>
          <w:rFonts w:ascii="Times New Roman" w:hAnsi="Times New Roman"/>
          <w:sz w:val="24"/>
          <w:szCs w:val="24"/>
        </w:rPr>
        <w:tab/>
      </w:r>
    </w:p>
    <w:p w14:paraId="507C5E32" w14:textId="77777777" w:rsidR="004273F5" w:rsidRPr="001D4813" w:rsidRDefault="008A2B24" w:rsidP="00075AF3">
      <w:pPr>
        <w:ind w:left="420" w:firstLine="0"/>
        <w:rPr>
          <w:rFonts w:ascii="Times New Roman" w:hAnsi="Times New Roman"/>
          <w:sz w:val="24"/>
          <w:szCs w:val="24"/>
        </w:rPr>
      </w:pPr>
      <w:r>
        <w:rPr>
          <w:rFonts w:ascii="Times New Roman" w:hAnsi="Times New Roman"/>
          <w:sz w:val="24"/>
          <w:szCs w:val="24"/>
        </w:rPr>
        <w:t>APEC</w:t>
      </w:r>
      <w:r>
        <w:rPr>
          <w:rFonts w:ascii="Times New Roman" w:hAnsi="Times New Roman"/>
          <w:sz w:val="24"/>
          <w:szCs w:val="24"/>
        </w:rPr>
        <w:tab/>
      </w:r>
      <w:r>
        <w:rPr>
          <w:rFonts w:ascii="Times New Roman" w:hAnsi="Times New Roman"/>
          <w:sz w:val="24"/>
          <w:szCs w:val="24"/>
        </w:rPr>
        <w:tab/>
      </w:r>
      <w:r w:rsidR="004273F5" w:rsidRPr="001D4813">
        <w:rPr>
          <w:rFonts w:ascii="Times New Roman" w:hAnsi="Times New Roman"/>
          <w:sz w:val="24"/>
          <w:szCs w:val="24"/>
        </w:rPr>
        <w:t>Product Engineering Characteristic</w:t>
      </w:r>
    </w:p>
    <w:p w14:paraId="4E368E0A" w14:textId="77777777" w:rsidR="004273F5" w:rsidRPr="001D4813" w:rsidRDefault="004273F5" w:rsidP="00075AF3">
      <w:pPr>
        <w:ind w:left="420" w:firstLine="0"/>
        <w:rPr>
          <w:rFonts w:ascii="Times New Roman" w:hAnsi="Times New Roman"/>
          <w:sz w:val="24"/>
          <w:szCs w:val="24"/>
        </w:rPr>
      </w:pPr>
      <w:r w:rsidRPr="001D4813">
        <w:rPr>
          <w:rFonts w:ascii="Times New Roman" w:hAnsi="Times New Roman"/>
          <w:sz w:val="24"/>
          <w:szCs w:val="24"/>
        </w:rPr>
        <w:t>APQP</w:t>
      </w:r>
      <w:r w:rsidRPr="001D4813">
        <w:rPr>
          <w:rFonts w:ascii="Times New Roman" w:hAnsi="Times New Roman"/>
          <w:sz w:val="24"/>
          <w:szCs w:val="24"/>
        </w:rPr>
        <w:tab/>
      </w:r>
      <w:r w:rsidRPr="001D4813">
        <w:rPr>
          <w:rFonts w:ascii="Times New Roman" w:hAnsi="Times New Roman"/>
          <w:sz w:val="24"/>
          <w:szCs w:val="24"/>
        </w:rPr>
        <w:tab/>
        <w:t>Advance Product Quality Planning</w:t>
      </w:r>
    </w:p>
    <w:p w14:paraId="1DF3E25D" w14:textId="77777777" w:rsidR="004273F5" w:rsidRDefault="004273F5" w:rsidP="00075AF3">
      <w:pPr>
        <w:ind w:left="420" w:firstLine="0"/>
        <w:rPr>
          <w:rFonts w:ascii="Times New Roman" w:hAnsi="Times New Roman"/>
          <w:sz w:val="24"/>
          <w:szCs w:val="24"/>
        </w:rPr>
      </w:pPr>
      <w:r w:rsidRPr="001D4813">
        <w:rPr>
          <w:rFonts w:ascii="Times New Roman" w:hAnsi="Times New Roman"/>
          <w:sz w:val="24"/>
          <w:szCs w:val="24"/>
        </w:rPr>
        <w:t>ASN</w:t>
      </w:r>
      <w:r w:rsidRPr="001D4813">
        <w:rPr>
          <w:rFonts w:ascii="Times New Roman" w:hAnsi="Times New Roman"/>
          <w:sz w:val="24"/>
          <w:szCs w:val="24"/>
        </w:rPr>
        <w:tab/>
      </w:r>
      <w:r w:rsidRPr="001D4813">
        <w:rPr>
          <w:rFonts w:ascii="Times New Roman" w:hAnsi="Times New Roman"/>
          <w:sz w:val="24"/>
          <w:szCs w:val="24"/>
        </w:rPr>
        <w:tab/>
        <w:t>Advance Ship Notice</w:t>
      </w:r>
    </w:p>
    <w:p w14:paraId="303FBD43" w14:textId="57026B1E" w:rsidR="00087CE6" w:rsidRDefault="00087CE6" w:rsidP="00EE17B5">
      <w:pPr>
        <w:ind w:left="420" w:firstLine="0"/>
        <w:rPr>
          <w:rFonts w:ascii="Times New Roman" w:hAnsi="Times New Roman"/>
          <w:sz w:val="24"/>
          <w:szCs w:val="24"/>
        </w:rPr>
      </w:pPr>
      <w:r>
        <w:rPr>
          <w:rFonts w:ascii="Times New Roman" w:hAnsi="Times New Roman"/>
          <w:sz w:val="24"/>
          <w:szCs w:val="24"/>
        </w:rPr>
        <w:t>CMRT</w:t>
      </w:r>
      <w:r w:rsidR="00EE17B5">
        <w:rPr>
          <w:rFonts w:ascii="Times New Roman" w:hAnsi="Times New Roman"/>
          <w:sz w:val="24"/>
          <w:szCs w:val="24"/>
        </w:rPr>
        <w:tab/>
      </w:r>
      <w:r w:rsidR="00EE17B5">
        <w:rPr>
          <w:rFonts w:ascii="Times New Roman" w:hAnsi="Times New Roman"/>
          <w:sz w:val="24"/>
          <w:szCs w:val="24"/>
        </w:rPr>
        <w:tab/>
      </w:r>
      <w:r>
        <w:rPr>
          <w:rFonts w:ascii="Times New Roman" w:hAnsi="Times New Roman"/>
          <w:sz w:val="24"/>
          <w:szCs w:val="24"/>
        </w:rPr>
        <w:t>Conflict Minerals Reporting Template</w:t>
      </w:r>
    </w:p>
    <w:p w14:paraId="5C03DFDD" w14:textId="2A0A7359" w:rsidR="001B20D7" w:rsidRDefault="001B20D7" w:rsidP="00EE17B5">
      <w:pPr>
        <w:ind w:left="420" w:firstLine="0"/>
        <w:rPr>
          <w:rFonts w:ascii="Times New Roman" w:hAnsi="Times New Roman"/>
          <w:sz w:val="24"/>
          <w:szCs w:val="24"/>
        </w:rPr>
      </w:pPr>
      <w:r>
        <w:rPr>
          <w:rFonts w:ascii="Times New Roman" w:hAnsi="Times New Roman"/>
          <w:sz w:val="24"/>
          <w:szCs w:val="24"/>
        </w:rPr>
        <w:t>EMRT</w:t>
      </w:r>
      <w:r>
        <w:rPr>
          <w:rFonts w:ascii="Times New Roman" w:hAnsi="Times New Roman"/>
          <w:sz w:val="24"/>
          <w:szCs w:val="24"/>
        </w:rPr>
        <w:tab/>
      </w:r>
      <w:r>
        <w:rPr>
          <w:rFonts w:ascii="Times New Roman" w:hAnsi="Times New Roman"/>
          <w:sz w:val="24"/>
          <w:szCs w:val="24"/>
        </w:rPr>
        <w:tab/>
        <w:t>Extended Minerals Reporting Template</w:t>
      </w:r>
    </w:p>
    <w:p w14:paraId="2CB76F7B" w14:textId="5525012F" w:rsidR="001A5E37" w:rsidRDefault="001A5E37" w:rsidP="00EE17B5">
      <w:pPr>
        <w:ind w:left="420" w:firstLine="0"/>
        <w:rPr>
          <w:rFonts w:ascii="Times New Roman" w:hAnsi="Times New Roman"/>
          <w:sz w:val="24"/>
          <w:szCs w:val="24"/>
        </w:rPr>
      </w:pPr>
      <w:r>
        <w:rPr>
          <w:rFonts w:ascii="Times New Roman" w:hAnsi="Times New Roman"/>
          <w:sz w:val="24"/>
          <w:szCs w:val="24"/>
        </w:rPr>
        <w:t>AMRT</w:t>
      </w:r>
      <w:r>
        <w:rPr>
          <w:rFonts w:ascii="Times New Roman" w:hAnsi="Times New Roman"/>
          <w:sz w:val="24"/>
          <w:szCs w:val="24"/>
        </w:rPr>
        <w:tab/>
      </w:r>
      <w:r>
        <w:rPr>
          <w:rFonts w:ascii="Times New Roman" w:hAnsi="Times New Roman"/>
          <w:sz w:val="24"/>
          <w:szCs w:val="24"/>
        </w:rPr>
        <w:tab/>
        <w:t>Additional Minerals Reporting Template</w:t>
      </w:r>
    </w:p>
    <w:p w14:paraId="184C8504" w14:textId="77777777" w:rsidR="00087CE6" w:rsidRPr="001D4813" w:rsidRDefault="00087CE6" w:rsidP="00075AF3">
      <w:pPr>
        <w:ind w:left="420" w:firstLine="0"/>
        <w:rPr>
          <w:rFonts w:ascii="Times New Roman" w:hAnsi="Times New Roman"/>
          <w:sz w:val="24"/>
          <w:szCs w:val="24"/>
        </w:rPr>
      </w:pPr>
      <w:r>
        <w:rPr>
          <w:rFonts w:ascii="Times New Roman" w:hAnsi="Times New Roman"/>
          <w:sz w:val="24"/>
          <w:szCs w:val="24"/>
        </w:rPr>
        <w:t>CSDM</w:t>
      </w:r>
      <w:r>
        <w:rPr>
          <w:rFonts w:ascii="Times New Roman" w:hAnsi="Times New Roman"/>
          <w:sz w:val="24"/>
          <w:szCs w:val="24"/>
        </w:rPr>
        <w:tab/>
      </w:r>
      <w:r>
        <w:rPr>
          <w:rFonts w:ascii="Times New Roman" w:hAnsi="Times New Roman"/>
          <w:sz w:val="24"/>
          <w:szCs w:val="24"/>
        </w:rPr>
        <w:tab/>
      </w:r>
      <w:r w:rsidR="00725919">
        <w:rPr>
          <w:rFonts w:ascii="Times New Roman" w:hAnsi="Times New Roman"/>
          <w:sz w:val="24"/>
          <w:szCs w:val="24"/>
        </w:rPr>
        <w:t>Corporate Supplier Development Manager</w:t>
      </w:r>
    </w:p>
    <w:p w14:paraId="4A979D7B" w14:textId="77777777" w:rsidR="004273F5" w:rsidRPr="001D4813" w:rsidRDefault="004273F5" w:rsidP="00075AF3">
      <w:pPr>
        <w:ind w:left="420" w:firstLine="0"/>
        <w:rPr>
          <w:rFonts w:ascii="Times New Roman" w:hAnsi="Times New Roman"/>
          <w:sz w:val="24"/>
          <w:szCs w:val="24"/>
        </w:rPr>
      </w:pPr>
      <w:r w:rsidRPr="001D4813">
        <w:rPr>
          <w:rFonts w:ascii="Times New Roman" w:hAnsi="Times New Roman"/>
          <w:sz w:val="24"/>
          <w:szCs w:val="24"/>
        </w:rPr>
        <w:t>DMN</w:t>
      </w:r>
      <w:r w:rsidRPr="001D4813">
        <w:rPr>
          <w:rFonts w:ascii="Times New Roman" w:hAnsi="Times New Roman"/>
          <w:sz w:val="24"/>
          <w:szCs w:val="24"/>
        </w:rPr>
        <w:tab/>
      </w:r>
      <w:r w:rsidRPr="001D4813">
        <w:rPr>
          <w:rFonts w:ascii="Times New Roman" w:hAnsi="Times New Roman"/>
          <w:sz w:val="24"/>
          <w:szCs w:val="24"/>
        </w:rPr>
        <w:tab/>
        <w:t>Defective Material Notice</w:t>
      </w:r>
    </w:p>
    <w:p w14:paraId="358145E9" w14:textId="77777777" w:rsidR="004273F5" w:rsidRPr="001D4813" w:rsidRDefault="004273F5" w:rsidP="00075AF3">
      <w:pPr>
        <w:ind w:left="420" w:firstLine="0"/>
        <w:rPr>
          <w:rFonts w:ascii="Times New Roman" w:hAnsi="Times New Roman"/>
          <w:sz w:val="24"/>
          <w:szCs w:val="24"/>
        </w:rPr>
      </w:pPr>
      <w:r w:rsidRPr="001D4813">
        <w:rPr>
          <w:rFonts w:ascii="Times New Roman" w:hAnsi="Times New Roman"/>
          <w:sz w:val="24"/>
          <w:szCs w:val="24"/>
        </w:rPr>
        <w:t>DPR</w:t>
      </w:r>
      <w:r w:rsidRPr="001D4813">
        <w:rPr>
          <w:rFonts w:ascii="Times New Roman" w:hAnsi="Times New Roman"/>
          <w:sz w:val="24"/>
          <w:szCs w:val="24"/>
        </w:rPr>
        <w:tab/>
      </w:r>
      <w:r w:rsidRPr="001D4813">
        <w:rPr>
          <w:rFonts w:ascii="Times New Roman" w:hAnsi="Times New Roman"/>
          <w:sz w:val="24"/>
          <w:szCs w:val="24"/>
        </w:rPr>
        <w:tab/>
        <w:t xml:space="preserve">Defective </w:t>
      </w:r>
      <w:r w:rsidR="008A2B24">
        <w:rPr>
          <w:rFonts w:ascii="Times New Roman" w:hAnsi="Times New Roman"/>
          <w:sz w:val="24"/>
          <w:szCs w:val="24"/>
        </w:rPr>
        <w:t>Performance Review</w:t>
      </w:r>
    </w:p>
    <w:p w14:paraId="3B63C766" w14:textId="77777777" w:rsidR="004273F5" w:rsidRPr="001D4813" w:rsidRDefault="004273F5" w:rsidP="00075AF3">
      <w:pPr>
        <w:ind w:left="420" w:firstLine="0"/>
        <w:rPr>
          <w:rFonts w:ascii="Times New Roman" w:hAnsi="Times New Roman"/>
          <w:sz w:val="24"/>
          <w:szCs w:val="24"/>
        </w:rPr>
      </w:pPr>
      <w:r w:rsidRPr="001D4813">
        <w:rPr>
          <w:rFonts w:ascii="Times New Roman" w:hAnsi="Times New Roman"/>
          <w:sz w:val="24"/>
          <w:szCs w:val="24"/>
        </w:rPr>
        <w:t>EMC</w:t>
      </w:r>
      <w:r w:rsidRPr="001D4813">
        <w:rPr>
          <w:rFonts w:ascii="Times New Roman" w:hAnsi="Times New Roman"/>
          <w:sz w:val="24"/>
          <w:szCs w:val="24"/>
        </w:rPr>
        <w:tab/>
      </w:r>
      <w:r w:rsidRPr="001D4813">
        <w:rPr>
          <w:rFonts w:ascii="Times New Roman" w:hAnsi="Times New Roman"/>
          <w:sz w:val="24"/>
          <w:szCs w:val="24"/>
        </w:rPr>
        <w:tab/>
        <w:t>Event Management Console</w:t>
      </w:r>
    </w:p>
    <w:p w14:paraId="7DE56007" w14:textId="77777777" w:rsidR="004273F5" w:rsidRPr="001D4813" w:rsidRDefault="004273F5" w:rsidP="00075AF3">
      <w:pPr>
        <w:ind w:left="420" w:firstLine="0"/>
        <w:rPr>
          <w:rFonts w:ascii="Times New Roman" w:hAnsi="Times New Roman"/>
          <w:sz w:val="24"/>
          <w:szCs w:val="24"/>
        </w:rPr>
      </w:pPr>
      <w:r w:rsidRPr="001D4813">
        <w:rPr>
          <w:rFonts w:ascii="Times New Roman" w:hAnsi="Times New Roman"/>
          <w:sz w:val="24"/>
          <w:szCs w:val="24"/>
        </w:rPr>
        <w:t>IMDS</w:t>
      </w:r>
      <w:r w:rsidRPr="001D4813">
        <w:rPr>
          <w:rFonts w:ascii="Times New Roman" w:hAnsi="Times New Roman"/>
          <w:sz w:val="24"/>
          <w:szCs w:val="24"/>
        </w:rPr>
        <w:tab/>
      </w:r>
      <w:r w:rsidRPr="001D4813">
        <w:rPr>
          <w:rFonts w:ascii="Times New Roman" w:hAnsi="Times New Roman"/>
          <w:sz w:val="24"/>
          <w:szCs w:val="24"/>
        </w:rPr>
        <w:tab/>
        <w:t>International Material Data System</w:t>
      </w:r>
    </w:p>
    <w:p w14:paraId="63A1F3C9" w14:textId="77777777" w:rsidR="004273F5" w:rsidRPr="001D4813" w:rsidRDefault="004273F5" w:rsidP="00075AF3">
      <w:pPr>
        <w:ind w:left="420" w:firstLine="0"/>
        <w:rPr>
          <w:rFonts w:ascii="Times New Roman" w:hAnsi="Times New Roman"/>
          <w:b/>
          <w:sz w:val="24"/>
          <w:szCs w:val="24"/>
        </w:rPr>
      </w:pPr>
      <w:r w:rsidRPr="001D4813">
        <w:rPr>
          <w:rFonts w:ascii="Times New Roman" w:hAnsi="Times New Roman"/>
          <w:sz w:val="24"/>
          <w:szCs w:val="24"/>
        </w:rPr>
        <w:t>KPEC</w:t>
      </w:r>
      <w:r w:rsidRPr="001D4813">
        <w:rPr>
          <w:rFonts w:ascii="Times New Roman" w:hAnsi="Times New Roman"/>
          <w:sz w:val="24"/>
          <w:szCs w:val="24"/>
        </w:rPr>
        <w:tab/>
      </w:r>
      <w:r w:rsidRPr="001D4813">
        <w:rPr>
          <w:rFonts w:ascii="Times New Roman" w:hAnsi="Times New Roman"/>
          <w:sz w:val="24"/>
          <w:szCs w:val="24"/>
        </w:rPr>
        <w:tab/>
        <w:t>Key Product Engineering Characteristic</w:t>
      </w:r>
    </w:p>
    <w:p w14:paraId="571260FA" w14:textId="77777777" w:rsidR="004273F5" w:rsidRPr="001D4813" w:rsidRDefault="004273F5" w:rsidP="00075AF3">
      <w:pPr>
        <w:ind w:left="420" w:firstLine="0"/>
        <w:rPr>
          <w:rFonts w:ascii="Times New Roman" w:hAnsi="Times New Roman"/>
          <w:sz w:val="24"/>
          <w:szCs w:val="24"/>
        </w:rPr>
      </w:pPr>
      <w:r w:rsidRPr="001D4813">
        <w:rPr>
          <w:rFonts w:ascii="Times New Roman" w:hAnsi="Times New Roman"/>
          <w:sz w:val="24"/>
          <w:szCs w:val="24"/>
        </w:rPr>
        <w:t>MSA</w:t>
      </w:r>
      <w:r w:rsidRPr="001D4813">
        <w:rPr>
          <w:rFonts w:ascii="Times New Roman" w:hAnsi="Times New Roman"/>
          <w:sz w:val="24"/>
          <w:szCs w:val="24"/>
        </w:rPr>
        <w:tab/>
      </w:r>
      <w:r w:rsidRPr="001D4813">
        <w:rPr>
          <w:rFonts w:ascii="Times New Roman" w:hAnsi="Times New Roman"/>
          <w:sz w:val="24"/>
          <w:szCs w:val="24"/>
        </w:rPr>
        <w:tab/>
        <w:t>Measurement System Analysis</w:t>
      </w:r>
    </w:p>
    <w:p w14:paraId="771F336E" w14:textId="77777777" w:rsidR="004273F5" w:rsidRPr="001D4813" w:rsidRDefault="004273F5" w:rsidP="00075AF3">
      <w:pPr>
        <w:ind w:left="420" w:firstLine="0"/>
        <w:rPr>
          <w:rFonts w:ascii="Times New Roman" w:hAnsi="Times New Roman"/>
          <w:sz w:val="24"/>
          <w:szCs w:val="24"/>
        </w:rPr>
      </w:pPr>
      <w:r w:rsidRPr="001D4813">
        <w:rPr>
          <w:rFonts w:ascii="Times New Roman" w:hAnsi="Times New Roman"/>
          <w:sz w:val="24"/>
          <w:szCs w:val="24"/>
        </w:rPr>
        <w:t>PPAP</w:t>
      </w:r>
      <w:r w:rsidRPr="001D4813">
        <w:rPr>
          <w:rFonts w:ascii="Times New Roman" w:hAnsi="Times New Roman"/>
          <w:sz w:val="24"/>
          <w:szCs w:val="24"/>
        </w:rPr>
        <w:tab/>
      </w:r>
      <w:r w:rsidRPr="001D4813">
        <w:rPr>
          <w:rFonts w:ascii="Times New Roman" w:hAnsi="Times New Roman"/>
          <w:sz w:val="24"/>
          <w:szCs w:val="24"/>
        </w:rPr>
        <w:tab/>
        <w:t>Production Part Approval Process</w:t>
      </w:r>
      <w:r w:rsidRPr="001D4813">
        <w:rPr>
          <w:rFonts w:ascii="Times New Roman" w:hAnsi="Times New Roman"/>
          <w:sz w:val="24"/>
          <w:szCs w:val="24"/>
        </w:rPr>
        <w:tab/>
        <w:t xml:space="preserve"> </w:t>
      </w:r>
      <w:r w:rsidRPr="001D4813">
        <w:rPr>
          <w:rFonts w:ascii="Times New Roman" w:hAnsi="Times New Roman"/>
          <w:sz w:val="24"/>
          <w:szCs w:val="24"/>
        </w:rPr>
        <w:tab/>
      </w:r>
    </w:p>
    <w:p w14:paraId="0304F049" w14:textId="77777777" w:rsidR="004273F5" w:rsidRDefault="004273F5" w:rsidP="00075AF3">
      <w:pPr>
        <w:ind w:left="420" w:firstLine="0"/>
        <w:rPr>
          <w:rFonts w:ascii="Times New Roman" w:hAnsi="Times New Roman"/>
          <w:sz w:val="24"/>
          <w:szCs w:val="24"/>
        </w:rPr>
      </w:pPr>
      <w:r w:rsidRPr="001D4813">
        <w:rPr>
          <w:rFonts w:ascii="Times New Roman" w:hAnsi="Times New Roman"/>
          <w:sz w:val="24"/>
          <w:szCs w:val="24"/>
        </w:rPr>
        <w:t>PPM</w:t>
      </w:r>
      <w:r w:rsidRPr="001D4813">
        <w:rPr>
          <w:rFonts w:ascii="Times New Roman" w:hAnsi="Times New Roman"/>
          <w:sz w:val="24"/>
          <w:szCs w:val="24"/>
        </w:rPr>
        <w:tab/>
      </w:r>
      <w:r w:rsidRPr="001D4813">
        <w:rPr>
          <w:rFonts w:ascii="Times New Roman" w:hAnsi="Times New Roman"/>
          <w:sz w:val="24"/>
          <w:szCs w:val="24"/>
        </w:rPr>
        <w:tab/>
        <w:t>Parts Per Million</w:t>
      </w:r>
    </w:p>
    <w:p w14:paraId="6F82D498" w14:textId="77777777" w:rsidR="004273F5" w:rsidRPr="001D4813" w:rsidRDefault="004273F5" w:rsidP="00075AF3">
      <w:pPr>
        <w:ind w:left="420" w:firstLine="0"/>
        <w:rPr>
          <w:rFonts w:ascii="Times New Roman" w:hAnsi="Times New Roman"/>
          <w:sz w:val="24"/>
          <w:szCs w:val="24"/>
        </w:rPr>
      </w:pPr>
      <w:r w:rsidRPr="001D4813">
        <w:rPr>
          <w:rFonts w:ascii="Times New Roman" w:hAnsi="Times New Roman"/>
          <w:sz w:val="24"/>
          <w:szCs w:val="24"/>
        </w:rPr>
        <w:t>PSW</w:t>
      </w:r>
      <w:r w:rsidRPr="001D4813">
        <w:rPr>
          <w:rFonts w:ascii="Times New Roman" w:hAnsi="Times New Roman"/>
          <w:sz w:val="24"/>
          <w:szCs w:val="24"/>
        </w:rPr>
        <w:tab/>
      </w:r>
      <w:r w:rsidRPr="001D4813">
        <w:rPr>
          <w:rFonts w:ascii="Times New Roman" w:hAnsi="Times New Roman"/>
          <w:sz w:val="24"/>
          <w:szCs w:val="24"/>
        </w:rPr>
        <w:tab/>
        <w:t>Part Submission Warrant</w:t>
      </w:r>
    </w:p>
    <w:p w14:paraId="0922AE48" w14:textId="77777777" w:rsidR="004273F5" w:rsidRPr="001D4813" w:rsidRDefault="004273F5" w:rsidP="00075AF3">
      <w:pPr>
        <w:ind w:left="420" w:firstLine="0"/>
        <w:rPr>
          <w:rFonts w:ascii="Times New Roman" w:hAnsi="Times New Roman"/>
          <w:sz w:val="24"/>
          <w:szCs w:val="24"/>
        </w:rPr>
      </w:pPr>
      <w:r w:rsidRPr="001D4813">
        <w:rPr>
          <w:rFonts w:ascii="Times New Roman" w:hAnsi="Times New Roman"/>
          <w:sz w:val="24"/>
          <w:szCs w:val="24"/>
        </w:rPr>
        <w:t>RFQ</w:t>
      </w:r>
      <w:r w:rsidRPr="001D4813">
        <w:rPr>
          <w:rFonts w:ascii="Times New Roman" w:hAnsi="Times New Roman"/>
          <w:sz w:val="24"/>
          <w:szCs w:val="24"/>
        </w:rPr>
        <w:tab/>
      </w:r>
      <w:r w:rsidRPr="001D4813">
        <w:rPr>
          <w:rFonts w:ascii="Times New Roman" w:hAnsi="Times New Roman"/>
          <w:sz w:val="24"/>
          <w:szCs w:val="24"/>
        </w:rPr>
        <w:tab/>
        <w:t>Request for Quote</w:t>
      </w:r>
    </w:p>
    <w:p w14:paraId="1284A94C" w14:textId="77777777" w:rsidR="004273F5" w:rsidRPr="001D4813" w:rsidRDefault="004273F5" w:rsidP="00075AF3">
      <w:pPr>
        <w:ind w:left="420" w:firstLine="0"/>
        <w:rPr>
          <w:rFonts w:ascii="Times New Roman" w:hAnsi="Times New Roman"/>
          <w:sz w:val="24"/>
          <w:szCs w:val="24"/>
        </w:rPr>
      </w:pPr>
      <w:r w:rsidRPr="001D4813">
        <w:rPr>
          <w:rFonts w:ascii="Times New Roman" w:hAnsi="Times New Roman"/>
          <w:sz w:val="24"/>
          <w:szCs w:val="24"/>
        </w:rPr>
        <w:t>SMQR</w:t>
      </w:r>
      <w:r w:rsidRPr="001D4813">
        <w:rPr>
          <w:rFonts w:ascii="Times New Roman" w:hAnsi="Times New Roman"/>
          <w:sz w:val="24"/>
          <w:szCs w:val="24"/>
        </w:rPr>
        <w:tab/>
      </w:r>
      <w:r w:rsidRPr="001D4813">
        <w:rPr>
          <w:rFonts w:ascii="Times New Roman" w:hAnsi="Times New Roman"/>
          <w:sz w:val="24"/>
          <w:szCs w:val="24"/>
        </w:rPr>
        <w:tab/>
        <w:t xml:space="preserve">Supplier Management </w:t>
      </w:r>
      <w:r w:rsidR="0076339F" w:rsidRPr="001D4813">
        <w:rPr>
          <w:rFonts w:ascii="Times New Roman" w:hAnsi="Times New Roman"/>
          <w:sz w:val="24"/>
          <w:szCs w:val="24"/>
        </w:rPr>
        <w:t xml:space="preserve">Quality </w:t>
      </w:r>
      <w:r w:rsidRPr="001D4813">
        <w:rPr>
          <w:rFonts w:ascii="Times New Roman" w:hAnsi="Times New Roman"/>
          <w:sz w:val="24"/>
          <w:szCs w:val="24"/>
        </w:rPr>
        <w:t>Review</w:t>
      </w:r>
    </w:p>
    <w:p w14:paraId="64E55281" w14:textId="4C30F5F7" w:rsidR="00C96946" w:rsidRDefault="004273F5" w:rsidP="00BB11C1">
      <w:pPr>
        <w:ind w:left="420" w:firstLine="0"/>
        <w:rPr>
          <w:rFonts w:ascii="Times New Roman" w:hAnsi="Times New Roman"/>
          <w:sz w:val="24"/>
          <w:szCs w:val="24"/>
        </w:rPr>
      </w:pPr>
      <w:r w:rsidRPr="001D4813">
        <w:rPr>
          <w:rFonts w:ascii="Times New Roman" w:hAnsi="Times New Roman"/>
          <w:sz w:val="24"/>
          <w:szCs w:val="24"/>
        </w:rPr>
        <w:t>SPC</w:t>
      </w:r>
      <w:r w:rsidRPr="001D4813">
        <w:rPr>
          <w:rFonts w:ascii="Times New Roman" w:hAnsi="Times New Roman"/>
          <w:sz w:val="24"/>
          <w:szCs w:val="24"/>
        </w:rPr>
        <w:tab/>
      </w:r>
      <w:r w:rsidRPr="001D4813">
        <w:rPr>
          <w:rFonts w:ascii="Times New Roman" w:hAnsi="Times New Roman"/>
          <w:sz w:val="24"/>
          <w:szCs w:val="24"/>
        </w:rPr>
        <w:tab/>
        <w:t>Statistical Process Controls</w:t>
      </w:r>
      <w:bookmarkStart w:id="71" w:name="Appendix_A"/>
      <w:bookmarkStart w:id="72" w:name="_Appendix_A_–"/>
      <w:bookmarkEnd w:id="71"/>
      <w:bookmarkEnd w:id="72"/>
    </w:p>
    <w:p w14:paraId="5AC8330E" w14:textId="77777777" w:rsidR="003B2CF3" w:rsidRDefault="003B2CF3" w:rsidP="00BB11C1">
      <w:pPr>
        <w:ind w:left="420" w:firstLine="0"/>
        <w:rPr>
          <w:rFonts w:ascii="Times New Roman" w:hAnsi="Times New Roman"/>
          <w:sz w:val="24"/>
          <w:szCs w:val="24"/>
        </w:rPr>
      </w:pPr>
    </w:p>
    <w:p w14:paraId="497B299B" w14:textId="77777777" w:rsidR="003B2CF3" w:rsidRDefault="003B2CF3" w:rsidP="00BB11C1">
      <w:pPr>
        <w:ind w:left="420" w:firstLine="0"/>
        <w:rPr>
          <w:rFonts w:ascii="Times New Roman" w:hAnsi="Times New Roman"/>
          <w:sz w:val="24"/>
          <w:szCs w:val="24"/>
        </w:rPr>
      </w:pPr>
    </w:p>
    <w:p w14:paraId="083D970F" w14:textId="77777777" w:rsidR="003B2CF3" w:rsidRDefault="003B2CF3" w:rsidP="00BB11C1">
      <w:pPr>
        <w:ind w:left="420" w:firstLine="0"/>
        <w:rPr>
          <w:rFonts w:ascii="Times New Roman" w:hAnsi="Times New Roman"/>
          <w:sz w:val="24"/>
          <w:szCs w:val="24"/>
        </w:rPr>
      </w:pPr>
    </w:p>
    <w:p w14:paraId="40443B93" w14:textId="77777777" w:rsidR="003B2CF3" w:rsidRDefault="003B2CF3" w:rsidP="00BB11C1">
      <w:pPr>
        <w:ind w:left="420" w:firstLine="0"/>
        <w:rPr>
          <w:rFonts w:ascii="Times New Roman" w:hAnsi="Times New Roman"/>
          <w:sz w:val="24"/>
          <w:szCs w:val="24"/>
        </w:rPr>
      </w:pPr>
    </w:p>
    <w:p w14:paraId="7C1E6527" w14:textId="77777777" w:rsidR="003B2CF3" w:rsidRDefault="003B2CF3" w:rsidP="00BB11C1">
      <w:pPr>
        <w:ind w:left="420" w:firstLine="0"/>
        <w:rPr>
          <w:rFonts w:ascii="Times New Roman" w:hAnsi="Times New Roman"/>
          <w:sz w:val="24"/>
          <w:szCs w:val="24"/>
        </w:rPr>
      </w:pPr>
    </w:p>
    <w:p w14:paraId="7AD6C5AD" w14:textId="77777777" w:rsidR="003B2CF3" w:rsidRDefault="003B2CF3" w:rsidP="00BB11C1">
      <w:pPr>
        <w:ind w:left="420" w:firstLine="0"/>
        <w:rPr>
          <w:rFonts w:ascii="Times New Roman" w:hAnsi="Times New Roman"/>
          <w:sz w:val="24"/>
          <w:szCs w:val="24"/>
        </w:rPr>
      </w:pPr>
    </w:p>
    <w:p w14:paraId="38B5559C" w14:textId="77777777" w:rsidR="003B2CF3" w:rsidRDefault="003B2CF3" w:rsidP="00BB11C1">
      <w:pPr>
        <w:ind w:left="420" w:firstLine="0"/>
        <w:rPr>
          <w:rFonts w:ascii="Times New Roman" w:hAnsi="Times New Roman"/>
          <w:sz w:val="24"/>
          <w:szCs w:val="24"/>
        </w:rPr>
      </w:pPr>
    </w:p>
    <w:p w14:paraId="29BB5A1E" w14:textId="77777777" w:rsidR="003B2CF3" w:rsidRDefault="003B2CF3" w:rsidP="00BB11C1">
      <w:pPr>
        <w:ind w:left="420" w:firstLine="0"/>
        <w:rPr>
          <w:rFonts w:ascii="Times New Roman" w:hAnsi="Times New Roman"/>
          <w:sz w:val="24"/>
          <w:szCs w:val="24"/>
        </w:rPr>
      </w:pPr>
    </w:p>
    <w:p w14:paraId="3A96D9EF" w14:textId="77777777" w:rsidR="003B2CF3" w:rsidRDefault="003B2CF3" w:rsidP="00BB11C1">
      <w:pPr>
        <w:ind w:left="420" w:firstLine="0"/>
        <w:rPr>
          <w:rFonts w:ascii="Times New Roman" w:hAnsi="Times New Roman"/>
          <w:sz w:val="24"/>
          <w:szCs w:val="24"/>
        </w:rPr>
      </w:pPr>
    </w:p>
    <w:p w14:paraId="79D81862" w14:textId="77777777" w:rsidR="003B2CF3" w:rsidRDefault="003B2CF3" w:rsidP="00BB11C1">
      <w:pPr>
        <w:ind w:left="420" w:firstLine="0"/>
        <w:rPr>
          <w:rFonts w:ascii="Times New Roman" w:hAnsi="Times New Roman"/>
          <w:sz w:val="24"/>
          <w:szCs w:val="24"/>
        </w:rPr>
      </w:pPr>
    </w:p>
    <w:p w14:paraId="2E156A4F" w14:textId="77777777" w:rsidR="003B2CF3" w:rsidRDefault="003B2CF3" w:rsidP="00BB11C1">
      <w:pPr>
        <w:ind w:left="420" w:firstLine="0"/>
        <w:rPr>
          <w:rFonts w:ascii="Times New Roman" w:hAnsi="Times New Roman"/>
          <w:sz w:val="24"/>
          <w:szCs w:val="24"/>
        </w:rPr>
      </w:pPr>
    </w:p>
    <w:p w14:paraId="2F96BD77" w14:textId="77777777" w:rsidR="003B2CF3" w:rsidRDefault="003B2CF3" w:rsidP="00BB11C1">
      <w:pPr>
        <w:ind w:left="420" w:firstLine="0"/>
        <w:rPr>
          <w:rFonts w:ascii="Times New Roman" w:hAnsi="Times New Roman"/>
          <w:sz w:val="24"/>
          <w:szCs w:val="24"/>
        </w:rPr>
      </w:pPr>
    </w:p>
    <w:p w14:paraId="2924697A" w14:textId="77777777" w:rsidR="003B2CF3" w:rsidRDefault="003B2CF3" w:rsidP="00BB11C1">
      <w:pPr>
        <w:ind w:left="420" w:firstLine="0"/>
        <w:rPr>
          <w:rFonts w:ascii="Times New Roman" w:hAnsi="Times New Roman"/>
          <w:sz w:val="24"/>
          <w:szCs w:val="24"/>
        </w:rPr>
      </w:pPr>
    </w:p>
    <w:p w14:paraId="18285CFC" w14:textId="77777777" w:rsidR="003B2CF3" w:rsidRDefault="003B2CF3" w:rsidP="00BB11C1">
      <w:pPr>
        <w:ind w:left="420" w:firstLine="0"/>
        <w:rPr>
          <w:rFonts w:ascii="Times New Roman" w:hAnsi="Times New Roman"/>
          <w:sz w:val="24"/>
          <w:szCs w:val="24"/>
        </w:rPr>
      </w:pPr>
    </w:p>
    <w:p w14:paraId="660FFC27" w14:textId="77777777" w:rsidR="003B2CF3" w:rsidRDefault="003B2CF3" w:rsidP="00BB11C1">
      <w:pPr>
        <w:ind w:left="420" w:firstLine="0"/>
        <w:rPr>
          <w:rFonts w:ascii="Times New Roman" w:hAnsi="Times New Roman"/>
          <w:sz w:val="24"/>
          <w:szCs w:val="24"/>
        </w:rPr>
      </w:pPr>
    </w:p>
    <w:p w14:paraId="2FEA2A34" w14:textId="7A9680EA" w:rsidR="003B2CF3" w:rsidRDefault="000C2098" w:rsidP="000C2098">
      <w:pPr>
        <w:ind w:left="420" w:firstLine="0"/>
        <w:jc w:val="center"/>
        <w:rPr>
          <w:rFonts w:ascii="Times New Roman" w:hAnsi="Times New Roman"/>
          <w:b/>
          <w:bCs/>
          <w:sz w:val="36"/>
          <w:szCs w:val="36"/>
          <w:u w:val="single"/>
        </w:rPr>
      </w:pPr>
      <w:r w:rsidRPr="000C2098">
        <w:rPr>
          <w:rFonts w:ascii="Times New Roman" w:hAnsi="Times New Roman"/>
          <w:b/>
          <w:bCs/>
          <w:sz w:val="36"/>
          <w:szCs w:val="36"/>
          <w:u w:val="single"/>
        </w:rPr>
        <w:t>Revision Log</w:t>
      </w:r>
    </w:p>
    <w:p w14:paraId="35F1C14F" w14:textId="77777777" w:rsidR="000C2098" w:rsidRDefault="000C2098" w:rsidP="000C2098">
      <w:pPr>
        <w:ind w:left="420" w:firstLine="0"/>
        <w:jc w:val="center"/>
        <w:rPr>
          <w:rFonts w:ascii="Times New Roman" w:hAnsi="Times New Roman"/>
          <w:sz w:val="24"/>
          <w:szCs w:val="24"/>
        </w:rPr>
      </w:pPr>
    </w:p>
    <w:tbl>
      <w:tblPr>
        <w:tblStyle w:val="TableGrid"/>
        <w:tblW w:w="0" w:type="auto"/>
        <w:tblInd w:w="420" w:type="dxa"/>
        <w:tblLook w:val="04A0" w:firstRow="1" w:lastRow="0" w:firstColumn="1" w:lastColumn="0" w:noHBand="0" w:noVBand="1"/>
      </w:tblPr>
      <w:tblGrid>
        <w:gridCol w:w="4444"/>
        <w:gridCol w:w="4486"/>
      </w:tblGrid>
      <w:tr w:rsidR="003E0DB4" w14:paraId="4C65C305" w14:textId="77777777" w:rsidTr="00537A73">
        <w:tc>
          <w:tcPr>
            <w:tcW w:w="4444" w:type="dxa"/>
          </w:tcPr>
          <w:p w14:paraId="70EB6FFC" w14:textId="31BF15FE" w:rsidR="00752332" w:rsidRDefault="003E0DB4" w:rsidP="000C2098">
            <w:pPr>
              <w:ind w:left="0" w:firstLine="0"/>
              <w:jc w:val="center"/>
              <w:rPr>
                <w:rFonts w:ascii="Times New Roman" w:hAnsi="Times New Roman"/>
                <w:sz w:val="24"/>
                <w:szCs w:val="24"/>
              </w:rPr>
            </w:pPr>
            <w:r>
              <w:rPr>
                <w:rFonts w:ascii="Times New Roman" w:hAnsi="Times New Roman"/>
                <w:sz w:val="24"/>
                <w:szCs w:val="24"/>
              </w:rPr>
              <w:t>7-Sept-2022</w:t>
            </w:r>
          </w:p>
        </w:tc>
        <w:tc>
          <w:tcPr>
            <w:tcW w:w="4486" w:type="dxa"/>
          </w:tcPr>
          <w:p w14:paraId="1333FC61" w14:textId="5CB65D38" w:rsidR="00752332" w:rsidRDefault="003E0DB4" w:rsidP="000C2098">
            <w:pPr>
              <w:ind w:left="0" w:firstLine="0"/>
              <w:jc w:val="center"/>
              <w:rPr>
                <w:rFonts w:ascii="Times New Roman" w:hAnsi="Times New Roman"/>
                <w:sz w:val="24"/>
                <w:szCs w:val="24"/>
              </w:rPr>
            </w:pPr>
            <w:r>
              <w:rPr>
                <w:rFonts w:ascii="Times New Roman" w:hAnsi="Times New Roman"/>
                <w:sz w:val="24"/>
                <w:szCs w:val="24"/>
              </w:rPr>
              <w:t xml:space="preserve">Initial </w:t>
            </w:r>
            <w:r w:rsidR="008342F9">
              <w:rPr>
                <w:rFonts w:ascii="Times New Roman" w:hAnsi="Times New Roman"/>
                <w:sz w:val="24"/>
                <w:szCs w:val="24"/>
              </w:rPr>
              <w:t>Release</w:t>
            </w:r>
          </w:p>
        </w:tc>
      </w:tr>
      <w:tr w:rsidR="003E0DB4" w14:paraId="61264FD6" w14:textId="77777777" w:rsidTr="00537A73">
        <w:tc>
          <w:tcPr>
            <w:tcW w:w="4444" w:type="dxa"/>
            <w:vAlign w:val="center"/>
          </w:tcPr>
          <w:p w14:paraId="76F76FFA" w14:textId="422E948A" w:rsidR="00752332" w:rsidRDefault="005B5AE3" w:rsidP="00537A73">
            <w:pPr>
              <w:ind w:left="0" w:firstLine="0"/>
              <w:jc w:val="center"/>
              <w:rPr>
                <w:rFonts w:ascii="Times New Roman" w:hAnsi="Times New Roman"/>
                <w:sz w:val="24"/>
                <w:szCs w:val="24"/>
              </w:rPr>
            </w:pPr>
            <w:r>
              <w:rPr>
                <w:rFonts w:ascii="Times New Roman" w:hAnsi="Times New Roman"/>
                <w:sz w:val="24"/>
                <w:szCs w:val="24"/>
              </w:rPr>
              <w:t>8-Dec-2022</w:t>
            </w:r>
          </w:p>
        </w:tc>
        <w:tc>
          <w:tcPr>
            <w:tcW w:w="4486" w:type="dxa"/>
          </w:tcPr>
          <w:p w14:paraId="0D015155" w14:textId="77777777" w:rsidR="00537A73" w:rsidRPr="00537A73" w:rsidRDefault="00537A73" w:rsidP="00537A73">
            <w:pPr>
              <w:ind w:left="0" w:firstLine="0"/>
              <w:jc w:val="center"/>
              <w:rPr>
                <w:rFonts w:ascii="Times New Roman" w:hAnsi="Times New Roman"/>
                <w:sz w:val="24"/>
                <w:szCs w:val="24"/>
              </w:rPr>
            </w:pPr>
            <w:r w:rsidRPr="00537A73">
              <w:rPr>
                <w:rFonts w:ascii="Times New Roman" w:hAnsi="Times New Roman"/>
                <w:sz w:val="24"/>
                <w:szCs w:val="24"/>
              </w:rPr>
              <w:t>* F_C3-64 Supplier Certification label change</w:t>
            </w:r>
          </w:p>
          <w:p w14:paraId="0699D98A" w14:textId="77777777" w:rsidR="00537A73" w:rsidRPr="00537A73" w:rsidRDefault="00537A73" w:rsidP="00537A73">
            <w:pPr>
              <w:ind w:left="0" w:firstLine="0"/>
              <w:jc w:val="center"/>
              <w:rPr>
                <w:rFonts w:ascii="Times New Roman" w:hAnsi="Times New Roman"/>
                <w:sz w:val="24"/>
                <w:szCs w:val="24"/>
              </w:rPr>
            </w:pPr>
          </w:p>
          <w:p w14:paraId="0D8FCFDF" w14:textId="573B2453" w:rsidR="00752332" w:rsidRDefault="00537A73" w:rsidP="00537A73">
            <w:pPr>
              <w:ind w:left="0" w:firstLine="0"/>
              <w:jc w:val="center"/>
              <w:rPr>
                <w:rFonts w:ascii="Times New Roman" w:hAnsi="Times New Roman"/>
                <w:sz w:val="24"/>
                <w:szCs w:val="24"/>
              </w:rPr>
            </w:pPr>
            <w:r w:rsidRPr="00537A73">
              <w:rPr>
                <w:rFonts w:ascii="Times New Roman" w:hAnsi="Times New Roman"/>
                <w:sz w:val="24"/>
                <w:szCs w:val="24"/>
              </w:rPr>
              <w:t>* CQI-30 Rubber Processing System is added</w:t>
            </w:r>
          </w:p>
        </w:tc>
      </w:tr>
      <w:tr w:rsidR="003E0DB4" w14:paraId="690E9694" w14:textId="77777777" w:rsidTr="00537A73">
        <w:tc>
          <w:tcPr>
            <w:tcW w:w="4444" w:type="dxa"/>
          </w:tcPr>
          <w:p w14:paraId="15D1BCEE" w14:textId="6EFE0A20" w:rsidR="00752332" w:rsidRDefault="00F8684D" w:rsidP="000C2098">
            <w:pPr>
              <w:ind w:left="0" w:firstLine="0"/>
              <w:jc w:val="center"/>
              <w:rPr>
                <w:rFonts w:ascii="Times New Roman" w:hAnsi="Times New Roman"/>
                <w:sz w:val="24"/>
                <w:szCs w:val="24"/>
              </w:rPr>
            </w:pPr>
            <w:r>
              <w:rPr>
                <w:rFonts w:ascii="Times New Roman" w:hAnsi="Times New Roman"/>
                <w:sz w:val="24"/>
                <w:szCs w:val="24"/>
              </w:rPr>
              <w:lastRenderedPageBreak/>
              <w:t>2</w:t>
            </w:r>
            <w:r w:rsidR="00C076E9">
              <w:rPr>
                <w:rFonts w:ascii="Times New Roman" w:hAnsi="Times New Roman"/>
                <w:sz w:val="24"/>
                <w:szCs w:val="24"/>
              </w:rPr>
              <w:t>-</w:t>
            </w:r>
            <w:r>
              <w:rPr>
                <w:rFonts w:ascii="Times New Roman" w:hAnsi="Times New Roman"/>
                <w:sz w:val="24"/>
                <w:szCs w:val="24"/>
              </w:rPr>
              <w:t>Apr</w:t>
            </w:r>
            <w:r w:rsidR="00C076E9">
              <w:rPr>
                <w:rFonts w:ascii="Times New Roman" w:hAnsi="Times New Roman"/>
                <w:sz w:val="24"/>
                <w:szCs w:val="24"/>
              </w:rPr>
              <w:t>-2023</w:t>
            </w:r>
          </w:p>
        </w:tc>
        <w:tc>
          <w:tcPr>
            <w:tcW w:w="4486" w:type="dxa"/>
          </w:tcPr>
          <w:p w14:paraId="2A49B76D" w14:textId="4B2E823A" w:rsidR="00752332" w:rsidRDefault="00311CC0" w:rsidP="000C2098">
            <w:pPr>
              <w:ind w:left="0" w:firstLine="0"/>
              <w:jc w:val="center"/>
              <w:rPr>
                <w:rFonts w:ascii="Times New Roman" w:hAnsi="Times New Roman"/>
                <w:sz w:val="24"/>
                <w:szCs w:val="24"/>
              </w:rPr>
            </w:pPr>
            <w:r w:rsidRPr="00311CC0">
              <w:rPr>
                <w:rFonts w:ascii="Times New Roman" w:hAnsi="Times New Roman"/>
                <w:sz w:val="24"/>
                <w:szCs w:val="24"/>
              </w:rPr>
              <w:t>PPAP dispositions and annual validation are added</w:t>
            </w:r>
          </w:p>
        </w:tc>
      </w:tr>
      <w:tr w:rsidR="003E0DB4" w14:paraId="28EF0A0E" w14:textId="77777777" w:rsidTr="00537A73">
        <w:tc>
          <w:tcPr>
            <w:tcW w:w="4444" w:type="dxa"/>
          </w:tcPr>
          <w:p w14:paraId="6FB39EA1" w14:textId="18D06E9A" w:rsidR="00752332" w:rsidRDefault="0077234A" w:rsidP="000C2098">
            <w:pPr>
              <w:ind w:left="0" w:firstLine="0"/>
              <w:jc w:val="center"/>
              <w:rPr>
                <w:rFonts w:ascii="Times New Roman" w:hAnsi="Times New Roman"/>
                <w:sz w:val="24"/>
                <w:szCs w:val="24"/>
              </w:rPr>
            </w:pPr>
            <w:r>
              <w:rPr>
                <w:rFonts w:ascii="Times New Roman" w:hAnsi="Times New Roman"/>
                <w:sz w:val="24"/>
                <w:szCs w:val="24"/>
              </w:rPr>
              <w:t>2-</w:t>
            </w:r>
            <w:r w:rsidR="002746C8">
              <w:rPr>
                <w:rFonts w:ascii="Times New Roman" w:hAnsi="Times New Roman"/>
                <w:sz w:val="24"/>
                <w:szCs w:val="24"/>
              </w:rPr>
              <w:t>Apr</w:t>
            </w:r>
            <w:r w:rsidR="000D251C">
              <w:rPr>
                <w:rFonts w:ascii="Times New Roman" w:hAnsi="Times New Roman"/>
                <w:sz w:val="24"/>
                <w:szCs w:val="24"/>
              </w:rPr>
              <w:t>-2023</w:t>
            </w:r>
          </w:p>
        </w:tc>
        <w:tc>
          <w:tcPr>
            <w:tcW w:w="4486" w:type="dxa"/>
          </w:tcPr>
          <w:p w14:paraId="58D971C9" w14:textId="1F9C514F" w:rsidR="00752332" w:rsidRDefault="000D251C" w:rsidP="000C2098">
            <w:pPr>
              <w:ind w:left="0" w:firstLine="0"/>
              <w:jc w:val="center"/>
              <w:rPr>
                <w:rFonts w:ascii="Times New Roman" w:hAnsi="Times New Roman"/>
                <w:sz w:val="24"/>
                <w:szCs w:val="24"/>
              </w:rPr>
            </w:pPr>
            <w:r w:rsidRPr="000D251C">
              <w:rPr>
                <w:rFonts w:ascii="Times New Roman" w:hAnsi="Times New Roman"/>
                <w:sz w:val="24"/>
                <w:szCs w:val="24"/>
              </w:rPr>
              <w:t xml:space="preserve">Adding </w:t>
            </w:r>
            <w:r>
              <w:rPr>
                <w:rFonts w:ascii="Times New Roman" w:hAnsi="Times New Roman"/>
                <w:sz w:val="24"/>
                <w:szCs w:val="24"/>
              </w:rPr>
              <w:t xml:space="preserve">1.2 </w:t>
            </w:r>
            <w:r w:rsidRPr="000D251C">
              <w:rPr>
                <w:rFonts w:ascii="Times New Roman" w:hAnsi="Times New Roman"/>
                <w:sz w:val="24"/>
                <w:szCs w:val="24"/>
              </w:rPr>
              <w:t>Customer Specific Requirements</w:t>
            </w:r>
          </w:p>
        </w:tc>
      </w:tr>
      <w:tr w:rsidR="003E0DB4" w14:paraId="3C71C454" w14:textId="77777777" w:rsidTr="00537A73">
        <w:tc>
          <w:tcPr>
            <w:tcW w:w="4444" w:type="dxa"/>
          </w:tcPr>
          <w:p w14:paraId="75619359" w14:textId="4A12CA18" w:rsidR="00752332" w:rsidRDefault="00AD7010" w:rsidP="000C2098">
            <w:pPr>
              <w:ind w:left="0" w:firstLine="0"/>
              <w:jc w:val="center"/>
              <w:rPr>
                <w:rFonts w:ascii="Times New Roman" w:hAnsi="Times New Roman"/>
                <w:sz w:val="24"/>
                <w:szCs w:val="24"/>
              </w:rPr>
            </w:pPr>
            <w:r>
              <w:rPr>
                <w:rFonts w:ascii="Times New Roman" w:hAnsi="Times New Roman"/>
                <w:sz w:val="24"/>
                <w:szCs w:val="24"/>
              </w:rPr>
              <w:t>30-</w:t>
            </w:r>
            <w:r w:rsidR="007C36EB">
              <w:rPr>
                <w:rFonts w:ascii="Times New Roman" w:hAnsi="Times New Roman"/>
                <w:sz w:val="24"/>
                <w:szCs w:val="24"/>
              </w:rPr>
              <w:t>Jul-2023</w:t>
            </w:r>
          </w:p>
        </w:tc>
        <w:tc>
          <w:tcPr>
            <w:tcW w:w="4486" w:type="dxa"/>
          </w:tcPr>
          <w:p w14:paraId="3B5EBC7C" w14:textId="7A2F1FA3" w:rsidR="00752332" w:rsidRDefault="007C36EB" w:rsidP="000C2098">
            <w:pPr>
              <w:ind w:left="0" w:firstLine="0"/>
              <w:jc w:val="center"/>
              <w:rPr>
                <w:rFonts w:ascii="Times New Roman" w:hAnsi="Times New Roman"/>
                <w:sz w:val="24"/>
                <w:szCs w:val="24"/>
              </w:rPr>
            </w:pPr>
            <w:r>
              <w:rPr>
                <w:rFonts w:ascii="Times New Roman" w:hAnsi="Times New Roman"/>
                <w:sz w:val="24"/>
                <w:szCs w:val="24"/>
              </w:rPr>
              <w:t xml:space="preserve">Adding 6 </w:t>
            </w:r>
            <w:r w:rsidRPr="007C36EB">
              <w:rPr>
                <w:rFonts w:ascii="Times New Roman" w:hAnsi="Times New Roman"/>
                <w:sz w:val="24"/>
                <w:szCs w:val="24"/>
              </w:rPr>
              <w:t>Supplier Environmental Sustainability Requirements</w:t>
            </w:r>
          </w:p>
        </w:tc>
      </w:tr>
      <w:tr w:rsidR="00AD7010" w14:paraId="30980F9C" w14:textId="77777777" w:rsidTr="00537A73">
        <w:tc>
          <w:tcPr>
            <w:tcW w:w="4444" w:type="dxa"/>
          </w:tcPr>
          <w:p w14:paraId="644CDCD1" w14:textId="691017B7" w:rsidR="00AD7010" w:rsidRDefault="008104FB" w:rsidP="000C2098">
            <w:pPr>
              <w:ind w:left="0" w:firstLine="0"/>
              <w:jc w:val="center"/>
              <w:rPr>
                <w:rFonts w:ascii="Times New Roman" w:hAnsi="Times New Roman"/>
                <w:sz w:val="24"/>
                <w:szCs w:val="24"/>
              </w:rPr>
            </w:pPr>
            <w:r>
              <w:rPr>
                <w:rFonts w:ascii="Times New Roman" w:hAnsi="Times New Roman"/>
                <w:sz w:val="24"/>
                <w:szCs w:val="24"/>
              </w:rPr>
              <w:t>4-Nov-2024</w:t>
            </w:r>
          </w:p>
        </w:tc>
        <w:tc>
          <w:tcPr>
            <w:tcW w:w="4486" w:type="dxa"/>
          </w:tcPr>
          <w:p w14:paraId="73C03AAE" w14:textId="159A3239" w:rsidR="00AD7010" w:rsidRDefault="007F6327" w:rsidP="000C2098">
            <w:pPr>
              <w:ind w:left="0" w:firstLine="0"/>
              <w:jc w:val="center"/>
              <w:rPr>
                <w:rFonts w:ascii="Times New Roman" w:hAnsi="Times New Roman"/>
                <w:sz w:val="24"/>
                <w:szCs w:val="24"/>
              </w:rPr>
            </w:pPr>
            <w:r w:rsidRPr="007F6327">
              <w:rPr>
                <w:rFonts w:ascii="Times New Roman" w:hAnsi="Times New Roman"/>
                <w:sz w:val="24"/>
                <w:szCs w:val="24"/>
              </w:rPr>
              <w:t>Updated for environmental regulations and requirements.</w:t>
            </w:r>
          </w:p>
        </w:tc>
      </w:tr>
      <w:tr w:rsidR="00537A73" w14:paraId="53D84E54" w14:textId="77777777" w:rsidTr="00537A73">
        <w:tc>
          <w:tcPr>
            <w:tcW w:w="4444" w:type="dxa"/>
          </w:tcPr>
          <w:p w14:paraId="7AD6BB2B" w14:textId="5AA09873" w:rsidR="00537A73" w:rsidRDefault="00E41024" w:rsidP="000C2098">
            <w:pPr>
              <w:ind w:left="0" w:firstLine="0"/>
              <w:jc w:val="center"/>
              <w:rPr>
                <w:rFonts w:ascii="Times New Roman" w:hAnsi="Times New Roman"/>
                <w:sz w:val="24"/>
                <w:szCs w:val="24"/>
              </w:rPr>
            </w:pPr>
            <w:r>
              <w:rPr>
                <w:rFonts w:ascii="Times New Roman" w:hAnsi="Times New Roman"/>
                <w:sz w:val="24"/>
                <w:szCs w:val="24"/>
              </w:rPr>
              <w:t>9-Apr-2025</w:t>
            </w:r>
          </w:p>
        </w:tc>
        <w:tc>
          <w:tcPr>
            <w:tcW w:w="4486" w:type="dxa"/>
          </w:tcPr>
          <w:p w14:paraId="1AD76206" w14:textId="1A11A12E" w:rsidR="00537A73" w:rsidRDefault="00FD705B" w:rsidP="000C2098">
            <w:pPr>
              <w:ind w:left="0" w:firstLine="0"/>
              <w:jc w:val="center"/>
              <w:rPr>
                <w:rFonts w:ascii="Times New Roman" w:hAnsi="Times New Roman"/>
                <w:sz w:val="24"/>
                <w:szCs w:val="24"/>
              </w:rPr>
            </w:pPr>
            <w:r w:rsidRPr="00FD705B">
              <w:rPr>
                <w:rFonts w:ascii="Times New Roman" w:hAnsi="Times New Roman"/>
                <w:sz w:val="24"/>
                <w:szCs w:val="24"/>
              </w:rPr>
              <w:t>updated supplier sustainability requirements</w:t>
            </w:r>
          </w:p>
        </w:tc>
      </w:tr>
      <w:tr w:rsidR="007F6327" w14:paraId="18475782" w14:textId="77777777" w:rsidTr="00537A73">
        <w:tc>
          <w:tcPr>
            <w:tcW w:w="4444" w:type="dxa"/>
          </w:tcPr>
          <w:p w14:paraId="489FF7C2" w14:textId="4B73FCAB" w:rsidR="007F6327" w:rsidRDefault="006C39F6" w:rsidP="000C2098">
            <w:pPr>
              <w:ind w:left="0" w:firstLine="0"/>
              <w:jc w:val="center"/>
              <w:rPr>
                <w:rFonts w:ascii="Times New Roman" w:hAnsi="Times New Roman"/>
                <w:sz w:val="24"/>
                <w:szCs w:val="24"/>
              </w:rPr>
            </w:pPr>
            <w:r>
              <w:rPr>
                <w:rFonts w:ascii="Times New Roman" w:hAnsi="Times New Roman"/>
                <w:sz w:val="24"/>
                <w:szCs w:val="24"/>
              </w:rPr>
              <w:t>8-Jan-2026</w:t>
            </w:r>
          </w:p>
        </w:tc>
        <w:tc>
          <w:tcPr>
            <w:tcW w:w="4486" w:type="dxa"/>
          </w:tcPr>
          <w:p w14:paraId="5E669942" w14:textId="77777777" w:rsidR="007F6327" w:rsidRDefault="006C39F6" w:rsidP="00DF4CBF">
            <w:pPr>
              <w:ind w:left="0" w:firstLine="0"/>
              <w:jc w:val="center"/>
              <w:rPr>
                <w:rFonts w:ascii="Times New Roman" w:hAnsi="Times New Roman"/>
                <w:sz w:val="24"/>
                <w:szCs w:val="24"/>
              </w:rPr>
            </w:pPr>
            <w:r>
              <w:rPr>
                <w:rFonts w:ascii="Times New Roman" w:hAnsi="Times New Roman"/>
                <w:sz w:val="24"/>
                <w:szCs w:val="24"/>
              </w:rPr>
              <w:t xml:space="preserve">Updated </w:t>
            </w:r>
            <w:r w:rsidRPr="006C39F6">
              <w:rPr>
                <w:rFonts w:ascii="Times New Roman" w:hAnsi="Times New Roman"/>
                <w:sz w:val="24"/>
                <w:szCs w:val="24"/>
              </w:rPr>
              <w:t>7.</w:t>
            </w:r>
            <w:r>
              <w:rPr>
                <w:rFonts w:ascii="Times New Roman" w:hAnsi="Times New Roman"/>
                <w:sz w:val="24"/>
                <w:szCs w:val="24"/>
              </w:rPr>
              <w:t xml:space="preserve"> </w:t>
            </w:r>
            <w:r w:rsidRPr="006C39F6">
              <w:rPr>
                <w:rFonts w:ascii="Times New Roman" w:hAnsi="Times New Roman"/>
                <w:sz w:val="24"/>
                <w:szCs w:val="24"/>
              </w:rPr>
              <w:t>Conflict Minerals Reporting</w:t>
            </w:r>
          </w:p>
          <w:p w14:paraId="68C0A7CF" w14:textId="40CAB4C3" w:rsidR="006C39F6" w:rsidRDefault="006C39F6" w:rsidP="00DF4CBF">
            <w:pPr>
              <w:ind w:left="0" w:firstLine="0"/>
              <w:jc w:val="center"/>
              <w:rPr>
                <w:rFonts w:ascii="Times New Roman" w:hAnsi="Times New Roman"/>
                <w:sz w:val="24"/>
                <w:szCs w:val="24"/>
              </w:rPr>
            </w:pPr>
            <w:r>
              <w:rPr>
                <w:rFonts w:ascii="Times New Roman" w:hAnsi="Times New Roman"/>
                <w:sz w:val="24"/>
                <w:szCs w:val="24"/>
              </w:rPr>
              <w:t xml:space="preserve">Added </w:t>
            </w:r>
            <w:r w:rsidR="006A307C">
              <w:rPr>
                <w:rFonts w:ascii="Times New Roman" w:hAnsi="Times New Roman"/>
                <w:sz w:val="24"/>
                <w:szCs w:val="24"/>
              </w:rPr>
              <w:t xml:space="preserve">1.16 </w:t>
            </w:r>
            <w:r w:rsidR="006A307C" w:rsidRPr="006A307C">
              <w:rPr>
                <w:rFonts w:ascii="Times New Roman" w:hAnsi="Times New Roman"/>
                <w:sz w:val="24"/>
                <w:szCs w:val="24"/>
              </w:rPr>
              <w:t xml:space="preserve">Power Outages and Power supply </w:t>
            </w:r>
            <w:r w:rsidR="00DF4CBF" w:rsidRPr="006A307C">
              <w:rPr>
                <w:rFonts w:ascii="Times New Roman" w:hAnsi="Times New Roman"/>
                <w:sz w:val="24"/>
                <w:szCs w:val="24"/>
              </w:rPr>
              <w:t>spikes.</w:t>
            </w:r>
          </w:p>
          <w:p w14:paraId="418E025A" w14:textId="77777777" w:rsidR="00DF4CBF" w:rsidRDefault="00DF4CBF" w:rsidP="00DF4CBF">
            <w:pPr>
              <w:ind w:left="0" w:firstLine="0"/>
              <w:jc w:val="center"/>
              <w:rPr>
                <w:rFonts w:ascii="Times New Roman" w:hAnsi="Times New Roman"/>
                <w:sz w:val="24"/>
                <w:szCs w:val="24"/>
              </w:rPr>
            </w:pPr>
            <w:r>
              <w:rPr>
                <w:rFonts w:ascii="Times New Roman" w:hAnsi="Times New Roman"/>
                <w:sz w:val="24"/>
                <w:szCs w:val="24"/>
              </w:rPr>
              <w:t xml:space="preserve">Added </w:t>
            </w:r>
            <w:r w:rsidRPr="00DF4CBF">
              <w:rPr>
                <w:rFonts w:ascii="Times New Roman" w:hAnsi="Times New Roman"/>
                <w:sz w:val="24"/>
                <w:szCs w:val="24"/>
              </w:rPr>
              <w:t>1.17.</w:t>
            </w:r>
            <w:r w:rsidRPr="00DF4CBF">
              <w:rPr>
                <w:rFonts w:ascii="Times New Roman" w:hAnsi="Times New Roman"/>
                <w:sz w:val="24"/>
                <w:szCs w:val="24"/>
              </w:rPr>
              <w:tab/>
              <w:t>Microchip Supplier Conformance Requirements</w:t>
            </w:r>
          </w:p>
          <w:p w14:paraId="3BF099C1" w14:textId="2ACCACB1" w:rsidR="00857E60" w:rsidRDefault="00857E60" w:rsidP="00DF4CBF">
            <w:pPr>
              <w:ind w:left="0" w:firstLine="0"/>
              <w:jc w:val="center"/>
              <w:rPr>
                <w:rFonts w:ascii="Times New Roman" w:hAnsi="Times New Roman"/>
                <w:sz w:val="24"/>
                <w:szCs w:val="24"/>
              </w:rPr>
            </w:pPr>
            <w:r>
              <w:rPr>
                <w:rFonts w:ascii="Times New Roman" w:hAnsi="Times New Roman"/>
                <w:sz w:val="24"/>
                <w:szCs w:val="24"/>
              </w:rPr>
              <w:t xml:space="preserve">Updated </w:t>
            </w:r>
            <w:r w:rsidRPr="00857E60">
              <w:rPr>
                <w:rFonts w:ascii="Times New Roman" w:hAnsi="Times New Roman"/>
                <w:sz w:val="24"/>
                <w:szCs w:val="24"/>
              </w:rPr>
              <w:t>1.11</w:t>
            </w:r>
            <w:r>
              <w:rPr>
                <w:rFonts w:ascii="Times New Roman" w:hAnsi="Times New Roman"/>
                <w:sz w:val="24"/>
                <w:szCs w:val="24"/>
              </w:rPr>
              <w:t xml:space="preserve"> </w:t>
            </w:r>
            <w:r w:rsidRPr="00857E60">
              <w:rPr>
                <w:rFonts w:ascii="Times New Roman" w:hAnsi="Times New Roman"/>
                <w:sz w:val="24"/>
                <w:szCs w:val="24"/>
              </w:rPr>
              <w:t>Supplier Non-Conformance Material Report Charge Backs</w:t>
            </w:r>
          </w:p>
        </w:tc>
      </w:tr>
      <w:tr w:rsidR="006C39F6" w14:paraId="02585464" w14:textId="77777777" w:rsidTr="00537A73">
        <w:tc>
          <w:tcPr>
            <w:tcW w:w="4444" w:type="dxa"/>
          </w:tcPr>
          <w:p w14:paraId="38E6DEC5" w14:textId="592ED260" w:rsidR="006C39F6" w:rsidRDefault="00CF3C56" w:rsidP="000C2098">
            <w:pPr>
              <w:ind w:left="0" w:firstLine="0"/>
              <w:jc w:val="center"/>
              <w:rPr>
                <w:rFonts w:ascii="Times New Roman" w:hAnsi="Times New Roman"/>
                <w:sz w:val="24"/>
                <w:szCs w:val="24"/>
              </w:rPr>
            </w:pPr>
            <w:r>
              <w:rPr>
                <w:rFonts w:ascii="Times New Roman" w:hAnsi="Times New Roman"/>
                <w:sz w:val="24"/>
                <w:szCs w:val="24"/>
              </w:rPr>
              <w:t>30-Apr-26</w:t>
            </w:r>
          </w:p>
        </w:tc>
        <w:tc>
          <w:tcPr>
            <w:tcW w:w="4486" w:type="dxa"/>
          </w:tcPr>
          <w:p w14:paraId="4D7248A7" w14:textId="77777777" w:rsidR="006C39F6" w:rsidRDefault="00D86F3D" w:rsidP="000C2098">
            <w:pPr>
              <w:ind w:left="0" w:firstLine="0"/>
              <w:jc w:val="center"/>
              <w:rPr>
                <w:rFonts w:ascii="Times New Roman" w:hAnsi="Times New Roman"/>
                <w:sz w:val="24"/>
                <w:szCs w:val="24"/>
              </w:rPr>
            </w:pPr>
            <w:r>
              <w:rPr>
                <w:rFonts w:ascii="Times New Roman" w:hAnsi="Times New Roman"/>
                <w:sz w:val="24"/>
                <w:szCs w:val="24"/>
              </w:rPr>
              <w:t xml:space="preserve">Updated </w:t>
            </w:r>
            <w:r w:rsidR="00031FCD">
              <w:rPr>
                <w:rFonts w:ascii="Times New Roman" w:hAnsi="Times New Roman"/>
                <w:sz w:val="24"/>
                <w:szCs w:val="24"/>
              </w:rPr>
              <w:t xml:space="preserve">1.9 </w:t>
            </w:r>
            <w:r w:rsidR="003A1A9E">
              <w:rPr>
                <w:rFonts w:ascii="Times New Roman" w:hAnsi="Times New Roman"/>
                <w:sz w:val="24"/>
                <w:szCs w:val="24"/>
              </w:rPr>
              <w:t>Audit Scheduling</w:t>
            </w:r>
            <w:r w:rsidR="00B050BD">
              <w:rPr>
                <w:rFonts w:ascii="Times New Roman" w:hAnsi="Times New Roman"/>
                <w:sz w:val="24"/>
                <w:szCs w:val="24"/>
              </w:rPr>
              <w:t xml:space="preserve">- Added </w:t>
            </w:r>
            <w:r w:rsidR="00024417">
              <w:rPr>
                <w:rFonts w:ascii="Times New Roman" w:hAnsi="Times New Roman"/>
                <w:sz w:val="24"/>
                <w:szCs w:val="24"/>
              </w:rPr>
              <w:t xml:space="preserve">section for audits based on </w:t>
            </w:r>
            <w:r w:rsidR="00F93B8B">
              <w:rPr>
                <w:rFonts w:ascii="Times New Roman" w:hAnsi="Times New Roman"/>
                <w:sz w:val="24"/>
                <w:szCs w:val="24"/>
              </w:rPr>
              <w:t xml:space="preserve">monthly </w:t>
            </w:r>
            <w:r w:rsidR="00CF6536">
              <w:rPr>
                <w:rFonts w:ascii="Times New Roman" w:hAnsi="Times New Roman"/>
                <w:sz w:val="24"/>
                <w:szCs w:val="24"/>
              </w:rPr>
              <w:t>supplier performance reviews.</w:t>
            </w:r>
          </w:p>
          <w:p w14:paraId="0BFCF539" w14:textId="3D7E57AE" w:rsidR="00CF6536" w:rsidRDefault="00CF6536" w:rsidP="000C2098">
            <w:pPr>
              <w:ind w:left="0" w:firstLine="0"/>
              <w:jc w:val="center"/>
              <w:rPr>
                <w:rFonts w:ascii="Times New Roman" w:hAnsi="Times New Roman"/>
                <w:sz w:val="24"/>
                <w:szCs w:val="24"/>
              </w:rPr>
            </w:pPr>
            <w:r>
              <w:rPr>
                <w:rFonts w:ascii="Times New Roman" w:hAnsi="Times New Roman"/>
                <w:sz w:val="24"/>
                <w:szCs w:val="24"/>
              </w:rPr>
              <w:t xml:space="preserve">Updated 3.3 Supplier Quality management </w:t>
            </w:r>
            <w:r w:rsidR="00790C8A">
              <w:rPr>
                <w:rFonts w:ascii="Times New Roman" w:hAnsi="Times New Roman"/>
                <w:sz w:val="24"/>
                <w:szCs w:val="24"/>
              </w:rPr>
              <w:t>review.</w:t>
            </w:r>
          </w:p>
        </w:tc>
      </w:tr>
      <w:tr w:rsidR="003E0DB4" w14:paraId="2B0FB3A9" w14:textId="77777777" w:rsidTr="00537A73">
        <w:tc>
          <w:tcPr>
            <w:tcW w:w="4444" w:type="dxa"/>
          </w:tcPr>
          <w:p w14:paraId="738597D7" w14:textId="77777777" w:rsidR="00752332" w:rsidRDefault="00752332" w:rsidP="000C2098">
            <w:pPr>
              <w:ind w:left="0" w:firstLine="0"/>
              <w:jc w:val="center"/>
              <w:rPr>
                <w:rFonts w:ascii="Times New Roman" w:hAnsi="Times New Roman"/>
                <w:sz w:val="24"/>
                <w:szCs w:val="24"/>
              </w:rPr>
            </w:pPr>
          </w:p>
        </w:tc>
        <w:tc>
          <w:tcPr>
            <w:tcW w:w="4486" w:type="dxa"/>
          </w:tcPr>
          <w:p w14:paraId="671EFE53" w14:textId="77777777" w:rsidR="00752332" w:rsidRDefault="00752332" w:rsidP="000C2098">
            <w:pPr>
              <w:ind w:left="0" w:firstLine="0"/>
              <w:jc w:val="center"/>
              <w:rPr>
                <w:rFonts w:ascii="Times New Roman" w:hAnsi="Times New Roman"/>
                <w:sz w:val="24"/>
                <w:szCs w:val="24"/>
              </w:rPr>
            </w:pPr>
          </w:p>
        </w:tc>
      </w:tr>
    </w:tbl>
    <w:p w14:paraId="71F45F66" w14:textId="77777777" w:rsidR="000C2098" w:rsidRPr="000C2098" w:rsidRDefault="000C2098" w:rsidP="000C2098">
      <w:pPr>
        <w:ind w:left="420" w:firstLine="0"/>
        <w:jc w:val="center"/>
        <w:rPr>
          <w:rFonts w:ascii="Times New Roman" w:hAnsi="Times New Roman"/>
          <w:sz w:val="24"/>
          <w:szCs w:val="24"/>
        </w:rPr>
      </w:pPr>
    </w:p>
    <w:sectPr w:rsidR="000C2098" w:rsidRPr="000C2098" w:rsidSect="001274E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3A24F" w14:textId="77777777" w:rsidR="005F1083" w:rsidRDefault="005F1083" w:rsidP="00E922CB">
      <w:r>
        <w:separator/>
      </w:r>
    </w:p>
  </w:endnote>
  <w:endnote w:type="continuationSeparator" w:id="0">
    <w:p w14:paraId="3EE7B067" w14:textId="77777777" w:rsidR="005F1083" w:rsidRDefault="005F1083" w:rsidP="00E92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ymbolMT">
    <w:altName w:val="Calibri"/>
    <w:panose1 w:val="00000000000000000000"/>
    <w:charset w:val="00"/>
    <w:family w:val="auto"/>
    <w:notTrueType/>
    <w:pitch w:val="default"/>
    <w:sig w:usb0="00000003" w:usb1="00000000" w:usb2="00000000" w:usb3="00000000" w:csb0="00000001" w:csb1="00000000"/>
  </w:font>
  <w:font w:name="Gulim">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EBD8" w14:textId="77777777" w:rsidR="005B5164" w:rsidRDefault="005B5164" w:rsidP="00C32D92">
    <w:pPr>
      <w:pStyle w:val="Footer"/>
      <w:pBdr>
        <w:top w:val="single" w:sz="4" w:space="1" w:color="D9D9D9"/>
      </w:pBdr>
      <w:jc w:val="right"/>
    </w:pPr>
    <w:r>
      <w:fldChar w:fldCharType="begin"/>
    </w:r>
    <w:r>
      <w:instrText xml:space="preserve"> PAGE   \* MERGEFORMAT </w:instrText>
    </w:r>
    <w:r>
      <w:fldChar w:fldCharType="separate"/>
    </w:r>
    <w:r w:rsidR="002C3A13">
      <w:rPr>
        <w:noProof/>
      </w:rPr>
      <w:t>2</w:t>
    </w:r>
    <w:r>
      <w:rPr>
        <w:noProof/>
      </w:rPr>
      <w:fldChar w:fldCharType="end"/>
    </w:r>
    <w:r>
      <w:t xml:space="preserve"> | </w:t>
    </w:r>
    <w:r w:rsidRPr="00C32D92">
      <w:rPr>
        <w:color w:val="7F7F7F"/>
        <w:spacing w:val="60"/>
      </w:rPr>
      <w:t>Page</w:t>
    </w:r>
  </w:p>
  <w:p w14:paraId="2C97B8F4" w14:textId="77777777" w:rsidR="005B5164" w:rsidRPr="00AA6A7E" w:rsidRDefault="005B5164" w:rsidP="002119DF">
    <w:pPr>
      <w:pStyle w:val="Footer"/>
      <w:ind w:hanging="135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68946" w14:textId="77777777" w:rsidR="005F1083" w:rsidRDefault="005F1083" w:rsidP="00E922CB">
      <w:r>
        <w:separator/>
      </w:r>
    </w:p>
  </w:footnote>
  <w:footnote w:type="continuationSeparator" w:id="0">
    <w:p w14:paraId="120D327C" w14:textId="77777777" w:rsidR="005F1083" w:rsidRDefault="005F1083" w:rsidP="00E92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A386" w14:textId="77777777" w:rsidR="005B5164" w:rsidRDefault="005B5164" w:rsidP="00280F94">
    <w:pPr>
      <w:pStyle w:val="Header"/>
      <w:spacing w:line="260" w:lineRule="exact"/>
      <w:ind w:firstLine="1440"/>
      <w:jc w:val="center"/>
      <w:rPr>
        <w:rFonts w:ascii="Arial" w:hAnsi="Arial" w:cs="Arial"/>
        <w:i/>
        <w:iCs/>
        <w:color w:val="0000FF"/>
      </w:rPr>
    </w:pPr>
    <w:r>
      <w:rPr>
        <w:noProof/>
        <w:sz w:val="20"/>
        <w:lang w:eastAsia="en-US"/>
      </w:rPr>
      <mc:AlternateContent>
        <mc:Choice Requires="wps">
          <w:drawing>
            <wp:anchor distT="0" distB="0" distL="114300" distR="114300" simplePos="0" relativeHeight="251657728" behindDoc="0" locked="0" layoutInCell="1" allowOverlap="1" wp14:anchorId="564E932F" wp14:editId="1F715BE0">
              <wp:simplePos x="0" y="0"/>
              <wp:positionH relativeFrom="column">
                <wp:posOffset>9525</wp:posOffset>
              </wp:positionH>
              <wp:positionV relativeFrom="paragraph">
                <wp:posOffset>-117475</wp:posOffset>
              </wp:positionV>
              <wp:extent cx="2767965" cy="590550"/>
              <wp:effectExtent l="0" t="0" r="381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965"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E6622" w14:textId="77777777" w:rsidR="005B5164" w:rsidRPr="009D6FE5" w:rsidRDefault="005B5164" w:rsidP="00755D19">
                          <w:pPr>
                            <w:ind w:left="0" w:firstLine="0"/>
                            <w:rPr>
                              <w:sz w:val="32"/>
                              <w:u w:val="single"/>
                              <w:lang w:val="en-CA"/>
                            </w:rPr>
                          </w:pPr>
                          <w:r>
                            <w:rPr>
                              <w:noProof/>
                              <w:lang w:eastAsia="en-US"/>
                            </w:rPr>
                            <w:drawing>
                              <wp:inline distT="0" distB="0" distL="0" distR="0" wp14:anchorId="4771A055" wp14:editId="6D20BFB5">
                                <wp:extent cx="2110105" cy="407670"/>
                                <wp:effectExtent l="0" t="0" r="4445" b="0"/>
                                <wp:docPr id="6" name="Picture 2" descr="cid:image004.jpg@01D63F19.17AAA540"/>
                                <wp:cNvGraphicFramePr/>
                                <a:graphic xmlns:a="http://schemas.openxmlformats.org/drawingml/2006/main">
                                  <a:graphicData uri="http://schemas.openxmlformats.org/drawingml/2006/picture">
                                    <pic:pic xmlns:pic="http://schemas.openxmlformats.org/drawingml/2006/picture">
                                      <pic:nvPicPr>
                                        <pic:cNvPr id="1" name="Picture 2" descr="cid:image004.jpg@01D63F19.17AAA5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105" cy="407670"/>
                                        </a:xfrm>
                                        <a:prstGeom prst="rect">
                                          <a:avLst/>
                                        </a:prstGeom>
                                        <a:noFill/>
                                        <a:ln>
                                          <a:noFill/>
                                        </a:ln>
                                      </pic:spPr>
                                    </pic:pic>
                                  </a:graphicData>
                                </a:graphic>
                              </wp:inline>
                            </w:drawing>
                          </w:r>
                        </w:p>
                      </w:txbxContent>
                    </wps:txbx>
                    <wps:bodyPr rot="0" vert="horz" wrap="square" lIns="91440" tIns="13716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E932F" id="_x0000_t202" coordsize="21600,21600" o:spt="202" path="m,l,21600r21600,l21600,xe">
              <v:stroke joinstyle="miter"/>
              <v:path gradientshapeok="t" o:connecttype="rect"/>
            </v:shapetype>
            <v:shape id="Text Box 2" o:spid="_x0000_s1026" type="#_x0000_t202" style="position:absolute;left:0;text-align:left;margin-left:.75pt;margin-top:-9.25pt;width:217.95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" stroked="f">
              <v:textbox inset=",10.8pt">
                <w:txbxContent>
                  <w:p w14:paraId="5ADE6622" w14:textId="77777777" w:rsidR="005B5164" w:rsidRPr="009D6FE5" w:rsidRDefault="005B5164" w:rsidP="00755D19">
                    <w:pPr>
                      <w:ind w:left="0" w:firstLine="0"/>
                      <w:rPr>
                        <w:sz w:val="32"/>
                        <w:u w:val="single"/>
                        <w:lang w:val="en-CA"/>
                      </w:rPr>
                    </w:pPr>
                    <w:r>
                      <w:rPr>
                        <w:noProof/>
                        <w:lang w:eastAsia="en-US"/>
                      </w:rPr>
                      <w:drawing>
                        <wp:inline distT="0" distB="0" distL="0" distR="0" wp14:anchorId="4771A055" wp14:editId="6D20BFB5">
                          <wp:extent cx="2110105" cy="407670"/>
                          <wp:effectExtent l="0" t="0" r="4445" b="0"/>
                          <wp:docPr id="6" name="Picture 2" descr="cid:image004.jpg@01D63F19.17AAA540"/>
                          <wp:cNvGraphicFramePr/>
                          <a:graphic xmlns:a="http://schemas.openxmlformats.org/drawingml/2006/main">
                            <a:graphicData uri="http://schemas.openxmlformats.org/drawingml/2006/picture">
                              <pic:pic xmlns:pic="http://schemas.openxmlformats.org/drawingml/2006/picture">
                                <pic:nvPicPr>
                                  <pic:cNvPr id="1" name="Picture 2" descr="cid:image004.jpg@01D63F19.17AAA5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105" cy="407670"/>
                                  </a:xfrm>
                                  <a:prstGeom prst="rect">
                                    <a:avLst/>
                                  </a:prstGeom>
                                  <a:noFill/>
                                  <a:ln>
                                    <a:noFill/>
                                  </a:ln>
                                </pic:spPr>
                              </pic:pic>
                            </a:graphicData>
                          </a:graphic>
                        </wp:inline>
                      </w:drawing>
                    </w:r>
                  </w:p>
                </w:txbxContent>
              </v:textbox>
            </v:shape>
          </w:pict>
        </mc:Fallback>
      </mc:AlternateContent>
    </w:r>
  </w:p>
  <w:p w14:paraId="6DBE02C0" w14:textId="77777777" w:rsidR="005B5164" w:rsidRPr="00C32D92" w:rsidRDefault="005B5164" w:rsidP="004B7B92">
    <w:pPr>
      <w:pStyle w:val="Header"/>
      <w:spacing w:line="260" w:lineRule="exact"/>
      <w:jc w:val="right"/>
      <w:rPr>
        <w:noProof/>
        <w:sz w:val="20"/>
      </w:rPr>
    </w:pPr>
    <w:r>
      <w:rPr>
        <w:rFonts w:ascii="Arial" w:hAnsi="Arial" w:cs="Arial" w:hint="eastAsia"/>
        <w:i/>
        <w:iCs/>
        <w:color w:val="0000FF"/>
      </w:rPr>
      <w:tab/>
    </w:r>
    <w:r>
      <w:rPr>
        <w:rFonts w:ascii="Arial" w:hAnsi="Arial" w:cs="Arial" w:hint="eastAsia"/>
        <w:i/>
        <w:iCs/>
        <w:color w:val="0000FF"/>
      </w:rPr>
      <w:tab/>
    </w:r>
    <w:r w:rsidRPr="00C32D92">
      <w:rPr>
        <w:rFonts w:ascii="Arial" w:hAnsi="Arial" w:cs="Arial"/>
        <w:i/>
        <w:iCs/>
      </w:rPr>
      <w:t>Supplier Handbook</w:t>
    </w:r>
    <w:r w:rsidRPr="00C32D92">
      <w:rPr>
        <w:noProof/>
        <w:sz w:val="20"/>
      </w:rPr>
      <w:t xml:space="preserve"> </w:t>
    </w:r>
  </w:p>
  <w:p w14:paraId="2D7C6CFF" w14:textId="77777777" w:rsidR="005B5164" w:rsidRDefault="005B5164" w:rsidP="004B7B92">
    <w:pPr>
      <w:pStyle w:val="Header"/>
      <w:spacing w:line="260" w:lineRule="exact"/>
      <w:jc w:val="right"/>
    </w:pPr>
  </w:p>
  <w:p w14:paraId="196E462F" w14:textId="77777777" w:rsidR="005B5164" w:rsidRDefault="005B5164" w:rsidP="004B7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9FB"/>
    <w:multiLevelType w:val="hybridMultilevel"/>
    <w:tmpl w:val="D6D06A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0240EC0"/>
    <w:multiLevelType w:val="hybridMultilevel"/>
    <w:tmpl w:val="97D684FE"/>
    <w:lvl w:ilvl="0" w:tplc="B0868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84630"/>
    <w:multiLevelType w:val="hybridMultilevel"/>
    <w:tmpl w:val="E9A856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D3466F"/>
    <w:multiLevelType w:val="hybridMultilevel"/>
    <w:tmpl w:val="BA2CB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10CB4"/>
    <w:multiLevelType w:val="multilevel"/>
    <w:tmpl w:val="24FC57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40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7B107E"/>
    <w:multiLevelType w:val="hybridMultilevel"/>
    <w:tmpl w:val="C5BEA45C"/>
    <w:lvl w:ilvl="0" w:tplc="110E9D4A">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E34084E"/>
    <w:multiLevelType w:val="hybridMultilevel"/>
    <w:tmpl w:val="4D32F19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C5C6F700">
      <w:numFmt w:val="bullet"/>
      <w:lvlText w:val="•"/>
      <w:lvlJc w:val="left"/>
      <w:pPr>
        <w:ind w:left="2880" w:hanging="360"/>
      </w:pPr>
      <w:rPr>
        <w:rFonts w:ascii="Calibri" w:eastAsia="Times New Roman" w:hAnsi="Calibri" w:cs="Calibri"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C014FA"/>
    <w:multiLevelType w:val="hybridMultilevel"/>
    <w:tmpl w:val="21E24EB8"/>
    <w:lvl w:ilvl="0" w:tplc="04090001">
      <w:start w:val="1"/>
      <w:numFmt w:val="bullet"/>
      <w:lvlText w:val=""/>
      <w:lvlJc w:val="left"/>
      <w:pPr>
        <w:ind w:left="-283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1395" w:hanging="360"/>
      </w:pPr>
      <w:rPr>
        <w:rFonts w:ascii="Wingdings" w:hAnsi="Wingdings" w:hint="default"/>
      </w:rPr>
    </w:lvl>
    <w:lvl w:ilvl="3" w:tplc="04090001" w:tentative="1">
      <w:start w:val="1"/>
      <w:numFmt w:val="bullet"/>
      <w:lvlText w:val=""/>
      <w:lvlJc w:val="left"/>
      <w:pPr>
        <w:ind w:left="-675" w:hanging="360"/>
      </w:pPr>
      <w:rPr>
        <w:rFonts w:ascii="Symbol" w:hAnsi="Symbol" w:hint="default"/>
      </w:rPr>
    </w:lvl>
    <w:lvl w:ilvl="4" w:tplc="04090003" w:tentative="1">
      <w:start w:val="1"/>
      <w:numFmt w:val="bullet"/>
      <w:lvlText w:val="o"/>
      <w:lvlJc w:val="left"/>
      <w:pPr>
        <w:ind w:left="45" w:hanging="360"/>
      </w:pPr>
      <w:rPr>
        <w:rFonts w:ascii="Courier New" w:hAnsi="Courier New" w:cs="Courier New" w:hint="default"/>
      </w:rPr>
    </w:lvl>
    <w:lvl w:ilvl="5" w:tplc="04090005" w:tentative="1">
      <w:start w:val="1"/>
      <w:numFmt w:val="bullet"/>
      <w:lvlText w:val=""/>
      <w:lvlJc w:val="left"/>
      <w:pPr>
        <w:ind w:left="765" w:hanging="360"/>
      </w:pPr>
      <w:rPr>
        <w:rFonts w:ascii="Wingdings" w:hAnsi="Wingdings" w:hint="default"/>
      </w:rPr>
    </w:lvl>
    <w:lvl w:ilvl="6" w:tplc="04090001" w:tentative="1">
      <w:start w:val="1"/>
      <w:numFmt w:val="bullet"/>
      <w:lvlText w:val=""/>
      <w:lvlJc w:val="left"/>
      <w:pPr>
        <w:ind w:left="1485" w:hanging="360"/>
      </w:pPr>
      <w:rPr>
        <w:rFonts w:ascii="Symbol" w:hAnsi="Symbol" w:hint="default"/>
      </w:rPr>
    </w:lvl>
    <w:lvl w:ilvl="7" w:tplc="04090003" w:tentative="1">
      <w:start w:val="1"/>
      <w:numFmt w:val="bullet"/>
      <w:lvlText w:val="o"/>
      <w:lvlJc w:val="left"/>
      <w:pPr>
        <w:ind w:left="2205" w:hanging="360"/>
      </w:pPr>
      <w:rPr>
        <w:rFonts w:ascii="Courier New" w:hAnsi="Courier New" w:cs="Courier New" w:hint="default"/>
      </w:rPr>
    </w:lvl>
    <w:lvl w:ilvl="8" w:tplc="04090005" w:tentative="1">
      <w:start w:val="1"/>
      <w:numFmt w:val="bullet"/>
      <w:lvlText w:val=""/>
      <w:lvlJc w:val="left"/>
      <w:pPr>
        <w:ind w:left="2925" w:hanging="360"/>
      </w:pPr>
      <w:rPr>
        <w:rFonts w:ascii="Wingdings" w:hAnsi="Wingdings" w:hint="default"/>
      </w:rPr>
    </w:lvl>
  </w:abstractNum>
  <w:abstractNum w:abstractNumId="8" w15:restartNumberingAfterBreak="0">
    <w:nsid w:val="116A337E"/>
    <w:multiLevelType w:val="multilevel"/>
    <w:tmpl w:val="47F8541E"/>
    <w:lvl w:ilvl="0">
      <w:start w:val="2"/>
      <w:numFmt w:val="decimal"/>
      <w:lvlText w:val="%1."/>
      <w:lvlJc w:val="left"/>
      <w:pPr>
        <w:ind w:left="420" w:hanging="4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sz w:val="28"/>
        <w:szCs w:val="28"/>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9" w15:restartNumberingAfterBreak="0">
    <w:nsid w:val="11CB5EB0"/>
    <w:multiLevelType w:val="hybridMultilevel"/>
    <w:tmpl w:val="008090E0"/>
    <w:lvl w:ilvl="0" w:tplc="4A7CC9E8">
      <w:start w:val="1"/>
      <w:numFmt w:val="decimal"/>
      <w:lvlText w:val="%1)"/>
      <w:lvlJc w:val="left"/>
      <w:pPr>
        <w:ind w:left="1080" w:hanging="360"/>
      </w:pPr>
      <w:rPr>
        <w:rFonts w:ascii="Times New Roman" w:eastAsia="Times New Roman" w:hAnsi="Times New Roman" w:cs="Times New Roman"/>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2C54B65"/>
    <w:multiLevelType w:val="hybridMultilevel"/>
    <w:tmpl w:val="3B3E12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0E3288"/>
    <w:multiLevelType w:val="multilevel"/>
    <w:tmpl w:val="1E5E7646"/>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2E2E6101"/>
    <w:multiLevelType w:val="multilevel"/>
    <w:tmpl w:val="47A6F76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B90C2D"/>
    <w:multiLevelType w:val="hybridMultilevel"/>
    <w:tmpl w:val="5A1C7E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3C3711"/>
    <w:multiLevelType w:val="hybridMultilevel"/>
    <w:tmpl w:val="6100D3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602AD9"/>
    <w:multiLevelType w:val="hybridMultilevel"/>
    <w:tmpl w:val="4FDC0088"/>
    <w:lvl w:ilvl="0" w:tplc="E0CC9388">
      <w:start w:val="1"/>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6" w15:restartNumberingAfterBreak="0">
    <w:nsid w:val="34914A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E7247B"/>
    <w:multiLevelType w:val="hybridMultilevel"/>
    <w:tmpl w:val="5B0A0C4C"/>
    <w:lvl w:ilvl="0" w:tplc="8564C0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FE107D"/>
    <w:multiLevelType w:val="hybridMultilevel"/>
    <w:tmpl w:val="6DBE6D52"/>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DF04F4"/>
    <w:multiLevelType w:val="hybridMultilevel"/>
    <w:tmpl w:val="BE766D70"/>
    <w:lvl w:ilvl="0" w:tplc="C6A4391A">
      <w:start w:val="1"/>
      <w:numFmt w:val="decimal"/>
      <w:lvlText w:val="%1)"/>
      <w:lvlJc w:val="left"/>
      <w:pPr>
        <w:ind w:left="1350" w:hanging="360"/>
      </w:pPr>
      <w:rPr>
        <w:rFonts w:ascii="Times New Roman" w:eastAsia="Times New Roman" w:hAnsi="Times New Roman" w:cs="Times New Roman"/>
      </w:rPr>
    </w:lvl>
    <w:lvl w:ilvl="1" w:tplc="10090019" w:tentative="1">
      <w:start w:val="1"/>
      <w:numFmt w:val="lowerLetter"/>
      <w:lvlText w:val="%2."/>
      <w:lvlJc w:val="left"/>
      <w:pPr>
        <w:ind w:left="207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3510" w:hanging="360"/>
      </w:pPr>
    </w:lvl>
    <w:lvl w:ilvl="4" w:tplc="10090019" w:tentative="1">
      <w:start w:val="1"/>
      <w:numFmt w:val="lowerLetter"/>
      <w:lvlText w:val="%5."/>
      <w:lvlJc w:val="left"/>
      <w:pPr>
        <w:ind w:left="4230" w:hanging="360"/>
      </w:pPr>
    </w:lvl>
    <w:lvl w:ilvl="5" w:tplc="1009001B" w:tentative="1">
      <w:start w:val="1"/>
      <w:numFmt w:val="lowerRoman"/>
      <w:lvlText w:val="%6."/>
      <w:lvlJc w:val="right"/>
      <w:pPr>
        <w:ind w:left="4950" w:hanging="180"/>
      </w:pPr>
    </w:lvl>
    <w:lvl w:ilvl="6" w:tplc="1009000F" w:tentative="1">
      <w:start w:val="1"/>
      <w:numFmt w:val="decimal"/>
      <w:lvlText w:val="%7."/>
      <w:lvlJc w:val="left"/>
      <w:pPr>
        <w:ind w:left="5670" w:hanging="360"/>
      </w:pPr>
    </w:lvl>
    <w:lvl w:ilvl="7" w:tplc="10090019" w:tentative="1">
      <w:start w:val="1"/>
      <w:numFmt w:val="lowerLetter"/>
      <w:lvlText w:val="%8."/>
      <w:lvlJc w:val="left"/>
      <w:pPr>
        <w:ind w:left="6390" w:hanging="360"/>
      </w:pPr>
    </w:lvl>
    <w:lvl w:ilvl="8" w:tplc="1009001B" w:tentative="1">
      <w:start w:val="1"/>
      <w:numFmt w:val="lowerRoman"/>
      <w:lvlText w:val="%9."/>
      <w:lvlJc w:val="right"/>
      <w:pPr>
        <w:ind w:left="7110" w:hanging="180"/>
      </w:pPr>
    </w:lvl>
  </w:abstractNum>
  <w:abstractNum w:abstractNumId="20" w15:restartNumberingAfterBreak="0">
    <w:nsid w:val="39EA73E3"/>
    <w:multiLevelType w:val="hybridMultilevel"/>
    <w:tmpl w:val="82427D7C"/>
    <w:lvl w:ilvl="0" w:tplc="CF42B44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3BE74EFF"/>
    <w:multiLevelType w:val="hybridMultilevel"/>
    <w:tmpl w:val="876A4E6A"/>
    <w:lvl w:ilvl="0" w:tplc="70422316">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2065DB"/>
    <w:multiLevelType w:val="hybridMultilevel"/>
    <w:tmpl w:val="C4324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2DA6852"/>
    <w:multiLevelType w:val="hybridMultilevel"/>
    <w:tmpl w:val="9BF6933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46794B90"/>
    <w:multiLevelType w:val="multilevel"/>
    <w:tmpl w:val="18C2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184200"/>
    <w:multiLevelType w:val="multilevel"/>
    <w:tmpl w:val="6498B21E"/>
    <w:lvl w:ilvl="0">
      <w:start w:val="1"/>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440" w:hanging="720"/>
      </w:pPr>
      <w:rPr>
        <w:rFonts w:hint="default"/>
        <w:b/>
        <w:sz w:val="28"/>
        <w:szCs w:val="28"/>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512C3A9D"/>
    <w:multiLevelType w:val="hybridMultilevel"/>
    <w:tmpl w:val="55762B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31347A6"/>
    <w:multiLevelType w:val="hybridMultilevel"/>
    <w:tmpl w:val="D8FA7FBC"/>
    <w:lvl w:ilvl="0" w:tplc="70422316">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A30D9D"/>
    <w:multiLevelType w:val="hybridMultilevel"/>
    <w:tmpl w:val="ABB25536"/>
    <w:lvl w:ilvl="0" w:tplc="8DAC6D9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FF910D3"/>
    <w:multiLevelType w:val="hybridMultilevel"/>
    <w:tmpl w:val="BE765162"/>
    <w:lvl w:ilvl="0" w:tplc="70422316">
      <w:start w:val="1"/>
      <w:numFmt w:val="bullet"/>
      <w:lvlText w:val=""/>
      <w:lvlJc w:val="left"/>
      <w:pPr>
        <w:ind w:left="1800" w:hanging="360"/>
      </w:pPr>
      <w:rPr>
        <w:rFonts w:ascii="Symbol" w:hAnsi="Symbol" w:hint="default"/>
        <w:color w:val="auto"/>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0" w15:restartNumberingAfterBreak="0">
    <w:nsid w:val="626C1D9B"/>
    <w:multiLevelType w:val="hybridMultilevel"/>
    <w:tmpl w:val="891EB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00502F"/>
    <w:multiLevelType w:val="hybridMultilevel"/>
    <w:tmpl w:val="2C90DEA4"/>
    <w:lvl w:ilvl="0" w:tplc="C78278D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63B43694"/>
    <w:multiLevelType w:val="hybridMultilevel"/>
    <w:tmpl w:val="F3128D3A"/>
    <w:lvl w:ilvl="0" w:tplc="0409000F">
      <w:start w:val="1"/>
      <w:numFmt w:val="decimal"/>
      <w:lvlText w:val="%1."/>
      <w:lvlJc w:val="left"/>
      <w:pPr>
        <w:ind w:left="810" w:hanging="360"/>
      </w:pPr>
      <w:rPr>
        <w:rFonts w:hint="default"/>
      </w:r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3" w15:restartNumberingAfterBreak="0">
    <w:nsid w:val="64166DB4"/>
    <w:multiLevelType w:val="multilevel"/>
    <w:tmpl w:val="AA400D7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3."/>
      <w:lvlJc w:val="left"/>
      <w:pPr>
        <w:ind w:left="140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EC6E90"/>
    <w:multiLevelType w:val="hybridMultilevel"/>
    <w:tmpl w:val="BC361D4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15:restartNumberingAfterBreak="0">
    <w:nsid w:val="6BA60943"/>
    <w:multiLevelType w:val="multilevel"/>
    <w:tmpl w:val="D15E7F5E"/>
    <w:lvl w:ilvl="0">
      <w:start w:val="1"/>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440" w:hanging="720"/>
      </w:pPr>
      <w:rPr>
        <w:rFonts w:hint="default"/>
        <w:b/>
        <w:sz w:val="28"/>
        <w:szCs w:val="28"/>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6FBB1BA7"/>
    <w:multiLevelType w:val="hybridMultilevel"/>
    <w:tmpl w:val="25EE7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1517B48"/>
    <w:multiLevelType w:val="hybridMultilevel"/>
    <w:tmpl w:val="94DE7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91505"/>
    <w:multiLevelType w:val="hybridMultilevel"/>
    <w:tmpl w:val="1464B484"/>
    <w:lvl w:ilvl="0" w:tplc="04090001">
      <w:start w:val="1"/>
      <w:numFmt w:val="bullet"/>
      <w:lvlText w:val=""/>
      <w:lvlJc w:val="left"/>
      <w:pPr>
        <w:ind w:left="810" w:hanging="360"/>
      </w:pPr>
      <w:rPr>
        <w:rFonts w:ascii="Symbol" w:hAnsi="Symbol" w:hint="default"/>
      </w:r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9" w15:restartNumberingAfterBreak="0">
    <w:nsid w:val="722E21D6"/>
    <w:multiLevelType w:val="hybridMultilevel"/>
    <w:tmpl w:val="8924A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7FE2C1A"/>
    <w:multiLevelType w:val="hybridMultilevel"/>
    <w:tmpl w:val="DB34DC3A"/>
    <w:lvl w:ilvl="0" w:tplc="04090001">
      <w:start w:val="1"/>
      <w:numFmt w:val="bullet"/>
      <w:lvlText w:val=""/>
      <w:lvlJc w:val="left"/>
      <w:pPr>
        <w:ind w:left="2445" w:hanging="360"/>
      </w:pPr>
      <w:rPr>
        <w:rFonts w:ascii="Symbol" w:hAnsi="Symbol" w:hint="default"/>
      </w:rPr>
    </w:lvl>
    <w:lvl w:ilvl="1" w:tplc="04090003" w:tentative="1">
      <w:start w:val="1"/>
      <w:numFmt w:val="bullet"/>
      <w:lvlText w:val="o"/>
      <w:lvlJc w:val="left"/>
      <w:pPr>
        <w:ind w:left="3165" w:hanging="360"/>
      </w:pPr>
      <w:rPr>
        <w:rFonts w:ascii="Courier New" w:hAnsi="Courier New" w:cs="Courier New" w:hint="default"/>
      </w:rPr>
    </w:lvl>
    <w:lvl w:ilvl="2" w:tplc="04090005" w:tentative="1">
      <w:start w:val="1"/>
      <w:numFmt w:val="bullet"/>
      <w:lvlText w:val=""/>
      <w:lvlJc w:val="left"/>
      <w:pPr>
        <w:ind w:left="3885" w:hanging="360"/>
      </w:pPr>
      <w:rPr>
        <w:rFonts w:ascii="Wingdings" w:hAnsi="Wingdings" w:hint="default"/>
      </w:rPr>
    </w:lvl>
    <w:lvl w:ilvl="3" w:tplc="04090001" w:tentative="1">
      <w:start w:val="1"/>
      <w:numFmt w:val="bullet"/>
      <w:lvlText w:val=""/>
      <w:lvlJc w:val="left"/>
      <w:pPr>
        <w:ind w:left="4605" w:hanging="360"/>
      </w:pPr>
      <w:rPr>
        <w:rFonts w:ascii="Symbol" w:hAnsi="Symbol" w:hint="default"/>
      </w:rPr>
    </w:lvl>
    <w:lvl w:ilvl="4" w:tplc="04090003" w:tentative="1">
      <w:start w:val="1"/>
      <w:numFmt w:val="bullet"/>
      <w:lvlText w:val="o"/>
      <w:lvlJc w:val="left"/>
      <w:pPr>
        <w:ind w:left="5325" w:hanging="360"/>
      </w:pPr>
      <w:rPr>
        <w:rFonts w:ascii="Courier New" w:hAnsi="Courier New" w:cs="Courier New" w:hint="default"/>
      </w:rPr>
    </w:lvl>
    <w:lvl w:ilvl="5" w:tplc="04090005" w:tentative="1">
      <w:start w:val="1"/>
      <w:numFmt w:val="bullet"/>
      <w:lvlText w:val=""/>
      <w:lvlJc w:val="left"/>
      <w:pPr>
        <w:ind w:left="6045" w:hanging="360"/>
      </w:pPr>
      <w:rPr>
        <w:rFonts w:ascii="Wingdings" w:hAnsi="Wingdings" w:hint="default"/>
      </w:rPr>
    </w:lvl>
    <w:lvl w:ilvl="6" w:tplc="04090001" w:tentative="1">
      <w:start w:val="1"/>
      <w:numFmt w:val="bullet"/>
      <w:lvlText w:val=""/>
      <w:lvlJc w:val="left"/>
      <w:pPr>
        <w:ind w:left="6765" w:hanging="360"/>
      </w:pPr>
      <w:rPr>
        <w:rFonts w:ascii="Symbol" w:hAnsi="Symbol" w:hint="default"/>
      </w:rPr>
    </w:lvl>
    <w:lvl w:ilvl="7" w:tplc="04090003" w:tentative="1">
      <w:start w:val="1"/>
      <w:numFmt w:val="bullet"/>
      <w:lvlText w:val="o"/>
      <w:lvlJc w:val="left"/>
      <w:pPr>
        <w:ind w:left="7485" w:hanging="360"/>
      </w:pPr>
      <w:rPr>
        <w:rFonts w:ascii="Courier New" w:hAnsi="Courier New" w:cs="Courier New" w:hint="default"/>
      </w:rPr>
    </w:lvl>
    <w:lvl w:ilvl="8" w:tplc="04090005" w:tentative="1">
      <w:start w:val="1"/>
      <w:numFmt w:val="bullet"/>
      <w:lvlText w:val=""/>
      <w:lvlJc w:val="left"/>
      <w:pPr>
        <w:ind w:left="8205" w:hanging="360"/>
      </w:pPr>
      <w:rPr>
        <w:rFonts w:ascii="Wingdings" w:hAnsi="Wingdings" w:hint="default"/>
      </w:rPr>
    </w:lvl>
  </w:abstractNum>
  <w:num w:numId="1" w16cid:durableId="1551959019">
    <w:abstractNumId w:val="16"/>
  </w:num>
  <w:num w:numId="2" w16cid:durableId="886112884">
    <w:abstractNumId w:val="26"/>
  </w:num>
  <w:num w:numId="3" w16cid:durableId="490559887">
    <w:abstractNumId w:val="4"/>
  </w:num>
  <w:num w:numId="4" w16cid:durableId="1018853924">
    <w:abstractNumId w:val="30"/>
  </w:num>
  <w:num w:numId="5" w16cid:durableId="161361839">
    <w:abstractNumId w:val="15"/>
  </w:num>
  <w:num w:numId="6" w16cid:durableId="882987113">
    <w:abstractNumId w:val="37"/>
  </w:num>
  <w:num w:numId="7" w16cid:durableId="1993287222">
    <w:abstractNumId w:val="7"/>
  </w:num>
  <w:num w:numId="8" w16cid:durableId="2066029812">
    <w:abstractNumId w:val="3"/>
  </w:num>
  <w:num w:numId="9" w16cid:durableId="1840583311">
    <w:abstractNumId w:val="14"/>
  </w:num>
  <w:num w:numId="10" w16cid:durableId="1477868297">
    <w:abstractNumId w:val="18"/>
  </w:num>
  <w:num w:numId="11" w16cid:durableId="1022121801">
    <w:abstractNumId w:val="36"/>
  </w:num>
  <w:num w:numId="12" w16cid:durableId="2143771390">
    <w:abstractNumId w:val="23"/>
  </w:num>
  <w:num w:numId="13" w16cid:durableId="2042702096">
    <w:abstractNumId w:val="6"/>
  </w:num>
  <w:num w:numId="14" w16cid:durableId="185099849">
    <w:abstractNumId w:val="40"/>
  </w:num>
  <w:num w:numId="15" w16cid:durableId="1580944006">
    <w:abstractNumId w:val="11"/>
  </w:num>
  <w:num w:numId="16" w16cid:durableId="260332237">
    <w:abstractNumId w:val="29"/>
  </w:num>
  <w:num w:numId="17" w16cid:durableId="1380478431">
    <w:abstractNumId w:val="25"/>
  </w:num>
  <w:num w:numId="18" w16cid:durableId="1268273398">
    <w:abstractNumId w:val="2"/>
  </w:num>
  <w:num w:numId="19" w16cid:durableId="167136936">
    <w:abstractNumId w:val="0"/>
  </w:num>
  <w:num w:numId="20" w16cid:durableId="1874609030">
    <w:abstractNumId w:val="9"/>
  </w:num>
  <w:num w:numId="21" w16cid:durableId="933513551">
    <w:abstractNumId w:val="19"/>
  </w:num>
  <w:num w:numId="22" w16cid:durableId="1263034409">
    <w:abstractNumId w:val="8"/>
  </w:num>
  <w:num w:numId="23" w16cid:durableId="1998879341">
    <w:abstractNumId w:val="33"/>
  </w:num>
  <w:num w:numId="24" w16cid:durableId="405612848">
    <w:abstractNumId w:val="27"/>
  </w:num>
  <w:num w:numId="25" w16cid:durableId="669526646">
    <w:abstractNumId w:val="21"/>
  </w:num>
  <w:num w:numId="26" w16cid:durableId="2002419447">
    <w:abstractNumId w:val="35"/>
  </w:num>
  <w:num w:numId="27" w16cid:durableId="438764651">
    <w:abstractNumId w:val="22"/>
  </w:num>
  <w:num w:numId="28" w16cid:durableId="1074470632">
    <w:abstractNumId w:val="39"/>
  </w:num>
  <w:num w:numId="29" w16cid:durableId="1627464670">
    <w:abstractNumId w:val="17"/>
  </w:num>
  <w:num w:numId="30" w16cid:durableId="69154517">
    <w:abstractNumId w:val="1"/>
  </w:num>
  <w:num w:numId="31" w16cid:durableId="1951080720">
    <w:abstractNumId w:val="10"/>
  </w:num>
  <w:num w:numId="32" w16cid:durableId="173154294">
    <w:abstractNumId w:val="12"/>
  </w:num>
  <w:num w:numId="33" w16cid:durableId="870193810">
    <w:abstractNumId w:val="5"/>
  </w:num>
  <w:num w:numId="34" w16cid:durableId="1137529766">
    <w:abstractNumId w:val="24"/>
  </w:num>
  <w:num w:numId="35" w16cid:durableId="1832720673">
    <w:abstractNumId w:val="13"/>
  </w:num>
  <w:num w:numId="36" w16cid:durableId="1451363190">
    <w:abstractNumId w:val="20"/>
  </w:num>
  <w:num w:numId="37" w16cid:durableId="369964254">
    <w:abstractNumId w:val="32"/>
  </w:num>
  <w:num w:numId="38" w16cid:durableId="134681247">
    <w:abstractNumId w:val="38"/>
  </w:num>
  <w:num w:numId="39" w16cid:durableId="1829518649">
    <w:abstractNumId w:val="31"/>
  </w:num>
  <w:num w:numId="40" w16cid:durableId="646125814">
    <w:abstractNumId w:val="28"/>
  </w:num>
  <w:num w:numId="41" w16cid:durableId="1835298405">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853"/>
    <w:rsid w:val="00002B01"/>
    <w:rsid w:val="00003E9B"/>
    <w:rsid w:val="00007C2A"/>
    <w:rsid w:val="00007E7B"/>
    <w:rsid w:val="0001017E"/>
    <w:rsid w:val="00011DD6"/>
    <w:rsid w:val="00012C67"/>
    <w:rsid w:val="00013BD9"/>
    <w:rsid w:val="0001497D"/>
    <w:rsid w:val="000153BD"/>
    <w:rsid w:val="00017F1D"/>
    <w:rsid w:val="000200AE"/>
    <w:rsid w:val="000219A5"/>
    <w:rsid w:val="0002378D"/>
    <w:rsid w:val="00024417"/>
    <w:rsid w:val="000247F4"/>
    <w:rsid w:val="00026B5C"/>
    <w:rsid w:val="000273DE"/>
    <w:rsid w:val="00030DD4"/>
    <w:rsid w:val="00031FCD"/>
    <w:rsid w:val="000371F2"/>
    <w:rsid w:val="000409F0"/>
    <w:rsid w:val="00040BF2"/>
    <w:rsid w:val="000411BF"/>
    <w:rsid w:val="00041B8D"/>
    <w:rsid w:val="000434EB"/>
    <w:rsid w:val="00046B3F"/>
    <w:rsid w:val="00050CDA"/>
    <w:rsid w:val="00052B77"/>
    <w:rsid w:val="000541F2"/>
    <w:rsid w:val="00055D99"/>
    <w:rsid w:val="00057552"/>
    <w:rsid w:val="00061BE6"/>
    <w:rsid w:val="0006240A"/>
    <w:rsid w:val="00063601"/>
    <w:rsid w:val="00063A3B"/>
    <w:rsid w:val="000704AE"/>
    <w:rsid w:val="00070828"/>
    <w:rsid w:val="000713FF"/>
    <w:rsid w:val="00071A5B"/>
    <w:rsid w:val="00072589"/>
    <w:rsid w:val="00075AF3"/>
    <w:rsid w:val="00077375"/>
    <w:rsid w:val="00077987"/>
    <w:rsid w:val="0008206B"/>
    <w:rsid w:val="00082859"/>
    <w:rsid w:val="00082B87"/>
    <w:rsid w:val="00087CE6"/>
    <w:rsid w:val="0009045C"/>
    <w:rsid w:val="00091227"/>
    <w:rsid w:val="000938CC"/>
    <w:rsid w:val="00094D64"/>
    <w:rsid w:val="000954CE"/>
    <w:rsid w:val="0009576B"/>
    <w:rsid w:val="00095B64"/>
    <w:rsid w:val="00096591"/>
    <w:rsid w:val="000969C3"/>
    <w:rsid w:val="00097DD8"/>
    <w:rsid w:val="000A0110"/>
    <w:rsid w:val="000A045E"/>
    <w:rsid w:val="000A04AC"/>
    <w:rsid w:val="000A1BD3"/>
    <w:rsid w:val="000A1E78"/>
    <w:rsid w:val="000A4498"/>
    <w:rsid w:val="000A44F9"/>
    <w:rsid w:val="000A4FAA"/>
    <w:rsid w:val="000B20A0"/>
    <w:rsid w:val="000C0407"/>
    <w:rsid w:val="000C2098"/>
    <w:rsid w:val="000C3AAD"/>
    <w:rsid w:val="000C6466"/>
    <w:rsid w:val="000C6975"/>
    <w:rsid w:val="000C6C78"/>
    <w:rsid w:val="000D0631"/>
    <w:rsid w:val="000D1D65"/>
    <w:rsid w:val="000D251C"/>
    <w:rsid w:val="000D2BC7"/>
    <w:rsid w:val="000D39C7"/>
    <w:rsid w:val="000E101D"/>
    <w:rsid w:val="000E1BA5"/>
    <w:rsid w:val="000E1EA4"/>
    <w:rsid w:val="000E26C9"/>
    <w:rsid w:val="000E368D"/>
    <w:rsid w:val="000E4D50"/>
    <w:rsid w:val="000E5122"/>
    <w:rsid w:val="000E6BBE"/>
    <w:rsid w:val="000E6CEC"/>
    <w:rsid w:val="000E6D30"/>
    <w:rsid w:val="000E7236"/>
    <w:rsid w:val="000F2D44"/>
    <w:rsid w:val="000F39CA"/>
    <w:rsid w:val="000F4475"/>
    <w:rsid w:val="000F47E5"/>
    <w:rsid w:val="000F638B"/>
    <w:rsid w:val="00100F08"/>
    <w:rsid w:val="00104040"/>
    <w:rsid w:val="0010432D"/>
    <w:rsid w:val="00104418"/>
    <w:rsid w:val="00104EEF"/>
    <w:rsid w:val="0010530D"/>
    <w:rsid w:val="001063D5"/>
    <w:rsid w:val="00111E50"/>
    <w:rsid w:val="00111F19"/>
    <w:rsid w:val="00112A05"/>
    <w:rsid w:val="00113E40"/>
    <w:rsid w:val="001165B0"/>
    <w:rsid w:val="001176BD"/>
    <w:rsid w:val="00120C5F"/>
    <w:rsid w:val="0012340D"/>
    <w:rsid w:val="00124FB7"/>
    <w:rsid w:val="001250FD"/>
    <w:rsid w:val="00125D6C"/>
    <w:rsid w:val="00126D7D"/>
    <w:rsid w:val="001274E9"/>
    <w:rsid w:val="001302D7"/>
    <w:rsid w:val="001307F8"/>
    <w:rsid w:val="0013088F"/>
    <w:rsid w:val="00130F27"/>
    <w:rsid w:val="00130F46"/>
    <w:rsid w:val="00133159"/>
    <w:rsid w:val="00133323"/>
    <w:rsid w:val="00134DAF"/>
    <w:rsid w:val="001370A0"/>
    <w:rsid w:val="001378BA"/>
    <w:rsid w:val="00140658"/>
    <w:rsid w:val="00140BA9"/>
    <w:rsid w:val="001419F4"/>
    <w:rsid w:val="00142297"/>
    <w:rsid w:val="00150A37"/>
    <w:rsid w:val="001566ED"/>
    <w:rsid w:val="00160E95"/>
    <w:rsid w:val="001613CF"/>
    <w:rsid w:val="00161728"/>
    <w:rsid w:val="00161975"/>
    <w:rsid w:val="00161BCF"/>
    <w:rsid w:val="00161C79"/>
    <w:rsid w:val="00162BC3"/>
    <w:rsid w:val="00166244"/>
    <w:rsid w:val="00166262"/>
    <w:rsid w:val="001673CD"/>
    <w:rsid w:val="001674C1"/>
    <w:rsid w:val="00167FC8"/>
    <w:rsid w:val="001703F4"/>
    <w:rsid w:val="00171B47"/>
    <w:rsid w:val="00171D14"/>
    <w:rsid w:val="00172E15"/>
    <w:rsid w:val="00175098"/>
    <w:rsid w:val="00175848"/>
    <w:rsid w:val="00176550"/>
    <w:rsid w:val="00176B89"/>
    <w:rsid w:val="0017771C"/>
    <w:rsid w:val="001805DC"/>
    <w:rsid w:val="001809E7"/>
    <w:rsid w:val="00184264"/>
    <w:rsid w:val="00184555"/>
    <w:rsid w:val="001848D7"/>
    <w:rsid w:val="00185B37"/>
    <w:rsid w:val="00190351"/>
    <w:rsid w:val="00190DB8"/>
    <w:rsid w:val="00191175"/>
    <w:rsid w:val="001920D3"/>
    <w:rsid w:val="0019290F"/>
    <w:rsid w:val="00193297"/>
    <w:rsid w:val="001954C1"/>
    <w:rsid w:val="00196E06"/>
    <w:rsid w:val="00196E4D"/>
    <w:rsid w:val="001A0E4B"/>
    <w:rsid w:val="001A19E1"/>
    <w:rsid w:val="001A1E36"/>
    <w:rsid w:val="001A219F"/>
    <w:rsid w:val="001A350A"/>
    <w:rsid w:val="001A4761"/>
    <w:rsid w:val="001A5E37"/>
    <w:rsid w:val="001A7922"/>
    <w:rsid w:val="001A7ABB"/>
    <w:rsid w:val="001B20D7"/>
    <w:rsid w:val="001B7B9C"/>
    <w:rsid w:val="001C04D1"/>
    <w:rsid w:val="001C273D"/>
    <w:rsid w:val="001C3CF8"/>
    <w:rsid w:val="001C5B11"/>
    <w:rsid w:val="001D064B"/>
    <w:rsid w:val="001D1C55"/>
    <w:rsid w:val="001D1DD4"/>
    <w:rsid w:val="001D28E1"/>
    <w:rsid w:val="001D2B91"/>
    <w:rsid w:val="001D3EEF"/>
    <w:rsid w:val="001D3F10"/>
    <w:rsid w:val="001D42F4"/>
    <w:rsid w:val="001D4813"/>
    <w:rsid w:val="001D65CD"/>
    <w:rsid w:val="001E17E8"/>
    <w:rsid w:val="001E31EB"/>
    <w:rsid w:val="001E3EB8"/>
    <w:rsid w:val="001E58A3"/>
    <w:rsid w:val="001E5EF4"/>
    <w:rsid w:val="001E616D"/>
    <w:rsid w:val="001E6D4C"/>
    <w:rsid w:val="001E75BA"/>
    <w:rsid w:val="001E77B5"/>
    <w:rsid w:val="001E7E44"/>
    <w:rsid w:val="001F0B8B"/>
    <w:rsid w:val="001F1174"/>
    <w:rsid w:val="001F17AB"/>
    <w:rsid w:val="001F378B"/>
    <w:rsid w:val="001F6284"/>
    <w:rsid w:val="001F6829"/>
    <w:rsid w:val="001F7414"/>
    <w:rsid w:val="00200FA4"/>
    <w:rsid w:val="00206686"/>
    <w:rsid w:val="00206D38"/>
    <w:rsid w:val="00207837"/>
    <w:rsid w:val="002078F3"/>
    <w:rsid w:val="0021147B"/>
    <w:rsid w:val="002119DF"/>
    <w:rsid w:val="00215201"/>
    <w:rsid w:val="00220D62"/>
    <w:rsid w:val="00221300"/>
    <w:rsid w:val="00221CDF"/>
    <w:rsid w:val="00223083"/>
    <w:rsid w:val="00224E21"/>
    <w:rsid w:val="00225982"/>
    <w:rsid w:val="002261A2"/>
    <w:rsid w:val="00226605"/>
    <w:rsid w:val="00227C37"/>
    <w:rsid w:val="00233ABB"/>
    <w:rsid w:val="00234104"/>
    <w:rsid w:val="0023464C"/>
    <w:rsid w:val="00234D92"/>
    <w:rsid w:val="00235383"/>
    <w:rsid w:val="002361A5"/>
    <w:rsid w:val="00237FDF"/>
    <w:rsid w:val="002402F8"/>
    <w:rsid w:val="0024076F"/>
    <w:rsid w:val="0024110D"/>
    <w:rsid w:val="00242C10"/>
    <w:rsid w:val="00243F9D"/>
    <w:rsid w:val="00245A0A"/>
    <w:rsid w:val="00246C8F"/>
    <w:rsid w:val="0024736F"/>
    <w:rsid w:val="00250141"/>
    <w:rsid w:val="002515C4"/>
    <w:rsid w:val="00251B92"/>
    <w:rsid w:val="002522DB"/>
    <w:rsid w:val="002529CB"/>
    <w:rsid w:val="00253227"/>
    <w:rsid w:val="00254271"/>
    <w:rsid w:val="00254A8A"/>
    <w:rsid w:val="00261382"/>
    <w:rsid w:val="002618C0"/>
    <w:rsid w:val="00263840"/>
    <w:rsid w:val="002639DD"/>
    <w:rsid w:val="00263DF4"/>
    <w:rsid w:val="00264365"/>
    <w:rsid w:val="002646C6"/>
    <w:rsid w:val="00272210"/>
    <w:rsid w:val="0027285F"/>
    <w:rsid w:val="002746C8"/>
    <w:rsid w:val="0027631F"/>
    <w:rsid w:val="00276739"/>
    <w:rsid w:val="00276DBD"/>
    <w:rsid w:val="00277CE6"/>
    <w:rsid w:val="00280F94"/>
    <w:rsid w:val="00281211"/>
    <w:rsid w:val="002831A6"/>
    <w:rsid w:val="00283EE5"/>
    <w:rsid w:val="00284D24"/>
    <w:rsid w:val="00284FE6"/>
    <w:rsid w:val="0028577C"/>
    <w:rsid w:val="002872CC"/>
    <w:rsid w:val="0029024F"/>
    <w:rsid w:val="00291ADE"/>
    <w:rsid w:val="002930AC"/>
    <w:rsid w:val="00293842"/>
    <w:rsid w:val="00295DB2"/>
    <w:rsid w:val="00296C71"/>
    <w:rsid w:val="002A3180"/>
    <w:rsid w:val="002A5046"/>
    <w:rsid w:val="002A53D8"/>
    <w:rsid w:val="002A62CD"/>
    <w:rsid w:val="002A64E3"/>
    <w:rsid w:val="002A78C1"/>
    <w:rsid w:val="002A7D66"/>
    <w:rsid w:val="002B0DC5"/>
    <w:rsid w:val="002B34CB"/>
    <w:rsid w:val="002B4DCD"/>
    <w:rsid w:val="002B5A8B"/>
    <w:rsid w:val="002B6559"/>
    <w:rsid w:val="002C0E9B"/>
    <w:rsid w:val="002C1667"/>
    <w:rsid w:val="002C24C4"/>
    <w:rsid w:val="002C312A"/>
    <w:rsid w:val="002C31BD"/>
    <w:rsid w:val="002C3A13"/>
    <w:rsid w:val="002C41A4"/>
    <w:rsid w:val="002C7152"/>
    <w:rsid w:val="002D15A7"/>
    <w:rsid w:val="002D1E0B"/>
    <w:rsid w:val="002D47E5"/>
    <w:rsid w:val="002D5AB0"/>
    <w:rsid w:val="002D5D32"/>
    <w:rsid w:val="002D7098"/>
    <w:rsid w:val="002E231B"/>
    <w:rsid w:val="002E34F5"/>
    <w:rsid w:val="002E5016"/>
    <w:rsid w:val="002E5B8B"/>
    <w:rsid w:val="002E6A65"/>
    <w:rsid w:val="002E754F"/>
    <w:rsid w:val="002F080B"/>
    <w:rsid w:val="002F277B"/>
    <w:rsid w:val="002F3876"/>
    <w:rsid w:val="002F59F0"/>
    <w:rsid w:val="002F6330"/>
    <w:rsid w:val="002F6353"/>
    <w:rsid w:val="002F6B8D"/>
    <w:rsid w:val="00300906"/>
    <w:rsid w:val="00301394"/>
    <w:rsid w:val="0030149E"/>
    <w:rsid w:val="00301594"/>
    <w:rsid w:val="003042C4"/>
    <w:rsid w:val="00305390"/>
    <w:rsid w:val="00305E35"/>
    <w:rsid w:val="0030724D"/>
    <w:rsid w:val="003077B8"/>
    <w:rsid w:val="00310D14"/>
    <w:rsid w:val="00311581"/>
    <w:rsid w:val="00311A3C"/>
    <w:rsid w:val="00311CC0"/>
    <w:rsid w:val="003153B8"/>
    <w:rsid w:val="003170A2"/>
    <w:rsid w:val="0031795C"/>
    <w:rsid w:val="00320CB6"/>
    <w:rsid w:val="00325009"/>
    <w:rsid w:val="003276C9"/>
    <w:rsid w:val="0033051D"/>
    <w:rsid w:val="0033099A"/>
    <w:rsid w:val="00330ADC"/>
    <w:rsid w:val="003325A0"/>
    <w:rsid w:val="00332F3F"/>
    <w:rsid w:val="00334341"/>
    <w:rsid w:val="003351D8"/>
    <w:rsid w:val="0033527A"/>
    <w:rsid w:val="003366CA"/>
    <w:rsid w:val="00337B04"/>
    <w:rsid w:val="0034034F"/>
    <w:rsid w:val="003405ED"/>
    <w:rsid w:val="00343B9D"/>
    <w:rsid w:val="003450B3"/>
    <w:rsid w:val="003454C3"/>
    <w:rsid w:val="00351804"/>
    <w:rsid w:val="00353350"/>
    <w:rsid w:val="003539F5"/>
    <w:rsid w:val="003545B6"/>
    <w:rsid w:val="00357F13"/>
    <w:rsid w:val="00360569"/>
    <w:rsid w:val="0036266B"/>
    <w:rsid w:val="00362C44"/>
    <w:rsid w:val="003639B2"/>
    <w:rsid w:val="00363F61"/>
    <w:rsid w:val="003647B5"/>
    <w:rsid w:val="00364FD6"/>
    <w:rsid w:val="00365608"/>
    <w:rsid w:val="00367148"/>
    <w:rsid w:val="00367658"/>
    <w:rsid w:val="003678E6"/>
    <w:rsid w:val="00370C1E"/>
    <w:rsid w:val="00370CBE"/>
    <w:rsid w:val="003749C2"/>
    <w:rsid w:val="00376679"/>
    <w:rsid w:val="00377363"/>
    <w:rsid w:val="003801C5"/>
    <w:rsid w:val="003819C7"/>
    <w:rsid w:val="003822CE"/>
    <w:rsid w:val="00383F61"/>
    <w:rsid w:val="003848C9"/>
    <w:rsid w:val="00386615"/>
    <w:rsid w:val="003904FD"/>
    <w:rsid w:val="003905AF"/>
    <w:rsid w:val="00393CCA"/>
    <w:rsid w:val="0039532D"/>
    <w:rsid w:val="003953B3"/>
    <w:rsid w:val="0039577A"/>
    <w:rsid w:val="003972EB"/>
    <w:rsid w:val="003A02E1"/>
    <w:rsid w:val="003A0923"/>
    <w:rsid w:val="003A0DD0"/>
    <w:rsid w:val="003A1A9E"/>
    <w:rsid w:val="003A2A19"/>
    <w:rsid w:val="003A2CAD"/>
    <w:rsid w:val="003A3643"/>
    <w:rsid w:val="003A394A"/>
    <w:rsid w:val="003A530C"/>
    <w:rsid w:val="003B13AB"/>
    <w:rsid w:val="003B1C6F"/>
    <w:rsid w:val="003B2CF3"/>
    <w:rsid w:val="003B3594"/>
    <w:rsid w:val="003B4142"/>
    <w:rsid w:val="003B67E1"/>
    <w:rsid w:val="003C250D"/>
    <w:rsid w:val="003C3F3C"/>
    <w:rsid w:val="003C4550"/>
    <w:rsid w:val="003C4ACC"/>
    <w:rsid w:val="003D05E1"/>
    <w:rsid w:val="003D2A1F"/>
    <w:rsid w:val="003D416A"/>
    <w:rsid w:val="003E0DB4"/>
    <w:rsid w:val="003E23DC"/>
    <w:rsid w:val="003E5A50"/>
    <w:rsid w:val="003E63E9"/>
    <w:rsid w:val="003F13BD"/>
    <w:rsid w:val="003F329C"/>
    <w:rsid w:val="003F34B3"/>
    <w:rsid w:val="003F3B7D"/>
    <w:rsid w:val="003F3FCD"/>
    <w:rsid w:val="003F408E"/>
    <w:rsid w:val="003F76D5"/>
    <w:rsid w:val="003F7CD1"/>
    <w:rsid w:val="00401E22"/>
    <w:rsid w:val="0040397B"/>
    <w:rsid w:val="00404424"/>
    <w:rsid w:val="00404E42"/>
    <w:rsid w:val="004070F8"/>
    <w:rsid w:val="00407D91"/>
    <w:rsid w:val="00413F79"/>
    <w:rsid w:val="00414176"/>
    <w:rsid w:val="00416344"/>
    <w:rsid w:val="004172DC"/>
    <w:rsid w:val="00417C02"/>
    <w:rsid w:val="00420220"/>
    <w:rsid w:val="0042079D"/>
    <w:rsid w:val="00421FA2"/>
    <w:rsid w:val="004242EB"/>
    <w:rsid w:val="004245B8"/>
    <w:rsid w:val="00424716"/>
    <w:rsid w:val="00424D83"/>
    <w:rsid w:val="00424EBE"/>
    <w:rsid w:val="00424FCC"/>
    <w:rsid w:val="004251D1"/>
    <w:rsid w:val="004273F5"/>
    <w:rsid w:val="00430E1D"/>
    <w:rsid w:val="00432CB4"/>
    <w:rsid w:val="00434189"/>
    <w:rsid w:val="0044241B"/>
    <w:rsid w:val="004458B9"/>
    <w:rsid w:val="004478A3"/>
    <w:rsid w:val="00450000"/>
    <w:rsid w:val="004508EE"/>
    <w:rsid w:val="004509B1"/>
    <w:rsid w:val="00450F5C"/>
    <w:rsid w:val="00451370"/>
    <w:rsid w:val="00451554"/>
    <w:rsid w:val="00454354"/>
    <w:rsid w:val="00454EB4"/>
    <w:rsid w:val="004563A0"/>
    <w:rsid w:val="00456842"/>
    <w:rsid w:val="004569DC"/>
    <w:rsid w:val="00456D7D"/>
    <w:rsid w:val="0046065C"/>
    <w:rsid w:val="004626BE"/>
    <w:rsid w:val="00463ED5"/>
    <w:rsid w:val="00465C96"/>
    <w:rsid w:val="00466000"/>
    <w:rsid w:val="004671CE"/>
    <w:rsid w:val="0046727B"/>
    <w:rsid w:val="004672FA"/>
    <w:rsid w:val="00467636"/>
    <w:rsid w:val="00470894"/>
    <w:rsid w:val="00471B2D"/>
    <w:rsid w:val="004729F1"/>
    <w:rsid w:val="004730E8"/>
    <w:rsid w:val="00474913"/>
    <w:rsid w:val="00474FD8"/>
    <w:rsid w:val="004752EC"/>
    <w:rsid w:val="004763CF"/>
    <w:rsid w:val="00476B78"/>
    <w:rsid w:val="00476E79"/>
    <w:rsid w:val="004770F6"/>
    <w:rsid w:val="004772E1"/>
    <w:rsid w:val="004779B1"/>
    <w:rsid w:val="0048191E"/>
    <w:rsid w:val="0048396C"/>
    <w:rsid w:val="004842D2"/>
    <w:rsid w:val="00485E10"/>
    <w:rsid w:val="00486492"/>
    <w:rsid w:val="00492487"/>
    <w:rsid w:val="0049623E"/>
    <w:rsid w:val="00497702"/>
    <w:rsid w:val="004A0ADE"/>
    <w:rsid w:val="004A0CDF"/>
    <w:rsid w:val="004A1F3C"/>
    <w:rsid w:val="004A2B8E"/>
    <w:rsid w:val="004A49C3"/>
    <w:rsid w:val="004A4A9C"/>
    <w:rsid w:val="004A6C54"/>
    <w:rsid w:val="004B0EA1"/>
    <w:rsid w:val="004B1A1E"/>
    <w:rsid w:val="004B20D2"/>
    <w:rsid w:val="004B2931"/>
    <w:rsid w:val="004B5FCA"/>
    <w:rsid w:val="004B7B92"/>
    <w:rsid w:val="004C1E53"/>
    <w:rsid w:val="004C227B"/>
    <w:rsid w:val="004C3096"/>
    <w:rsid w:val="004C3160"/>
    <w:rsid w:val="004C3451"/>
    <w:rsid w:val="004C432B"/>
    <w:rsid w:val="004C5567"/>
    <w:rsid w:val="004C6D0B"/>
    <w:rsid w:val="004D1940"/>
    <w:rsid w:val="004D335D"/>
    <w:rsid w:val="004D33AF"/>
    <w:rsid w:val="004D3556"/>
    <w:rsid w:val="004D3936"/>
    <w:rsid w:val="004D568A"/>
    <w:rsid w:val="004D5DE0"/>
    <w:rsid w:val="004D5F27"/>
    <w:rsid w:val="004E0A20"/>
    <w:rsid w:val="004E6643"/>
    <w:rsid w:val="004F0186"/>
    <w:rsid w:val="004F6240"/>
    <w:rsid w:val="005018E5"/>
    <w:rsid w:val="00503B71"/>
    <w:rsid w:val="0050656A"/>
    <w:rsid w:val="00506DC3"/>
    <w:rsid w:val="00507414"/>
    <w:rsid w:val="00507A73"/>
    <w:rsid w:val="00510E8B"/>
    <w:rsid w:val="00512A19"/>
    <w:rsid w:val="005162E4"/>
    <w:rsid w:val="00517A46"/>
    <w:rsid w:val="005210B7"/>
    <w:rsid w:val="00521A1B"/>
    <w:rsid w:val="005220A3"/>
    <w:rsid w:val="0052224A"/>
    <w:rsid w:val="00522ACA"/>
    <w:rsid w:val="00522BA3"/>
    <w:rsid w:val="00523FC1"/>
    <w:rsid w:val="00525224"/>
    <w:rsid w:val="00527C94"/>
    <w:rsid w:val="0053059E"/>
    <w:rsid w:val="00530BA1"/>
    <w:rsid w:val="00530BB4"/>
    <w:rsid w:val="00535504"/>
    <w:rsid w:val="00536218"/>
    <w:rsid w:val="0053721F"/>
    <w:rsid w:val="005375A2"/>
    <w:rsid w:val="00537A73"/>
    <w:rsid w:val="00540C7D"/>
    <w:rsid w:val="00543362"/>
    <w:rsid w:val="005446BF"/>
    <w:rsid w:val="00545201"/>
    <w:rsid w:val="005467FE"/>
    <w:rsid w:val="00546F67"/>
    <w:rsid w:val="00547853"/>
    <w:rsid w:val="00551E8E"/>
    <w:rsid w:val="00552681"/>
    <w:rsid w:val="0055334E"/>
    <w:rsid w:val="00553584"/>
    <w:rsid w:val="00555B1E"/>
    <w:rsid w:val="00555DC9"/>
    <w:rsid w:val="005565E1"/>
    <w:rsid w:val="005578AE"/>
    <w:rsid w:val="00557CA1"/>
    <w:rsid w:val="00560C21"/>
    <w:rsid w:val="00561D3B"/>
    <w:rsid w:val="0056477F"/>
    <w:rsid w:val="00564D94"/>
    <w:rsid w:val="00565D3D"/>
    <w:rsid w:val="0056643C"/>
    <w:rsid w:val="00566951"/>
    <w:rsid w:val="00570CAB"/>
    <w:rsid w:val="005736FF"/>
    <w:rsid w:val="005750C0"/>
    <w:rsid w:val="0057721D"/>
    <w:rsid w:val="00586F1D"/>
    <w:rsid w:val="0058791A"/>
    <w:rsid w:val="0059197F"/>
    <w:rsid w:val="005919BA"/>
    <w:rsid w:val="00591A98"/>
    <w:rsid w:val="00591EF5"/>
    <w:rsid w:val="005972AC"/>
    <w:rsid w:val="005973F4"/>
    <w:rsid w:val="00597F1C"/>
    <w:rsid w:val="005A10E3"/>
    <w:rsid w:val="005A1973"/>
    <w:rsid w:val="005A1AA2"/>
    <w:rsid w:val="005A4CF1"/>
    <w:rsid w:val="005A7373"/>
    <w:rsid w:val="005A7A25"/>
    <w:rsid w:val="005B0509"/>
    <w:rsid w:val="005B1545"/>
    <w:rsid w:val="005B1574"/>
    <w:rsid w:val="005B1D3D"/>
    <w:rsid w:val="005B3C3D"/>
    <w:rsid w:val="005B470C"/>
    <w:rsid w:val="005B4CB0"/>
    <w:rsid w:val="005B5164"/>
    <w:rsid w:val="005B5AE3"/>
    <w:rsid w:val="005B6E05"/>
    <w:rsid w:val="005C0BFF"/>
    <w:rsid w:val="005C0EFE"/>
    <w:rsid w:val="005C19BA"/>
    <w:rsid w:val="005C286A"/>
    <w:rsid w:val="005C28EE"/>
    <w:rsid w:val="005C4FA7"/>
    <w:rsid w:val="005C50E2"/>
    <w:rsid w:val="005C5CB2"/>
    <w:rsid w:val="005C6F40"/>
    <w:rsid w:val="005C6FD2"/>
    <w:rsid w:val="005C7DA4"/>
    <w:rsid w:val="005D21B1"/>
    <w:rsid w:val="005D35A9"/>
    <w:rsid w:val="005E06B6"/>
    <w:rsid w:val="005E18F8"/>
    <w:rsid w:val="005E2C24"/>
    <w:rsid w:val="005E4430"/>
    <w:rsid w:val="005E459C"/>
    <w:rsid w:val="005E4D67"/>
    <w:rsid w:val="005E5B13"/>
    <w:rsid w:val="005E6D66"/>
    <w:rsid w:val="005E73ED"/>
    <w:rsid w:val="005E788C"/>
    <w:rsid w:val="005F1083"/>
    <w:rsid w:val="005F2C42"/>
    <w:rsid w:val="005F46A3"/>
    <w:rsid w:val="005F56C7"/>
    <w:rsid w:val="005F5B28"/>
    <w:rsid w:val="005F5C20"/>
    <w:rsid w:val="005F6E4C"/>
    <w:rsid w:val="0060074D"/>
    <w:rsid w:val="00601305"/>
    <w:rsid w:val="006014E1"/>
    <w:rsid w:val="0060374A"/>
    <w:rsid w:val="00603D34"/>
    <w:rsid w:val="006044C5"/>
    <w:rsid w:val="00604AAA"/>
    <w:rsid w:val="00605010"/>
    <w:rsid w:val="00610C99"/>
    <w:rsid w:val="00610E3D"/>
    <w:rsid w:val="00611689"/>
    <w:rsid w:val="00612704"/>
    <w:rsid w:val="00614CDC"/>
    <w:rsid w:val="00615337"/>
    <w:rsid w:val="006169BA"/>
    <w:rsid w:val="006170A7"/>
    <w:rsid w:val="006209FE"/>
    <w:rsid w:val="006226E7"/>
    <w:rsid w:val="00623D05"/>
    <w:rsid w:val="00623FA2"/>
    <w:rsid w:val="00627A99"/>
    <w:rsid w:val="00627FAA"/>
    <w:rsid w:val="00630453"/>
    <w:rsid w:val="006308D0"/>
    <w:rsid w:val="00630C50"/>
    <w:rsid w:val="00633BC0"/>
    <w:rsid w:val="00634187"/>
    <w:rsid w:val="006351C4"/>
    <w:rsid w:val="00635CE1"/>
    <w:rsid w:val="00636AC4"/>
    <w:rsid w:val="006376B3"/>
    <w:rsid w:val="006409C8"/>
    <w:rsid w:val="00640D75"/>
    <w:rsid w:val="00640F04"/>
    <w:rsid w:val="00641095"/>
    <w:rsid w:val="00646B0B"/>
    <w:rsid w:val="0065031B"/>
    <w:rsid w:val="00650C50"/>
    <w:rsid w:val="0065206C"/>
    <w:rsid w:val="00652190"/>
    <w:rsid w:val="00652B4F"/>
    <w:rsid w:val="0065334D"/>
    <w:rsid w:val="006534A3"/>
    <w:rsid w:val="00653F1A"/>
    <w:rsid w:val="006549BE"/>
    <w:rsid w:val="00654CB9"/>
    <w:rsid w:val="00655C02"/>
    <w:rsid w:val="00656055"/>
    <w:rsid w:val="00657225"/>
    <w:rsid w:val="0066221F"/>
    <w:rsid w:val="00662755"/>
    <w:rsid w:val="00663166"/>
    <w:rsid w:val="00663A50"/>
    <w:rsid w:val="0066403B"/>
    <w:rsid w:val="00664799"/>
    <w:rsid w:val="00665713"/>
    <w:rsid w:val="00665832"/>
    <w:rsid w:val="00666EFA"/>
    <w:rsid w:val="00666F5A"/>
    <w:rsid w:val="00667208"/>
    <w:rsid w:val="006674A8"/>
    <w:rsid w:val="00671E2A"/>
    <w:rsid w:val="00672CAD"/>
    <w:rsid w:val="00675ACC"/>
    <w:rsid w:val="006766A2"/>
    <w:rsid w:val="006775E4"/>
    <w:rsid w:val="00680EA8"/>
    <w:rsid w:val="00681264"/>
    <w:rsid w:val="00681BD5"/>
    <w:rsid w:val="00682642"/>
    <w:rsid w:val="00683E1D"/>
    <w:rsid w:val="006846C9"/>
    <w:rsid w:val="00685B5F"/>
    <w:rsid w:val="00686791"/>
    <w:rsid w:val="00686AA4"/>
    <w:rsid w:val="00687F0C"/>
    <w:rsid w:val="0069082F"/>
    <w:rsid w:val="00690C94"/>
    <w:rsid w:val="00692599"/>
    <w:rsid w:val="00693298"/>
    <w:rsid w:val="006935D8"/>
    <w:rsid w:val="00696EF2"/>
    <w:rsid w:val="006A1B76"/>
    <w:rsid w:val="006A307C"/>
    <w:rsid w:val="006A4A5E"/>
    <w:rsid w:val="006A50DC"/>
    <w:rsid w:val="006A61D1"/>
    <w:rsid w:val="006A6239"/>
    <w:rsid w:val="006A69A3"/>
    <w:rsid w:val="006A7359"/>
    <w:rsid w:val="006A7CE5"/>
    <w:rsid w:val="006B025A"/>
    <w:rsid w:val="006B116E"/>
    <w:rsid w:val="006B21B7"/>
    <w:rsid w:val="006B22DF"/>
    <w:rsid w:val="006B2EF2"/>
    <w:rsid w:val="006B5A18"/>
    <w:rsid w:val="006C0B6E"/>
    <w:rsid w:val="006C16D9"/>
    <w:rsid w:val="006C1861"/>
    <w:rsid w:val="006C2214"/>
    <w:rsid w:val="006C2EFD"/>
    <w:rsid w:val="006C39F6"/>
    <w:rsid w:val="006C5778"/>
    <w:rsid w:val="006C7F6A"/>
    <w:rsid w:val="006D2BF2"/>
    <w:rsid w:val="006D2ECF"/>
    <w:rsid w:val="006D3BE1"/>
    <w:rsid w:val="006D4251"/>
    <w:rsid w:val="006E06C8"/>
    <w:rsid w:val="006E32AE"/>
    <w:rsid w:val="006E4B55"/>
    <w:rsid w:val="006E533F"/>
    <w:rsid w:val="006E7F30"/>
    <w:rsid w:val="006F00D0"/>
    <w:rsid w:val="006F00D4"/>
    <w:rsid w:val="006F1481"/>
    <w:rsid w:val="006F14F3"/>
    <w:rsid w:val="006F269E"/>
    <w:rsid w:val="006F35EA"/>
    <w:rsid w:val="006F5799"/>
    <w:rsid w:val="006F6A92"/>
    <w:rsid w:val="006F7726"/>
    <w:rsid w:val="00703581"/>
    <w:rsid w:val="00704B5D"/>
    <w:rsid w:val="00706257"/>
    <w:rsid w:val="0070767B"/>
    <w:rsid w:val="00711971"/>
    <w:rsid w:val="00711B0B"/>
    <w:rsid w:val="00713778"/>
    <w:rsid w:val="00713BE3"/>
    <w:rsid w:val="00715B0A"/>
    <w:rsid w:val="0071611B"/>
    <w:rsid w:val="00717789"/>
    <w:rsid w:val="00721EC6"/>
    <w:rsid w:val="0072223E"/>
    <w:rsid w:val="0072291E"/>
    <w:rsid w:val="007233DF"/>
    <w:rsid w:val="007236EC"/>
    <w:rsid w:val="00724A77"/>
    <w:rsid w:val="0072531A"/>
    <w:rsid w:val="00725919"/>
    <w:rsid w:val="00725C44"/>
    <w:rsid w:val="0072646B"/>
    <w:rsid w:val="007279CA"/>
    <w:rsid w:val="0073129E"/>
    <w:rsid w:val="00732259"/>
    <w:rsid w:val="00733644"/>
    <w:rsid w:val="00735FB9"/>
    <w:rsid w:val="0073644A"/>
    <w:rsid w:val="0073792E"/>
    <w:rsid w:val="00740960"/>
    <w:rsid w:val="007426F2"/>
    <w:rsid w:val="00743FDB"/>
    <w:rsid w:val="007476E8"/>
    <w:rsid w:val="00750F14"/>
    <w:rsid w:val="007519D4"/>
    <w:rsid w:val="00752332"/>
    <w:rsid w:val="00752BAC"/>
    <w:rsid w:val="00755D19"/>
    <w:rsid w:val="00757B44"/>
    <w:rsid w:val="00760C0F"/>
    <w:rsid w:val="00760E09"/>
    <w:rsid w:val="007622A3"/>
    <w:rsid w:val="00762381"/>
    <w:rsid w:val="0076339F"/>
    <w:rsid w:val="0076372F"/>
    <w:rsid w:val="00763D0B"/>
    <w:rsid w:val="0076450C"/>
    <w:rsid w:val="00765F1A"/>
    <w:rsid w:val="007660B0"/>
    <w:rsid w:val="00766459"/>
    <w:rsid w:val="00766DEB"/>
    <w:rsid w:val="00767A72"/>
    <w:rsid w:val="00770631"/>
    <w:rsid w:val="0077202E"/>
    <w:rsid w:val="00772308"/>
    <w:rsid w:val="0077234A"/>
    <w:rsid w:val="00773F21"/>
    <w:rsid w:val="00774451"/>
    <w:rsid w:val="00774CB2"/>
    <w:rsid w:val="007776B9"/>
    <w:rsid w:val="007801DD"/>
    <w:rsid w:val="00781683"/>
    <w:rsid w:val="00783A37"/>
    <w:rsid w:val="007857E3"/>
    <w:rsid w:val="00785F86"/>
    <w:rsid w:val="00790C8A"/>
    <w:rsid w:val="00792D27"/>
    <w:rsid w:val="00793387"/>
    <w:rsid w:val="007938C2"/>
    <w:rsid w:val="00797266"/>
    <w:rsid w:val="0079770F"/>
    <w:rsid w:val="00797DE9"/>
    <w:rsid w:val="007A168C"/>
    <w:rsid w:val="007A1AA4"/>
    <w:rsid w:val="007A3F56"/>
    <w:rsid w:val="007A3F8B"/>
    <w:rsid w:val="007A602F"/>
    <w:rsid w:val="007A76C1"/>
    <w:rsid w:val="007A7C6E"/>
    <w:rsid w:val="007B0BCC"/>
    <w:rsid w:val="007B0D7E"/>
    <w:rsid w:val="007B259B"/>
    <w:rsid w:val="007B326E"/>
    <w:rsid w:val="007B3C4A"/>
    <w:rsid w:val="007B445A"/>
    <w:rsid w:val="007B45BC"/>
    <w:rsid w:val="007B484C"/>
    <w:rsid w:val="007B4A42"/>
    <w:rsid w:val="007B56E0"/>
    <w:rsid w:val="007B5A3F"/>
    <w:rsid w:val="007C168D"/>
    <w:rsid w:val="007C23BD"/>
    <w:rsid w:val="007C36EB"/>
    <w:rsid w:val="007C4981"/>
    <w:rsid w:val="007C6911"/>
    <w:rsid w:val="007C74FC"/>
    <w:rsid w:val="007C7851"/>
    <w:rsid w:val="007C7997"/>
    <w:rsid w:val="007D2A32"/>
    <w:rsid w:val="007D35B6"/>
    <w:rsid w:val="007D4588"/>
    <w:rsid w:val="007D4BFC"/>
    <w:rsid w:val="007D65C1"/>
    <w:rsid w:val="007D68D1"/>
    <w:rsid w:val="007D69E4"/>
    <w:rsid w:val="007E01E6"/>
    <w:rsid w:val="007E0F54"/>
    <w:rsid w:val="007E1F54"/>
    <w:rsid w:val="007E2755"/>
    <w:rsid w:val="007E2895"/>
    <w:rsid w:val="007E5A56"/>
    <w:rsid w:val="007E6BE7"/>
    <w:rsid w:val="007E71AF"/>
    <w:rsid w:val="007F0A2C"/>
    <w:rsid w:val="007F226C"/>
    <w:rsid w:val="007F50C2"/>
    <w:rsid w:val="007F5331"/>
    <w:rsid w:val="007F6327"/>
    <w:rsid w:val="00800425"/>
    <w:rsid w:val="00800B73"/>
    <w:rsid w:val="0080221D"/>
    <w:rsid w:val="00802A17"/>
    <w:rsid w:val="00803E68"/>
    <w:rsid w:val="008045B3"/>
    <w:rsid w:val="0080676D"/>
    <w:rsid w:val="008104DE"/>
    <w:rsid w:val="008104FB"/>
    <w:rsid w:val="00813CDA"/>
    <w:rsid w:val="00813E7F"/>
    <w:rsid w:val="00814B77"/>
    <w:rsid w:val="008156D4"/>
    <w:rsid w:val="00815B1B"/>
    <w:rsid w:val="00820CB0"/>
    <w:rsid w:val="00821E9D"/>
    <w:rsid w:val="00822372"/>
    <w:rsid w:val="008251FF"/>
    <w:rsid w:val="00827995"/>
    <w:rsid w:val="0083327F"/>
    <w:rsid w:val="00833382"/>
    <w:rsid w:val="0083348B"/>
    <w:rsid w:val="00833B3A"/>
    <w:rsid w:val="00833D54"/>
    <w:rsid w:val="008342F9"/>
    <w:rsid w:val="00836280"/>
    <w:rsid w:val="008440A4"/>
    <w:rsid w:val="00847A2E"/>
    <w:rsid w:val="008512FB"/>
    <w:rsid w:val="008519DB"/>
    <w:rsid w:val="008520B4"/>
    <w:rsid w:val="0085218E"/>
    <w:rsid w:val="00854113"/>
    <w:rsid w:val="00854949"/>
    <w:rsid w:val="00854FD5"/>
    <w:rsid w:val="00856F36"/>
    <w:rsid w:val="008570FD"/>
    <w:rsid w:val="0085716A"/>
    <w:rsid w:val="00857446"/>
    <w:rsid w:val="00857E60"/>
    <w:rsid w:val="008626E0"/>
    <w:rsid w:val="00862C78"/>
    <w:rsid w:val="00863250"/>
    <w:rsid w:val="00864207"/>
    <w:rsid w:val="00865C5E"/>
    <w:rsid w:val="0087028E"/>
    <w:rsid w:val="00870660"/>
    <w:rsid w:val="00870A1E"/>
    <w:rsid w:val="00871DDD"/>
    <w:rsid w:val="00872167"/>
    <w:rsid w:val="00872AED"/>
    <w:rsid w:val="008733EC"/>
    <w:rsid w:val="00875063"/>
    <w:rsid w:val="00875777"/>
    <w:rsid w:val="00875CE3"/>
    <w:rsid w:val="00876AD3"/>
    <w:rsid w:val="00880DFB"/>
    <w:rsid w:val="008817CB"/>
    <w:rsid w:val="008829B8"/>
    <w:rsid w:val="0088307A"/>
    <w:rsid w:val="008904C9"/>
    <w:rsid w:val="00890E84"/>
    <w:rsid w:val="0089264A"/>
    <w:rsid w:val="008932B7"/>
    <w:rsid w:val="00894880"/>
    <w:rsid w:val="008961C1"/>
    <w:rsid w:val="00897C7E"/>
    <w:rsid w:val="008A2B24"/>
    <w:rsid w:val="008A75A3"/>
    <w:rsid w:val="008B05B5"/>
    <w:rsid w:val="008B0930"/>
    <w:rsid w:val="008B09BB"/>
    <w:rsid w:val="008B0F52"/>
    <w:rsid w:val="008B1A1F"/>
    <w:rsid w:val="008B2614"/>
    <w:rsid w:val="008B3220"/>
    <w:rsid w:val="008B3989"/>
    <w:rsid w:val="008B3F1C"/>
    <w:rsid w:val="008B4E6B"/>
    <w:rsid w:val="008B561B"/>
    <w:rsid w:val="008B5A3E"/>
    <w:rsid w:val="008B5E11"/>
    <w:rsid w:val="008C024E"/>
    <w:rsid w:val="008C05AA"/>
    <w:rsid w:val="008C0709"/>
    <w:rsid w:val="008C1140"/>
    <w:rsid w:val="008C2BD2"/>
    <w:rsid w:val="008C327C"/>
    <w:rsid w:val="008C5DE2"/>
    <w:rsid w:val="008C61D2"/>
    <w:rsid w:val="008C6D84"/>
    <w:rsid w:val="008C78DC"/>
    <w:rsid w:val="008C7AA5"/>
    <w:rsid w:val="008D05D0"/>
    <w:rsid w:val="008D24FF"/>
    <w:rsid w:val="008D49E4"/>
    <w:rsid w:val="008D4E98"/>
    <w:rsid w:val="008D7F6D"/>
    <w:rsid w:val="008E144A"/>
    <w:rsid w:val="008E1925"/>
    <w:rsid w:val="008E268D"/>
    <w:rsid w:val="008E5486"/>
    <w:rsid w:val="008E609F"/>
    <w:rsid w:val="008F0DFF"/>
    <w:rsid w:val="008F1EDC"/>
    <w:rsid w:val="008F2111"/>
    <w:rsid w:val="008F3B05"/>
    <w:rsid w:val="008F5EB0"/>
    <w:rsid w:val="008F6630"/>
    <w:rsid w:val="008F6E42"/>
    <w:rsid w:val="008F779A"/>
    <w:rsid w:val="009001BC"/>
    <w:rsid w:val="0090247A"/>
    <w:rsid w:val="009041DB"/>
    <w:rsid w:val="00904823"/>
    <w:rsid w:val="00904E8B"/>
    <w:rsid w:val="00906B18"/>
    <w:rsid w:val="00907C3B"/>
    <w:rsid w:val="00910642"/>
    <w:rsid w:val="00910D35"/>
    <w:rsid w:val="009125A7"/>
    <w:rsid w:val="00913E36"/>
    <w:rsid w:val="009168AF"/>
    <w:rsid w:val="009168E4"/>
    <w:rsid w:val="00917A05"/>
    <w:rsid w:val="00922DCE"/>
    <w:rsid w:val="00924643"/>
    <w:rsid w:val="00925AD7"/>
    <w:rsid w:val="00930D80"/>
    <w:rsid w:val="00931980"/>
    <w:rsid w:val="00931C63"/>
    <w:rsid w:val="00931D69"/>
    <w:rsid w:val="00936707"/>
    <w:rsid w:val="00940BF2"/>
    <w:rsid w:val="00940C84"/>
    <w:rsid w:val="00941146"/>
    <w:rsid w:val="0094151C"/>
    <w:rsid w:val="00944B88"/>
    <w:rsid w:val="00944BF8"/>
    <w:rsid w:val="00946ACB"/>
    <w:rsid w:val="00946E2F"/>
    <w:rsid w:val="00947B6F"/>
    <w:rsid w:val="00950F7A"/>
    <w:rsid w:val="00950FD4"/>
    <w:rsid w:val="009512B7"/>
    <w:rsid w:val="00951B02"/>
    <w:rsid w:val="00952A9E"/>
    <w:rsid w:val="00952D68"/>
    <w:rsid w:val="00954BF9"/>
    <w:rsid w:val="009551D2"/>
    <w:rsid w:val="00955BC0"/>
    <w:rsid w:val="00956445"/>
    <w:rsid w:val="00956A64"/>
    <w:rsid w:val="00957831"/>
    <w:rsid w:val="00957984"/>
    <w:rsid w:val="00960825"/>
    <w:rsid w:val="00962B48"/>
    <w:rsid w:val="00963E3C"/>
    <w:rsid w:val="00963EBC"/>
    <w:rsid w:val="00964D89"/>
    <w:rsid w:val="0096738D"/>
    <w:rsid w:val="009673AF"/>
    <w:rsid w:val="00967418"/>
    <w:rsid w:val="0096759F"/>
    <w:rsid w:val="00970EB4"/>
    <w:rsid w:val="00970FCD"/>
    <w:rsid w:val="00971CDB"/>
    <w:rsid w:val="00972ADA"/>
    <w:rsid w:val="00972CE6"/>
    <w:rsid w:val="00973D4A"/>
    <w:rsid w:val="009775EE"/>
    <w:rsid w:val="00981F30"/>
    <w:rsid w:val="00982537"/>
    <w:rsid w:val="00984052"/>
    <w:rsid w:val="00985072"/>
    <w:rsid w:val="009858C1"/>
    <w:rsid w:val="0098791B"/>
    <w:rsid w:val="009904ED"/>
    <w:rsid w:val="00991C80"/>
    <w:rsid w:val="00993164"/>
    <w:rsid w:val="00993E09"/>
    <w:rsid w:val="00994E0E"/>
    <w:rsid w:val="009955A9"/>
    <w:rsid w:val="009A0784"/>
    <w:rsid w:val="009A2EC8"/>
    <w:rsid w:val="009A3517"/>
    <w:rsid w:val="009A5F68"/>
    <w:rsid w:val="009A7B5F"/>
    <w:rsid w:val="009B0EA2"/>
    <w:rsid w:val="009B17B6"/>
    <w:rsid w:val="009B2356"/>
    <w:rsid w:val="009B34CD"/>
    <w:rsid w:val="009B3D7C"/>
    <w:rsid w:val="009B3EE5"/>
    <w:rsid w:val="009C0B50"/>
    <w:rsid w:val="009C3DF7"/>
    <w:rsid w:val="009C4F6E"/>
    <w:rsid w:val="009C59C6"/>
    <w:rsid w:val="009C5FEF"/>
    <w:rsid w:val="009C65CE"/>
    <w:rsid w:val="009C6853"/>
    <w:rsid w:val="009D08C6"/>
    <w:rsid w:val="009D1801"/>
    <w:rsid w:val="009D358E"/>
    <w:rsid w:val="009D66D6"/>
    <w:rsid w:val="009D6FE5"/>
    <w:rsid w:val="009D754D"/>
    <w:rsid w:val="009E0856"/>
    <w:rsid w:val="009E08B0"/>
    <w:rsid w:val="009E224D"/>
    <w:rsid w:val="009E46F5"/>
    <w:rsid w:val="009E4CE1"/>
    <w:rsid w:val="009E4ECC"/>
    <w:rsid w:val="009E57FF"/>
    <w:rsid w:val="009E5B1B"/>
    <w:rsid w:val="009E6292"/>
    <w:rsid w:val="009E6840"/>
    <w:rsid w:val="009F195D"/>
    <w:rsid w:val="009F24AA"/>
    <w:rsid w:val="009F3886"/>
    <w:rsid w:val="009F3926"/>
    <w:rsid w:val="009F4B4F"/>
    <w:rsid w:val="009F67BA"/>
    <w:rsid w:val="009F680A"/>
    <w:rsid w:val="009F7B95"/>
    <w:rsid w:val="00A003F0"/>
    <w:rsid w:val="00A00F80"/>
    <w:rsid w:val="00A0203D"/>
    <w:rsid w:val="00A0585C"/>
    <w:rsid w:val="00A060D8"/>
    <w:rsid w:val="00A128B6"/>
    <w:rsid w:val="00A12A94"/>
    <w:rsid w:val="00A1467A"/>
    <w:rsid w:val="00A14D5B"/>
    <w:rsid w:val="00A16BFF"/>
    <w:rsid w:val="00A1754A"/>
    <w:rsid w:val="00A17CF4"/>
    <w:rsid w:val="00A20E25"/>
    <w:rsid w:val="00A21786"/>
    <w:rsid w:val="00A27168"/>
    <w:rsid w:val="00A2771C"/>
    <w:rsid w:val="00A30CA9"/>
    <w:rsid w:val="00A30D75"/>
    <w:rsid w:val="00A3344F"/>
    <w:rsid w:val="00A34FBF"/>
    <w:rsid w:val="00A3584F"/>
    <w:rsid w:val="00A4031C"/>
    <w:rsid w:val="00A4038E"/>
    <w:rsid w:val="00A413A5"/>
    <w:rsid w:val="00A4155C"/>
    <w:rsid w:val="00A42698"/>
    <w:rsid w:val="00A442AD"/>
    <w:rsid w:val="00A44ED0"/>
    <w:rsid w:val="00A44FDE"/>
    <w:rsid w:val="00A45159"/>
    <w:rsid w:val="00A5123E"/>
    <w:rsid w:val="00A54335"/>
    <w:rsid w:val="00A576D4"/>
    <w:rsid w:val="00A64874"/>
    <w:rsid w:val="00A66111"/>
    <w:rsid w:val="00A6611A"/>
    <w:rsid w:val="00A673FC"/>
    <w:rsid w:val="00A80922"/>
    <w:rsid w:val="00A84161"/>
    <w:rsid w:val="00A8481A"/>
    <w:rsid w:val="00A87341"/>
    <w:rsid w:val="00A87EDA"/>
    <w:rsid w:val="00A90EDB"/>
    <w:rsid w:val="00A91639"/>
    <w:rsid w:val="00A92718"/>
    <w:rsid w:val="00A94134"/>
    <w:rsid w:val="00A94415"/>
    <w:rsid w:val="00A9488E"/>
    <w:rsid w:val="00A95F2D"/>
    <w:rsid w:val="00A962F6"/>
    <w:rsid w:val="00AA0CF6"/>
    <w:rsid w:val="00AA0F84"/>
    <w:rsid w:val="00AA112C"/>
    <w:rsid w:val="00AA1F30"/>
    <w:rsid w:val="00AA24B5"/>
    <w:rsid w:val="00AA540A"/>
    <w:rsid w:val="00AA5452"/>
    <w:rsid w:val="00AA63E5"/>
    <w:rsid w:val="00AA6A7E"/>
    <w:rsid w:val="00AA6CDB"/>
    <w:rsid w:val="00AB07C0"/>
    <w:rsid w:val="00AB0BE0"/>
    <w:rsid w:val="00AB0DB4"/>
    <w:rsid w:val="00AB2C9E"/>
    <w:rsid w:val="00AB3D43"/>
    <w:rsid w:val="00AB4CC5"/>
    <w:rsid w:val="00AC2865"/>
    <w:rsid w:val="00AC3281"/>
    <w:rsid w:val="00AC385E"/>
    <w:rsid w:val="00AC6366"/>
    <w:rsid w:val="00AC6C24"/>
    <w:rsid w:val="00AC750D"/>
    <w:rsid w:val="00AC7546"/>
    <w:rsid w:val="00AD3393"/>
    <w:rsid w:val="00AD3838"/>
    <w:rsid w:val="00AD3C55"/>
    <w:rsid w:val="00AD5AF0"/>
    <w:rsid w:val="00AD5B1E"/>
    <w:rsid w:val="00AD6BFB"/>
    <w:rsid w:val="00AD7010"/>
    <w:rsid w:val="00AE0701"/>
    <w:rsid w:val="00AE1401"/>
    <w:rsid w:val="00AE2178"/>
    <w:rsid w:val="00AE2DD7"/>
    <w:rsid w:val="00AE5EDC"/>
    <w:rsid w:val="00AE6511"/>
    <w:rsid w:val="00AE66A2"/>
    <w:rsid w:val="00AF0D0A"/>
    <w:rsid w:val="00AF1B41"/>
    <w:rsid w:val="00AF3F93"/>
    <w:rsid w:val="00AF4CE9"/>
    <w:rsid w:val="00AF4F69"/>
    <w:rsid w:val="00AF6B9F"/>
    <w:rsid w:val="00AF7314"/>
    <w:rsid w:val="00B009BF"/>
    <w:rsid w:val="00B02193"/>
    <w:rsid w:val="00B023EA"/>
    <w:rsid w:val="00B02A59"/>
    <w:rsid w:val="00B03D46"/>
    <w:rsid w:val="00B05052"/>
    <w:rsid w:val="00B050BD"/>
    <w:rsid w:val="00B0594C"/>
    <w:rsid w:val="00B06D32"/>
    <w:rsid w:val="00B075FC"/>
    <w:rsid w:val="00B10AA2"/>
    <w:rsid w:val="00B11967"/>
    <w:rsid w:val="00B12251"/>
    <w:rsid w:val="00B12E1C"/>
    <w:rsid w:val="00B15824"/>
    <w:rsid w:val="00B16374"/>
    <w:rsid w:val="00B205B2"/>
    <w:rsid w:val="00B24DA3"/>
    <w:rsid w:val="00B26148"/>
    <w:rsid w:val="00B26187"/>
    <w:rsid w:val="00B27B20"/>
    <w:rsid w:val="00B30B7B"/>
    <w:rsid w:val="00B34386"/>
    <w:rsid w:val="00B34754"/>
    <w:rsid w:val="00B34DC5"/>
    <w:rsid w:val="00B356A8"/>
    <w:rsid w:val="00B37C75"/>
    <w:rsid w:val="00B41155"/>
    <w:rsid w:val="00B444CF"/>
    <w:rsid w:val="00B45755"/>
    <w:rsid w:val="00B45C9F"/>
    <w:rsid w:val="00B5033D"/>
    <w:rsid w:val="00B51F8C"/>
    <w:rsid w:val="00B554F6"/>
    <w:rsid w:val="00B55A7E"/>
    <w:rsid w:val="00B56A93"/>
    <w:rsid w:val="00B56F86"/>
    <w:rsid w:val="00B57972"/>
    <w:rsid w:val="00B63D2E"/>
    <w:rsid w:val="00B64C76"/>
    <w:rsid w:val="00B66073"/>
    <w:rsid w:val="00B667DB"/>
    <w:rsid w:val="00B6739A"/>
    <w:rsid w:val="00B67AA9"/>
    <w:rsid w:val="00B707F3"/>
    <w:rsid w:val="00B70E82"/>
    <w:rsid w:val="00B7384B"/>
    <w:rsid w:val="00B74973"/>
    <w:rsid w:val="00B74EA2"/>
    <w:rsid w:val="00B759B1"/>
    <w:rsid w:val="00B77D07"/>
    <w:rsid w:val="00B77D5C"/>
    <w:rsid w:val="00B8156D"/>
    <w:rsid w:val="00B8157D"/>
    <w:rsid w:val="00B84133"/>
    <w:rsid w:val="00B84CF8"/>
    <w:rsid w:val="00B84ECF"/>
    <w:rsid w:val="00B86ED5"/>
    <w:rsid w:val="00B870D6"/>
    <w:rsid w:val="00B87602"/>
    <w:rsid w:val="00B87D13"/>
    <w:rsid w:val="00B9070F"/>
    <w:rsid w:val="00B918ED"/>
    <w:rsid w:val="00B91A06"/>
    <w:rsid w:val="00B93BDA"/>
    <w:rsid w:val="00B9423D"/>
    <w:rsid w:val="00B9543A"/>
    <w:rsid w:val="00B9588B"/>
    <w:rsid w:val="00B968F4"/>
    <w:rsid w:val="00B979D9"/>
    <w:rsid w:val="00BA1C76"/>
    <w:rsid w:val="00BA1D6B"/>
    <w:rsid w:val="00BA21CB"/>
    <w:rsid w:val="00BA2F15"/>
    <w:rsid w:val="00BA4971"/>
    <w:rsid w:val="00BA4F0E"/>
    <w:rsid w:val="00BA5231"/>
    <w:rsid w:val="00BA64D8"/>
    <w:rsid w:val="00BB0B08"/>
    <w:rsid w:val="00BB11C1"/>
    <w:rsid w:val="00BB17E1"/>
    <w:rsid w:val="00BB2135"/>
    <w:rsid w:val="00BB4746"/>
    <w:rsid w:val="00BB4F32"/>
    <w:rsid w:val="00BB5DEC"/>
    <w:rsid w:val="00BB62F4"/>
    <w:rsid w:val="00BB7950"/>
    <w:rsid w:val="00BC0E1E"/>
    <w:rsid w:val="00BC2F4C"/>
    <w:rsid w:val="00BC3BF6"/>
    <w:rsid w:val="00BC3C92"/>
    <w:rsid w:val="00BC48B7"/>
    <w:rsid w:val="00BC53C0"/>
    <w:rsid w:val="00BC6D24"/>
    <w:rsid w:val="00BC7508"/>
    <w:rsid w:val="00BC7704"/>
    <w:rsid w:val="00BD05B1"/>
    <w:rsid w:val="00BD2410"/>
    <w:rsid w:val="00BD2800"/>
    <w:rsid w:val="00BD2893"/>
    <w:rsid w:val="00BD3431"/>
    <w:rsid w:val="00BD53D6"/>
    <w:rsid w:val="00BD74CF"/>
    <w:rsid w:val="00BE054D"/>
    <w:rsid w:val="00BE06BA"/>
    <w:rsid w:val="00BE1B7E"/>
    <w:rsid w:val="00BE6F18"/>
    <w:rsid w:val="00BF1105"/>
    <w:rsid w:val="00BF1140"/>
    <w:rsid w:val="00BF332A"/>
    <w:rsid w:val="00C00191"/>
    <w:rsid w:val="00C04ACB"/>
    <w:rsid w:val="00C04DF9"/>
    <w:rsid w:val="00C04FCC"/>
    <w:rsid w:val="00C05637"/>
    <w:rsid w:val="00C05746"/>
    <w:rsid w:val="00C05807"/>
    <w:rsid w:val="00C060B6"/>
    <w:rsid w:val="00C076E9"/>
    <w:rsid w:val="00C07C6D"/>
    <w:rsid w:val="00C07C94"/>
    <w:rsid w:val="00C10B56"/>
    <w:rsid w:val="00C12214"/>
    <w:rsid w:val="00C1251D"/>
    <w:rsid w:val="00C15BEA"/>
    <w:rsid w:val="00C15F72"/>
    <w:rsid w:val="00C167F5"/>
    <w:rsid w:val="00C1750E"/>
    <w:rsid w:val="00C17A51"/>
    <w:rsid w:val="00C17EF7"/>
    <w:rsid w:val="00C214D9"/>
    <w:rsid w:val="00C22003"/>
    <w:rsid w:val="00C22034"/>
    <w:rsid w:val="00C22130"/>
    <w:rsid w:val="00C22E06"/>
    <w:rsid w:val="00C268FF"/>
    <w:rsid w:val="00C2710D"/>
    <w:rsid w:val="00C32D92"/>
    <w:rsid w:val="00C32FEB"/>
    <w:rsid w:val="00C33764"/>
    <w:rsid w:val="00C3578F"/>
    <w:rsid w:val="00C401DD"/>
    <w:rsid w:val="00C4101A"/>
    <w:rsid w:val="00C4256A"/>
    <w:rsid w:val="00C447D4"/>
    <w:rsid w:val="00C45C28"/>
    <w:rsid w:val="00C46E24"/>
    <w:rsid w:val="00C51948"/>
    <w:rsid w:val="00C5261E"/>
    <w:rsid w:val="00C52C79"/>
    <w:rsid w:val="00C52FD7"/>
    <w:rsid w:val="00C54440"/>
    <w:rsid w:val="00C547BA"/>
    <w:rsid w:val="00C56714"/>
    <w:rsid w:val="00C64568"/>
    <w:rsid w:val="00C64822"/>
    <w:rsid w:val="00C64C0F"/>
    <w:rsid w:val="00C65300"/>
    <w:rsid w:val="00C662EA"/>
    <w:rsid w:val="00C6710D"/>
    <w:rsid w:val="00C6712B"/>
    <w:rsid w:val="00C732C6"/>
    <w:rsid w:val="00C74D95"/>
    <w:rsid w:val="00C75AB9"/>
    <w:rsid w:val="00C76545"/>
    <w:rsid w:val="00C774DA"/>
    <w:rsid w:val="00C80333"/>
    <w:rsid w:val="00C804B5"/>
    <w:rsid w:val="00C8287E"/>
    <w:rsid w:val="00C836BD"/>
    <w:rsid w:val="00C83FB4"/>
    <w:rsid w:val="00C85E5A"/>
    <w:rsid w:val="00C86C14"/>
    <w:rsid w:val="00C86EF6"/>
    <w:rsid w:val="00C87199"/>
    <w:rsid w:val="00C877DF"/>
    <w:rsid w:val="00C92343"/>
    <w:rsid w:val="00C92619"/>
    <w:rsid w:val="00C926B0"/>
    <w:rsid w:val="00C92FDC"/>
    <w:rsid w:val="00C9473A"/>
    <w:rsid w:val="00C948F4"/>
    <w:rsid w:val="00C96946"/>
    <w:rsid w:val="00CA07D7"/>
    <w:rsid w:val="00CA1376"/>
    <w:rsid w:val="00CA2406"/>
    <w:rsid w:val="00CA4268"/>
    <w:rsid w:val="00CA4697"/>
    <w:rsid w:val="00CA7A81"/>
    <w:rsid w:val="00CB0F9C"/>
    <w:rsid w:val="00CB153E"/>
    <w:rsid w:val="00CB52D3"/>
    <w:rsid w:val="00CC242D"/>
    <w:rsid w:val="00CC2C7F"/>
    <w:rsid w:val="00CC2E75"/>
    <w:rsid w:val="00CC5DF7"/>
    <w:rsid w:val="00CC623A"/>
    <w:rsid w:val="00CD0415"/>
    <w:rsid w:val="00CD1A14"/>
    <w:rsid w:val="00CD22DA"/>
    <w:rsid w:val="00CD3D62"/>
    <w:rsid w:val="00CD3E07"/>
    <w:rsid w:val="00CD46BA"/>
    <w:rsid w:val="00CD49A5"/>
    <w:rsid w:val="00CD61CC"/>
    <w:rsid w:val="00CE1486"/>
    <w:rsid w:val="00CE2B77"/>
    <w:rsid w:val="00CE500B"/>
    <w:rsid w:val="00CE5867"/>
    <w:rsid w:val="00CF3A35"/>
    <w:rsid w:val="00CF3C56"/>
    <w:rsid w:val="00CF44F5"/>
    <w:rsid w:val="00CF6536"/>
    <w:rsid w:val="00D003A0"/>
    <w:rsid w:val="00D01D8D"/>
    <w:rsid w:val="00D022A5"/>
    <w:rsid w:val="00D02D34"/>
    <w:rsid w:val="00D03BF0"/>
    <w:rsid w:val="00D078E6"/>
    <w:rsid w:val="00D12222"/>
    <w:rsid w:val="00D13549"/>
    <w:rsid w:val="00D14A89"/>
    <w:rsid w:val="00D14AD5"/>
    <w:rsid w:val="00D14E15"/>
    <w:rsid w:val="00D21DD1"/>
    <w:rsid w:val="00D23189"/>
    <w:rsid w:val="00D23481"/>
    <w:rsid w:val="00D27FFC"/>
    <w:rsid w:val="00D3181E"/>
    <w:rsid w:val="00D33F41"/>
    <w:rsid w:val="00D34996"/>
    <w:rsid w:val="00D368C4"/>
    <w:rsid w:val="00D36D00"/>
    <w:rsid w:val="00D36FE1"/>
    <w:rsid w:val="00D401EC"/>
    <w:rsid w:val="00D43EE8"/>
    <w:rsid w:val="00D458B3"/>
    <w:rsid w:val="00D45CEB"/>
    <w:rsid w:val="00D46110"/>
    <w:rsid w:val="00D46535"/>
    <w:rsid w:val="00D46A11"/>
    <w:rsid w:val="00D46D0D"/>
    <w:rsid w:val="00D47BD5"/>
    <w:rsid w:val="00D501E8"/>
    <w:rsid w:val="00D50AF2"/>
    <w:rsid w:val="00D511F4"/>
    <w:rsid w:val="00D5273A"/>
    <w:rsid w:val="00D542B6"/>
    <w:rsid w:val="00D54489"/>
    <w:rsid w:val="00D54B8A"/>
    <w:rsid w:val="00D56D4E"/>
    <w:rsid w:val="00D57D8A"/>
    <w:rsid w:val="00D61777"/>
    <w:rsid w:val="00D65EDD"/>
    <w:rsid w:val="00D6674C"/>
    <w:rsid w:val="00D710D0"/>
    <w:rsid w:val="00D71264"/>
    <w:rsid w:val="00D71DCE"/>
    <w:rsid w:val="00D73AD0"/>
    <w:rsid w:val="00D74635"/>
    <w:rsid w:val="00D74D45"/>
    <w:rsid w:val="00D75465"/>
    <w:rsid w:val="00D76545"/>
    <w:rsid w:val="00D8014D"/>
    <w:rsid w:val="00D8034C"/>
    <w:rsid w:val="00D81F62"/>
    <w:rsid w:val="00D84A90"/>
    <w:rsid w:val="00D86F3D"/>
    <w:rsid w:val="00D872C4"/>
    <w:rsid w:val="00D87656"/>
    <w:rsid w:val="00D87757"/>
    <w:rsid w:val="00D91175"/>
    <w:rsid w:val="00D93C3F"/>
    <w:rsid w:val="00D97DEA"/>
    <w:rsid w:val="00DA044E"/>
    <w:rsid w:val="00DA07F8"/>
    <w:rsid w:val="00DA0B2A"/>
    <w:rsid w:val="00DA27C3"/>
    <w:rsid w:val="00DA2DEE"/>
    <w:rsid w:val="00DA3957"/>
    <w:rsid w:val="00DA67BF"/>
    <w:rsid w:val="00DA6CF6"/>
    <w:rsid w:val="00DB00C9"/>
    <w:rsid w:val="00DB059F"/>
    <w:rsid w:val="00DB0C8E"/>
    <w:rsid w:val="00DB1545"/>
    <w:rsid w:val="00DB2528"/>
    <w:rsid w:val="00DB3393"/>
    <w:rsid w:val="00DB3D57"/>
    <w:rsid w:val="00DB4501"/>
    <w:rsid w:val="00DB57DC"/>
    <w:rsid w:val="00DB663F"/>
    <w:rsid w:val="00DC06F8"/>
    <w:rsid w:val="00DC1574"/>
    <w:rsid w:val="00DC1D97"/>
    <w:rsid w:val="00DC250F"/>
    <w:rsid w:val="00DC255F"/>
    <w:rsid w:val="00DC3AFD"/>
    <w:rsid w:val="00DC5B10"/>
    <w:rsid w:val="00DC5F33"/>
    <w:rsid w:val="00DC6AE2"/>
    <w:rsid w:val="00DC713B"/>
    <w:rsid w:val="00DD280D"/>
    <w:rsid w:val="00DD3694"/>
    <w:rsid w:val="00DD3CAD"/>
    <w:rsid w:val="00DD538B"/>
    <w:rsid w:val="00DD571A"/>
    <w:rsid w:val="00DD771D"/>
    <w:rsid w:val="00DE3CFB"/>
    <w:rsid w:val="00DE4C5C"/>
    <w:rsid w:val="00DE4FB7"/>
    <w:rsid w:val="00DE5CD4"/>
    <w:rsid w:val="00DE5D1F"/>
    <w:rsid w:val="00DF04CE"/>
    <w:rsid w:val="00DF117A"/>
    <w:rsid w:val="00DF2F47"/>
    <w:rsid w:val="00DF4CBF"/>
    <w:rsid w:val="00DF7A73"/>
    <w:rsid w:val="00E02276"/>
    <w:rsid w:val="00E04158"/>
    <w:rsid w:val="00E05314"/>
    <w:rsid w:val="00E0665D"/>
    <w:rsid w:val="00E06ACB"/>
    <w:rsid w:val="00E0751B"/>
    <w:rsid w:val="00E0786D"/>
    <w:rsid w:val="00E07C84"/>
    <w:rsid w:val="00E1207E"/>
    <w:rsid w:val="00E12FFC"/>
    <w:rsid w:val="00E13208"/>
    <w:rsid w:val="00E15419"/>
    <w:rsid w:val="00E16905"/>
    <w:rsid w:val="00E179AC"/>
    <w:rsid w:val="00E20383"/>
    <w:rsid w:val="00E21E2A"/>
    <w:rsid w:val="00E21F3B"/>
    <w:rsid w:val="00E2314C"/>
    <w:rsid w:val="00E27964"/>
    <w:rsid w:val="00E27F73"/>
    <w:rsid w:val="00E30248"/>
    <w:rsid w:val="00E30271"/>
    <w:rsid w:val="00E30678"/>
    <w:rsid w:val="00E324CB"/>
    <w:rsid w:val="00E344D7"/>
    <w:rsid w:val="00E35421"/>
    <w:rsid w:val="00E36A57"/>
    <w:rsid w:val="00E37470"/>
    <w:rsid w:val="00E402C1"/>
    <w:rsid w:val="00E41024"/>
    <w:rsid w:val="00E41179"/>
    <w:rsid w:val="00E42E26"/>
    <w:rsid w:val="00E43042"/>
    <w:rsid w:val="00E45CA1"/>
    <w:rsid w:val="00E46394"/>
    <w:rsid w:val="00E46D88"/>
    <w:rsid w:val="00E51D3E"/>
    <w:rsid w:val="00E52108"/>
    <w:rsid w:val="00E52702"/>
    <w:rsid w:val="00E52C5F"/>
    <w:rsid w:val="00E52CCD"/>
    <w:rsid w:val="00E53522"/>
    <w:rsid w:val="00E53C48"/>
    <w:rsid w:val="00E54559"/>
    <w:rsid w:val="00E558F4"/>
    <w:rsid w:val="00E55BD7"/>
    <w:rsid w:val="00E56577"/>
    <w:rsid w:val="00E60F17"/>
    <w:rsid w:val="00E61027"/>
    <w:rsid w:val="00E61C7D"/>
    <w:rsid w:val="00E620DC"/>
    <w:rsid w:val="00E62CA8"/>
    <w:rsid w:val="00E62DFE"/>
    <w:rsid w:val="00E62EA3"/>
    <w:rsid w:val="00E64AF7"/>
    <w:rsid w:val="00E6661D"/>
    <w:rsid w:val="00E70C5F"/>
    <w:rsid w:val="00E71797"/>
    <w:rsid w:val="00E71984"/>
    <w:rsid w:val="00E73B16"/>
    <w:rsid w:val="00E74261"/>
    <w:rsid w:val="00E742A0"/>
    <w:rsid w:val="00E750B3"/>
    <w:rsid w:val="00E75573"/>
    <w:rsid w:val="00E756C8"/>
    <w:rsid w:val="00E75985"/>
    <w:rsid w:val="00E75E31"/>
    <w:rsid w:val="00E778AA"/>
    <w:rsid w:val="00E8044F"/>
    <w:rsid w:val="00E85866"/>
    <w:rsid w:val="00E86DE5"/>
    <w:rsid w:val="00E87114"/>
    <w:rsid w:val="00E8722D"/>
    <w:rsid w:val="00E90BE7"/>
    <w:rsid w:val="00E922CB"/>
    <w:rsid w:val="00E9235E"/>
    <w:rsid w:val="00E92BDA"/>
    <w:rsid w:val="00E93E81"/>
    <w:rsid w:val="00E9413B"/>
    <w:rsid w:val="00E94237"/>
    <w:rsid w:val="00EA0204"/>
    <w:rsid w:val="00EA0D6F"/>
    <w:rsid w:val="00EA27E5"/>
    <w:rsid w:val="00EA3104"/>
    <w:rsid w:val="00EA31CB"/>
    <w:rsid w:val="00EA4553"/>
    <w:rsid w:val="00EA5019"/>
    <w:rsid w:val="00EA73E0"/>
    <w:rsid w:val="00EA7593"/>
    <w:rsid w:val="00EB055F"/>
    <w:rsid w:val="00EB1449"/>
    <w:rsid w:val="00EB4768"/>
    <w:rsid w:val="00EB51A6"/>
    <w:rsid w:val="00EB5B93"/>
    <w:rsid w:val="00EB69D9"/>
    <w:rsid w:val="00EB6D7F"/>
    <w:rsid w:val="00EB7ACD"/>
    <w:rsid w:val="00EC136A"/>
    <w:rsid w:val="00EC1CC1"/>
    <w:rsid w:val="00EC1FDD"/>
    <w:rsid w:val="00EC4B10"/>
    <w:rsid w:val="00EC4F6A"/>
    <w:rsid w:val="00ED000D"/>
    <w:rsid w:val="00ED0121"/>
    <w:rsid w:val="00ED16EC"/>
    <w:rsid w:val="00ED266D"/>
    <w:rsid w:val="00ED3DA6"/>
    <w:rsid w:val="00ED3F92"/>
    <w:rsid w:val="00ED57CF"/>
    <w:rsid w:val="00ED5E73"/>
    <w:rsid w:val="00ED72BF"/>
    <w:rsid w:val="00ED7300"/>
    <w:rsid w:val="00EE17B5"/>
    <w:rsid w:val="00EE4975"/>
    <w:rsid w:val="00EE4CB2"/>
    <w:rsid w:val="00EE6134"/>
    <w:rsid w:val="00EE736E"/>
    <w:rsid w:val="00EF061D"/>
    <w:rsid w:val="00EF51E7"/>
    <w:rsid w:val="00F00863"/>
    <w:rsid w:val="00F027BD"/>
    <w:rsid w:val="00F02F6F"/>
    <w:rsid w:val="00F03A55"/>
    <w:rsid w:val="00F0489E"/>
    <w:rsid w:val="00F04E7D"/>
    <w:rsid w:val="00F0772A"/>
    <w:rsid w:val="00F1285D"/>
    <w:rsid w:val="00F17966"/>
    <w:rsid w:val="00F17A40"/>
    <w:rsid w:val="00F20FC4"/>
    <w:rsid w:val="00F216C5"/>
    <w:rsid w:val="00F22919"/>
    <w:rsid w:val="00F230BE"/>
    <w:rsid w:val="00F243FD"/>
    <w:rsid w:val="00F26707"/>
    <w:rsid w:val="00F3160C"/>
    <w:rsid w:val="00F3451A"/>
    <w:rsid w:val="00F35975"/>
    <w:rsid w:val="00F360BF"/>
    <w:rsid w:val="00F36C43"/>
    <w:rsid w:val="00F370A4"/>
    <w:rsid w:val="00F40D4D"/>
    <w:rsid w:val="00F42821"/>
    <w:rsid w:val="00F43BB4"/>
    <w:rsid w:val="00F443AA"/>
    <w:rsid w:val="00F44C88"/>
    <w:rsid w:val="00F44F96"/>
    <w:rsid w:val="00F44FB3"/>
    <w:rsid w:val="00F46122"/>
    <w:rsid w:val="00F4765D"/>
    <w:rsid w:val="00F47A3C"/>
    <w:rsid w:val="00F51A5F"/>
    <w:rsid w:val="00F52933"/>
    <w:rsid w:val="00F52BA1"/>
    <w:rsid w:val="00F53083"/>
    <w:rsid w:val="00F53E6C"/>
    <w:rsid w:val="00F56E61"/>
    <w:rsid w:val="00F57044"/>
    <w:rsid w:val="00F60919"/>
    <w:rsid w:val="00F61A96"/>
    <w:rsid w:val="00F61D3B"/>
    <w:rsid w:val="00F61F87"/>
    <w:rsid w:val="00F61FBF"/>
    <w:rsid w:val="00F63218"/>
    <w:rsid w:val="00F63DF6"/>
    <w:rsid w:val="00F6458E"/>
    <w:rsid w:val="00F64B2B"/>
    <w:rsid w:val="00F66287"/>
    <w:rsid w:val="00F7142B"/>
    <w:rsid w:val="00F7197F"/>
    <w:rsid w:val="00F72475"/>
    <w:rsid w:val="00F72B9B"/>
    <w:rsid w:val="00F7316F"/>
    <w:rsid w:val="00F736C8"/>
    <w:rsid w:val="00F74654"/>
    <w:rsid w:val="00F7476F"/>
    <w:rsid w:val="00F7727F"/>
    <w:rsid w:val="00F776A7"/>
    <w:rsid w:val="00F814AC"/>
    <w:rsid w:val="00F82817"/>
    <w:rsid w:val="00F835DC"/>
    <w:rsid w:val="00F84A93"/>
    <w:rsid w:val="00F85D1D"/>
    <w:rsid w:val="00F85E63"/>
    <w:rsid w:val="00F8684D"/>
    <w:rsid w:val="00F87047"/>
    <w:rsid w:val="00F90AC4"/>
    <w:rsid w:val="00F91110"/>
    <w:rsid w:val="00F9241C"/>
    <w:rsid w:val="00F92B8A"/>
    <w:rsid w:val="00F93295"/>
    <w:rsid w:val="00F93B8B"/>
    <w:rsid w:val="00F9617A"/>
    <w:rsid w:val="00F96230"/>
    <w:rsid w:val="00F965C2"/>
    <w:rsid w:val="00F9769B"/>
    <w:rsid w:val="00FA013A"/>
    <w:rsid w:val="00FA13F9"/>
    <w:rsid w:val="00FA2505"/>
    <w:rsid w:val="00FA2DAF"/>
    <w:rsid w:val="00FA3359"/>
    <w:rsid w:val="00FA3A96"/>
    <w:rsid w:val="00FA4FD8"/>
    <w:rsid w:val="00FA55CC"/>
    <w:rsid w:val="00FA6757"/>
    <w:rsid w:val="00FA6C69"/>
    <w:rsid w:val="00FB28ED"/>
    <w:rsid w:val="00FC105F"/>
    <w:rsid w:val="00FC1639"/>
    <w:rsid w:val="00FC1C16"/>
    <w:rsid w:val="00FC35E6"/>
    <w:rsid w:val="00FC75BB"/>
    <w:rsid w:val="00FC7A1E"/>
    <w:rsid w:val="00FD27CB"/>
    <w:rsid w:val="00FD2AEA"/>
    <w:rsid w:val="00FD5520"/>
    <w:rsid w:val="00FD58F7"/>
    <w:rsid w:val="00FD62C0"/>
    <w:rsid w:val="00FD705B"/>
    <w:rsid w:val="00FE058D"/>
    <w:rsid w:val="00FE1A5A"/>
    <w:rsid w:val="00FE3B5F"/>
    <w:rsid w:val="00FE456E"/>
    <w:rsid w:val="00FE51B3"/>
    <w:rsid w:val="00FE6360"/>
    <w:rsid w:val="00FF0DB0"/>
    <w:rsid w:val="00FF144D"/>
    <w:rsid w:val="00FF1840"/>
    <w:rsid w:val="00FF3B69"/>
    <w:rsid w:val="00FF3E5B"/>
    <w:rsid w:val="00FF48DF"/>
    <w:rsid w:val="00FF616D"/>
    <w:rsid w:val="00FF6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7B37E5F"/>
  <w15:chartTrackingRefBased/>
  <w15:docId w15:val="{90BA1D06-607F-472E-915A-A6B66551D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880"/>
    <w:pPr>
      <w:ind w:left="1440" w:right="-108" w:hanging="720"/>
    </w:pPr>
    <w:rPr>
      <w:sz w:val="22"/>
      <w:szCs w:val="22"/>
      <w:lang w:eastAsia="ko-KR"/>
    </w:rPr>
  </w:style>
  <w:style w:type="paragraph" w:styleId="Heading1">
    <w:name w:val="heading 1"/>
    <w:basedOn w:val="Normal"/>
    <w:next w:val="Normal"/>
    <w:link w:val="Heading1Char"/>
    <w:qFormat/>
    <w:rsid w:val="001954C1"/>
    <w:pPr>
      <w:keepNext/>
      <w:ind w:right="-720"/>
      <w:outlineLvl w:val="0"/>
    </w:pPr>
    <w:rPr>
      <w:rFonts w:ascii="Times New Roman" w:hAnsi="Times New Roman"/>
      <w:b/>
      <w:sz w:val="28"/>
      <w:szCs w:val="24"/>
      <w:lang w:eastAsia="en-US"/>
    </w:rPr>
  </w:style>
  <w:style w:type="paragraph" w:styleId="Heading2">
    <w:name w:val="heading 2"/>
    <w:basedOn w:val="Normal"/>
    <w:next w:val="Normal"/>
    <w:link w:val="Heading2Char"/>
    <w:qFormat/>
    <w:rsid w:val="001954C1"/>
    <w:pPr>
      <w:keepNext/>
      <w:ind w:left="900"/>
      <w:outlineLvl w:val="1"/>
    </w:pPr>
    <w:rPr>
      <w:rFonts w:ascii="Times New Roman" w:hAnsi="Times New Roman"/>
      <w:sz w:val="24"/>
      <w:szCs w:val="20"/>
      <w:u w:val="single"/>
      <w:lang w:eastAsia="en-US"/>
    </w:rPr>
  </w:style>
  <w:style w:type="paragraph" w:styleId="Heading3">
    <w:name w:val="heading 3"/>
    <w:basedOn w:val="Normal"/>
    <w:next w:val="Normal"/>
    <w:link w:val="Heading3Char"/>
    <w:uiPriority w:val="9"/>
    <w:unhideWhenUsed/>
    <w:qFormat/>
    <w:rsid w:val="007A7C6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unhideWhenUsed/>
    <w:qFormat/>
    <w:rsid w:val="007A7C6E"/>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semiHidden/>
    <w:unhideWhenUsed/>
    <w:qFormat/>
    <w:rsid w:val="00AA6CDB"/>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AA6CDB"/>
    <w:pPr>
      <w:keepNext/>
      <w:keepLines/>
      <w:spacing w:before="200"/>
      <w:outlineLvl w:val="6"/>
    </w:pPr>
    <w:rPr>
      <w:rFonts w:ascii="Cambria" w:hAnsi="Cambria"/>
      <w:i/>
      <w:iCs/>
      <w:color w:val="404040"/>
    </w:rPr>
  </w:style>
  <w:style w:type="paragraph" w:styleId="Heading9">
    <w:name w:val="heading 9"/>
    <w:basedOn w:val="Normal"/>
    <w:next w:val="Normal"/>
    <w:link w:val="Heading9Char"/>
    <w:uiPriority w:val="9"/>
    <w:unhideWhenUsed/>
    <w:qFormat/>
    <w:rsid w:val="00AA6CDB"/>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853"/>
    <w:pPr>
      <w:ind w:left="720"/>
      <w:contextualSpacing/>
    </w:pPr>
  </w:style>
  <w:style w:type="character" w:styleId="PlaceholderText">
    <w:name w:val="Placeholder Text"/>
    <w:uiPriority w:val="99"/>
    <w:semiHidden/>
    <w:rsid w:val="000434EB"/>
    <w:rPr>
      <w:color w:val="808080"/>
    </w:rPr>
  </w:style>
  <w:style w:type="paragraph" w:styleId="BalloonText">
    <w:name w:val="Balloon Text"/>
    <w:basedOn w:val="Normal"/>
    <w:link w:val="BalloonTextChar"/>
    <w:uiPriority w:val="99"/>
    <w:semiHidden/>
    <w:unhideWhenUsed/>
    <w:rsid w:val="000434EB"/>
    <w:rPr>
      <w:rFonts w:ascii="Tahoma" w:hAnsi="Tahoma" w:cs="Tahoma"/>
      <w:sz w:val="16"/>
      <w:szCs w:val="16"/>
    </w:rPr>
  </w:style>
  <w:style w:type="character" w:customStyle="1" w:styleId="BalloonTextChar">
    <w:name w:val="Balloon Text Char"/>
    <w:link w:val="BalloonText"/>
    <w:uiPriority w:val="99"/>
    <w:semiHidden/>
    <w:rsid w:val="000434EB"/>
    <w:rPr>
      <w:rFonts w:ascii="Tahoma" w:hAnsi="Tahoma" w:cs="Tahoma"/>
      <w:sz w:val="16"/>
      <w:szCs w:val="16"/>
    </w:rPr>
  </w:style>
  <w:style w:type="paragraph" w:styleId="Header">
    <w:name w:val="header"/>
    <w:basedOn w:val="Normal"/>
    <w:link w:val="HeaderChar"/>
    <w:unhideWhenUsed/>
    <w:rsid w:val="00E922CB"/>
    <w:pPr>
      <w:tabs>
        <w:tab w:val="center" w:pos="4680"/>
        <w:tab w:val="right" w:pos="9360"/>
      </w:tabs>
    </w:pPr>
  </w:style>
  <w:style w:type="character" w:customStyle="1" w:styleId="HeaderChar">
    <w:name w:val="Header Char"/>
    <w:basedOn w:val="DefaultParagraphFont"/>
    <w:link w:val="Header"/>
    <w:uiPriority w:val="99"/>
    <w:rsid w:val="00E922CB"/>
  </w:style>
  <w:style w:type="paragraph" w:styleId="Footer">
    <w:name w:val="footer"/>
    <w:basedOn w:val="Normal"/>
    <w:link w:val="FooterChar"/>
    <w:uiPriority w:val="99"/>
    <w:unhideWhenUsed/>
    <w:rsid w:val="00E922CB"/>
    <w:pPr>
      <w:tabs>
        <w:tab w:val="center" w:pos="4680"/>
        <w:tab w:val="right" w:pos="9360"/>
      </w:tabs>
    </w:pPr>
  </w:style>
  <w:style w:type="character" w:customStyle="1" w:styleId="FooterChar">
    <w:name w:val="Footer Char"/>
    <w:basedOn w:val="DefaultParagraphFont"/>
    <w:link w:val="Footer"/>
    <w:uiPriority w:val="99"/>
    <w:rsid w:val="00E922CB"/>
  </w:style>
  <w:style w:type="paragraph" w:styleId="Title">
    <w:name w:val="Title"/>
    <w:basedOn w:val="Normal"/>
    <w:next w:val="Normal"/>
    <w:link w:val="TitleChar"/>
    <w:uiPriority w:val="10"/>
    <w:qFormat/>
    <w:rsid w:val="009F4B4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9F4B4F"/>
    <w:rPr>
      <w:rFonts w:ascii="Cambria" w:eastAsia="Times New Roman" w:hAnsi="Cambria" w:cs="Times New Roman"/>
      <w:color w:val="17365D"/>
      <w:spacing w:val="5"/>
      <w:kern w:val="28"/>
      <w:sz w:val="52"/>
      <w:szCs w:val="52"/>
    </w:rPr>
  </w:style>
  <w:style w:type="character" w:customStyle="1" w:styleId="Heading1Char">
    <w:name w:val="Heading 1 Char"/>
    <w:link w:val="Heading1"/>
    <w:rsid w:val="001954C1"/>
    <w:rPr>
      <w:rFonts w:ascii="Times New Roman" w:eastAsia="Times New Roman" w:hAnsi="Times New Roman" w:cs="Times New Roman"/>
      <w:b/>
      <w:sz w:val="28"/>
      <w:szCs w:val="24"/>
      <w:lang w:eastAsia="en-US"/>
    </w:rPr>
  </w:style>
  <w:style w:type="character" w:customStyle="1" w:styleId="Heading2Char">
    <w:name w:val="Heading 2 Char"/>
    <w:link w:val="Heading2"/>
    <w:rsid w:val="001954C1"/>
    <w:rPr>
      <w:rFonts w:ascii="Times New Roman" w:eastAsia="Times New Roman" w:hAnsi="Times New Roman" w:cs="Times New Roman"/>
      <w:sz w:val="24"/>
      <w:szCs w:val="20"/>
      <w:u w:val="single"/>
      <w:lang w:eastAsia="en-US"/>
    </w:rPr>
  </w:style>
  <w:style w:type="paragraph" w:styleId="BlockText">
    <w:name w:val="Block Text"/>
    <w:basedOn w:val="Normal"/>
    <w:semiHidden/>
    <w:rsid w:val="001954C1"/>
    <w:pPr>
      <w:tabs>
        <w:tab w:val="left" w:pos="9360"/>
        <w:tab w:val="left" w:pos="9990"/>
      </w:tabs>
      <w:ind w:left="720" w:right="144"/>
    </w:pPr>
    <w:rPr>
      <w:rFonts w:ascii="Times New Roman" w:hAnsi="Times New Roman"/>
      <w:sz w:val="24"/>
      <w:szCs w:val="20"/>
      <w:lang w:eastAsia="en-US"/>
    </w:rPr>
  </w:style>
  <w:style w:type="character" w:styleId="Hyperlink">
    <w:name w:val="Hyperlink"/>
    <w:uiPriority w:val="99"/>
    <w:rsid w:val="001954C1"/>
    <w:rPr>
      <w:color w:val="0000FF"/>
      <w:u w:val="single"/>
    </w:rPr>
  </w:style>
  <w:style w:type="paragraph" w:styleId="BodyTextIndent">
    <w:name w:val="Body Text Indent"/>
    <w:basedOn w:val="Normal"/>
    <w:link w:val="BodyTextIndentChar"/>
    <w:semiHidden/>
    <w:rsid w:val="001954C1"/>
    <w:pPr>
      <w:ind w:left="-720"/>
    </w:pPr>
    <w:rPr>
      <w:rFonts w:ascii="Times New Roman" w:hAnsi="Times New Roman"/>
      <w:sz w:val="24"/>
      <w:szCs w:val="20"/>
      <w:lang w:eastAsia="en-US"/>
    </w:rPr>
  </w:style>
  <w:style w:type="character" w:customStyle="1" w:styleId="BodyTextIndentChar">
    <w:name w:val="Body Text Indent Char"/>
    <w:link w:val="BodyTextIndent"/>
    <w:semiHidden/>
    <w:rsid w:val="001954C1"/>
    <w:rPr>
      <w:rFonts w:ascii="Times New Roman" w:eastAsia="Times New Roman" w:hAnsi="Times New Roman" w:cs="Times New Roman"/>
      <w:sz w:val="24"/>
      <w:szCs w:val="20"/>
      <w:lang w:eastAsia="en-US"/>
    </w:rPr>
  </w:style>
  <w:style w:type="character" w:customStyle="1" w:styleId="Heading3Char">
    <w:name w:val="Heading 3 Char"/>
    <w:link w:val="Heading3"/>
    <w:uiPriority w:val="9"/>
    <w:rsid w:val="007A7C6E"/>
    <w:rPr>
      <w:rFonts w:ascii="Cambria" w:eastAsia="Times New Roman" w:hAnsi="Cambria" w:cs="Times New Roman"/>
      <w:b/>
      <w:bCs/>
      <w:color w:val="4F81BD"/>
    </w:rPr>
  </w:style>
  <w:style w:type="character" w:customStyle="1" w:styleId="Heading4Char">
    <w:name w:val="Heading 4 Char"/>
    <w:link w:val="Heading4"/>
    <w:uiPriority w:val="9"/>
    <w:rsid w:val="007A7C6E"/>
    <w:rPr>
      <w:rFonts w:ascii="Cambria" w:eastAsia="Times New Roman" w:hAnsi="Cambria" w:cs="Times New Roman"/>
      <w:b/>
      <w:bCs/>
      <w:i/>
      <w:iCs/>
      <w:color w:val="4F81BD"/>
    </w:rPr>
  </w:style>
  <w:style w:type="paragraph" w:styleId="TOCHeading">
    <w:name w:val="TOC Heading"/>
    <w:basedOn w:val="Heading1"/>
    <w:next w:val="Normal"/>
    <w:uiPriority w:val="39"/>
    <w:unhideWhenUsed/>
    <w:qFormat/>
    <w:rsid w:val="00C4101A"/>
    <w:pPr>
      <w:keepLines/>
      <w:spacing w:before="480" w:line="276" w:lineRule="auto"/>
      <w:ind w:right="0"/>
      <w:outlineLvl w:val="9"/>
    </w:pPr>
    <w:rPr>
      <w:rFonts w:ascii="Cambria" w:hAnsi="Cambria"/>
      <w:bCs/>
      <w:color w:val="365F91"/>
      <w:szCs w:val="28"/>
    </w:rPr>
  </w:style>
  <w:style w:type="paragraph" w:styleId="TOC1">
    <w:name w:val="toc 1"/>
    <w:basedOn w:val="Normal"/>
    <w:next w:val="Normal"/>
    <w:autoRedefine/>
    <w:uiPriority w:val="39"/>
    <w:unhideWhenUsed/>
    <w:qFormat/>
    <w:rsid w:val="00C4101A"/>
    <w:pPr>
      <w:spacing w:before="120" w:after="120"/>
    </w:pPr>
    <w:rPr>
      <w:b/>
      <w:bCs/>
      <w:caps/>
      <w:sz w:val="20"/>
      <w:szCs w:val="20"/>
    </w:rPr>
  </w:style>
  <w:style w:type="paragraph" w:styleId="TOC2">
    <w:name w:val="toc 2"/>
    <w:basedOn w:val="Normal"/>
    <w:next w:val="Normal"/>
    <w:autoRedefine/>
    <w:uiPriority w:val="39"/>
    <w:unhideWhenUsed/>
    <w:qFormat/>
    <w:rsid w:val="00C4101A"/>
    <w:pPr>
      <w:ind w:left="220"/>
    </w:pPr>
    <w:rPr>
      <w:smallCaps/>
      <w:sz w:val="20"/>
      <w:szCs w:val="20"/>
    </w:rPr>
  </w:style>
  <w:style w:type="paragraph" w:styleId="TOC3">
    <w:name w:val="toc 3"/>
    <w:basedOn w:val="Normal"/>
    <w:next w:val="Normal"/>
    <w:autoRedefine/>
    <w:uiPriority w:val="39"/>
    <w:unhideWhenUsed/>
    <w:qFormat/>
    <w:rsid w:val="007C7997"/>
    <w:pPr>
      <w:tabs>
        <w:tab w:val="right" w:leader="dot" w:pos="9350"/>
      </w:tabs>
      <w:ind w:left="720" w:firstLine="0"/>
    </w:pPr>
    <w:rPr>
      <w:i/>
      <w:iCs/>
      <w:sz w:val="20"/>
      <w:szCs w:val="20"/>
    </w:rPr>
  </w:style>
  <w:style w:type="character" w:customStyle="1" w:styleId="Heading6Char">
    <w:name w:val="Heading 6 Char"/>
    <w:link w:val="Heading6"/>
    <w:uiPriority w:val="9"/>
    <w:semiHidden/>
    <w:rsid w:val="00AA6CDB"/>
    <w:rPr>
      <w:rFonts w:ascii="Cambria" w:eastAsia="Times New Roman" w:hAnsi="Cambria" w:cs="Times New Roman"/>
      <w:i/>
      <w:iCs/>
      <w:color w:val="243F60"/>
    </w:rPr>
  </w:style>
  <w:style w:type="character" w:customStyle="1" w:styleId="Heading7Char">
    <w:name w:val="Heading 7 Char"/>
    <w:link w:val="Heading7"/>
    <w:uiPriority w:val="9"/>
    <w:semiHidden/>
    <w:rsid w:val="00AA6CDB"/>
    <w:rPr>
      <w:rFonts w:ascii="Cambria" w:eastAsia="Times New Roman" w:hAnsi="Cambria" w:cs="Times New Roman"/>
      <w:i/>
      <w:iCs/>
      <w:color w:val="404040"/>
    </w:rPr>
  </w:style>
  <w:style w:type="character" w:customStyle="1" w:styleId="Heading9Char">
    <w:name w:val="Heading 9 Char"/>
    <w:link w:val="Heading9"/>
    <w:uiPriority w:val="9"/>
    <w:rsid w:val="00AA6CDB"/>
    <w:rPr>
      <w:rFonts w:ascii="Cambria" w:eastAsia="Times New Roman" w:hAnsi="Cambria" w:cs="Times New Roman"/>
      <w:i/>
      <w:iCs/>
      <w:color w:val="404040"/>
      <w:sz w:val="20"/>
      <w:szCs w:val="20"/>
    </w:rPr>
  </w:style>
  <w:style w:type="paragraph" w:styleId="BodyTextIndent2">
    <w:name w:val="Body Text Indent 2"/>
    <w:basedOn w:val="Normal"/>
    <w:link w:val="BodyTextIndent2Char"/>
    <w:uiPriority w:val="99"/>
    <w:semiHidden/>
    <w:unhideWhenUsed/>
    <w:rsid w:val="00AA6CDB"/>
    <w:pPr>
      <w:spacing w:after="120" w:line="480" w:lineRule="auto"/>
      <w:ind w:left="360"/>
    </w:pPr>
  </w:style>
  <w:style w:type="character" w:customStyle="1" w:styleId="BodyTextIndent2Char">
    <w:name w:val="Body Text Indent 2 Char"/>
    <w:basedOn w:val="DefaultParagraphFont"/>
    <w:link w:val="BodyTextIndent2"/>
    <w:uiPriority w:val="99"/>
    <w:semiHidden/>
    <w:rsid w:val="00AA6CDB"/>
  </w:style>
  <w:style w:type="paragraph" w:styleId="TOC4">
    <w:name w:val="toc 4"/>
    <w:basedOn w:val="Normal"/>
    <w:next w:val="Normal"/>
    <w:autoRedefine/>
    <w:uiPriority w:val="39"/>
    <w:unhideWhenUsed/>
    <w:rsid w:val="00AE2DD7"/>
    <w:pPr>
      <w:ind w:left="660"/>
    </w:pPr>
    <w:rPr>
      <w:sz w:val="18"/>
      <w:szCs w:val="18"/>
    </w:rPr>
  </w:style>
  <w:style w:type="paragraph" w:styleId="TOC5">
    <w:name w:val="toc 5"/>
    <w:basedOn w:val="Normal"/>
    <w:next w:val="Normal"/>
    <w:autoRedefine/>
    <w:uiPriority w:val="39"/>
    <w:unhideWhenUsed/>
    <w:rsid w:val="00AE2DD7"/>
    <w:pPr>
      <w:ind w:left="880"/>
    </w:pPr>
    <w:rPr>
      <w:sz w:val="18"/>
      <w:szCs w:val="18"/>
    </w:rPr>
  </w:style>
  <w:style w:type="paragraph" w:styleId="TOC6">
    <w:name w:val="toc 6"/>
    <w:basedOn w:val="Normal"/>
    <w:next w:val="Normal"/>
    <w:autoRedefine/>
    <w:uiPriority w:val="39"/>
    <w:unhideWhenUsed/>
    <w:rsid w:val="00AE2DD7"/>
    <w:pPr>
      <w:ind w:left="1100"/>
    </w:pPr>
    <w:rPr>
      <w:sz w:val="18"/>
      <w:szCs w:val="18"/>
    </w:rPr>
  </w:style>
  <w:style w:type="paragraph" w:styleId="TOC7">
    <w:name w:val="toc 7"/>
    <w:basedOn w:val="Normal"/>
    <w:next w:val="Normal"/>
    <w:autoRedefine/>
    <w:uiPriority w:val="39"/>
    <w:unhideWhenUsed/>
    <w:rsid w:val="00AE2DD7"/>
    <w:pPr>
      <w:ind w:left="1320"/>
    </w:pPr>
    <w:rPr>
      <w:sz w:val="18"/>
      <w:szCs w:val="18"/>
    </w:rPr>
  </w:style>
  <w:style w:type="paragraph" w:styleId="TOC8">
    <w:name w:val="toc 8"/>
    <w:basedOn w:val="Normal"/>
    <w:next w:val="Normal"/>
    <w:autoRedefine/>
    <w:uiPriority w:val="39"/>
    <w:unhideWhenUsed/>
    <w:rsid w:val="00AE2DD7"/>
    <w:pPr>
      <w:ind w:left="1540"/>
    </w:pPr>
    <w:rPr>
      <w:sz w:val="18"/>
      <w:szCs w:val="18"/>
    </w:rPr>
  </w:style>
  <w:style w:type="paragraph" w:styleId="TOC9">
    <w:name w:val="toc 9"/>
    <w:basedOn w:val="Normal"/>
    <w:next w:val="Normal"/>
    <w:autoRedefine/>
    <w:uiPriority w:val="39"/>
    <w:unhideWhenUsed/>
    <w:rsid w:val="00AE2DD7"/>
    <w:pPr>
      <w:ind w:left="1760"/>
    </w:pPr>
    <w:rPr>
      <w:sz w:val="18"/>
      <w:szCs w:val="18"/>
    </w:rPr>
  </w:style>
  <w:style w:type="character" w:styleId="FollowedHyperlink">
    <w:name w:val="FollowedHyperlink"/>
    <w:uiPriority w:val="99"/>
    <w:semiHidden/>
    <w:unhideWhenUsed/>
    <w:rsid w:val="00150A37"/>
    <w:rPr>
      <w:color w:val="800080"/>
      <w:u w:val="single"/>
    </w:rPr>
  </w:style>
  <w:style w:type="table" w:styleId="TableGrid">
    <w:name w:val="Table Grid"/>
    <w:basedOn w:val="TableNormal"/>
    <w:uiPriority w:val="59"/>
    <w:rsid w:val="00C22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21147B"/>
    <w:pPr>
      <w:spacing w:after="120"/>
    </w:pPr>
  </w:style>
  <w:style w:type="character" w:customStyle="1" w:styleId="BodyTextChar">
    <w:name w:val="Body Text Char"/>
    <w:basedOn w:val="DefaultParagraphFont"/>
    <w:link w:val="BodyText"/>
    <w:uiPriority w:val="99"/>
    <w:semiHidden/>
    <w:rsid w:val="0021147B"/>
    <w:rPr>
      <w:sz w:val="22"/>
      <w:szCs w:val="22"/>
      <w:lang w:eastAsia="ko-KR"/>
    </w:rPr>
  </w:style>
  <w:style w:type="paragraph" w:customStyle="1" w:styleId="Default">
    <w:name w:val="Default"/>
    <w:rsid w:val="005C0EF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9031">
      <w:bodyDiv w:val="1"/>
      <w:marLeft w:val="0"/>
      <w:marRight w:val="0"/>
      <w:marTop w:val="0"/>
      <w:marBottom w:val="0"/>
      <w:divBdr>
        <w:top w:val="none" w:sz="0" w:space="0" w:color="auto"/>
        <w:left w:val="none" w:sz="0" w:space="0" w:color="auto"/>
        <w:bottom w:val="none" w:sz="0" w:space="0" w:color="auto"/>
        <w:right w:val="none" w:sz="0" w:space="0" w:color="auto"/>
      </w:divBdr>
    </w:div>
    <w:div w:id="71633860">
      <w:bodyDiv w:val="1"/>
      <w:marLeft w:val="0"/>
      <w:marRight w:val="0"/>
      <w:marTop w:val="0"/>
      <w:marBottom w:val="0"/>
      <w:divBdr>
        <w:top w:val="none" w:sz="0" w:space="0" w:color="auto"/>
        <w:left w:val="none" w:sz="0" w:space="0" w:color="auto"/>
        <w:bottom w:val="none" w:sz="0" w:space="0" w:color="auto"/>
        <w:right w:val="none" w:sz="0" w:space="0" w:color="auto"/>
      </w:divBdr>
    </w:div>
    <w:div w:id="120076319">
      <w:bodyDiv w:val="1"/>
      <w:marLeft w:val="0"/>
      <w:marRight w:val="0"/>
      <w:marTop w:val="0"/>
      <w:marBottom w:val="0"/>
      <w:divBdr>
        <w:top w:val="none" w:sz="0" w:space="0" w:color="auto"/>
        <w:left w:val="none" w:sz="0" w:space="0" w:color="auto"/>
        <w:bottom w:val="none" w:sz="0" w:space="0" w:color="auto"/>
        <w:right w:val="none" w:sz="0" w:space="0" w:color="auto"/>
      </w:divBdr>
    </w:div>
    <w:div w:id="302194273">
      <w:bodyDiv w:val="1"/>
      <w:marLeft w:val="0"/>
      <w:marRight w:val="0"/>
      <w:marTop w:val="0"/>
      <w:marBottom w:val="0"/>
      <w:divBdr>
        <w:top w:val="none" w:sz="0" w:space="0" w:color="auto"/>
        <w:left w:val="none" w:sz="0" w:space="0" w:color="auto"/>
        <w:bottom w:val="none" w:sz="0" w:space="0" w:color="auto"/>
        <w:right w:val="none" w:sz="0" w:space="0" w:color="auto"/>
      </w:divBdr>
    </w:div>
    <w:div w:id="567038184">
      <w:bodyDiv w:val="1"/>
      <w:marLeft w:val="0"/>
      <w:marRight w:val="0"/>
      <w:marTop w:val="0"/>
      <w:marBottom w:val="0"/>
      <w:divBdr>
        <w:top w:val="none" w:sz="0" w:space="0" w:color="auto"/>
        <w:left w:val="none" w:sz="0" w:space="0" w:color="auto"/>
        <w:bottom w:val="none" w:sz="0" w:space="0" w:color="auto"/>
        <w:right w:val="none" w:sz="0" w:space="0" w:color="auto"/>
      </w:divBdr>
    </w:div>
    <w:div w:id="878972012">
      <w:bodyDiv w:val="1"/>
      <w:marLeft w:val="0"/>
      <w:marRight w:val="0"/>
      <w:marTop w:val="0"/>
      <w:marBottom w:val="0"/>
      <w:divBdr>
        <w:top w:val="none" w:sz="0" w:space="0" w:color="auto"/>
        <w:left w:val="none" w:sz="0" w:space="0" w:color="auto"/>
        <w:bottom w:val="none" w:sz="0" w:space="0" w:color="auto"/>
        <w:right w:val="none" w:sz="0" w:space="0" w:color="auto"/>
      </w:divBdr>
    </w:div>
    <w:div w:id="1159422493">
      <w:bodyDiv w:val="1"/>
      <w:marLeft w:val="0"/>
      <w:marRight w:val="0"/>
      <w:marTop w:val="0"/>
      <w:marBottom w:val="0"/>
      <w:divBdr>
        <w:top w:val="none" w:sz="0" w:space="0" w:color="auto"/>
        <w:left w:val="none" w:sz="0" w:space="0" w:color="auto"/>
        <w:bottom w:val="none" w:sz="0" w:space="0" w:color="auto"/>
        <w:right w:val="none" w:sz="0" w:space="0" w:color="auto"/>
      </w:divBdr>
    </w:div>
    <w:div w:id="1179197104">
      <w:bodyDiv w:val="1"/>
      <w:marLeft w:val="0"/>
      <w:marRight w:val="0"/>
      <w:marTop w:val="0"/>
      <w:marBottom w:val="0"/>
      <w:divBdr>
        <w:top w:val="none" w:sz="0" w:space="0" w:color="auto"/>
        <w:left w:val="none" w:sz="0" w:space="0" w:color="auto"/>
        <w:bottom w:val="none" w:sz="0" w:space="0" w:color="auto"/>
        <w:right w:val="none" w:sz="0" w:space="0" w:color="auto"/>
      </w:divBdr>
    </w:div>
    <w:div w:id="1280062128">
      <w:bodyDiv w:val="1"/>
      <w:marLeft w:val="0"/>
      <w:marRight w:val="0"/>
      <w:marTop w:val="0"/>
      <w:marBottom w:val="0"/>
      <w:divBdr>
        <w:top w:val="none" w:sz="0" w:space="0" w:color="auto"/>
        <w:left w:val="none" w:sz="0" w:space="0" w:color="auto"/>
        <w:bottom w:val="none" w:sz="0" w:space="0" w:color="auto"/>
        <w:right w:val="none" w:sz="0" w:space="0" w:color="auto"/>
      </w:divBdr>
    </w:div>
    <w:div w:id="1283148020">
      <w:bodyDiv w:val="1"/>
      <w:marLeft w:val="0"/>
      <w:marRight w:val="0"/>
      <w:marTop w:val="0"/>
      <w:marBottom w:val="0"/>
      <w:divBdr>
        <w:top w:val="none" w:sz="0" w:space="0" w:color="auto"/>
        <w:left w:val="none" w:sz="0" w:space="0" w:color="auto"/>
        <w:bottom w:val="none" w:sz="0" w:space="0" w:color="auto"/>
        <w:right w:val="none" w:sz="0" w:space="0" w:color="auto"/>
      </w:divBdr>
    </w:div>
    <w:div w:id="1299992993">
      <w:bodyDiv w:val="1"/>
      <w:marLeft w:val="0"/>
      <w:marRight w:val="0"/>
      <w:marTop w:val="0"/>
      <w:marBottom w:val="0"/>
      <w:divBdr>
        <w:top w:val="none" w:sz="0" w:space="0" w:color="auto"/>
        <w:left w:val="none" w:sz="0" w:space="0" w:color="auto"/>
        <w:bottom w:val="none" w:sz="0" w:space="0" w:color="auto"/>
        <w:right w:val="none" w:sz="0" w:space="0" w:color="auto"/>
      </w:divBdr>
    </w:div>
    <w:div w:id="1332878981">
      <w:bodyDiv w:val="1"/>
      <w:marLeft w:val="0"/>
      <w:marRight w:val="0"/>
      <w:marTop w:val="0"/>
      <w:marBottom w:val="0"/>
      <w:divBdr>
        <w:top w:val="none" w:sz="0" w:space="0" w:color="auto"/>
        <w:left w:val="none" w:sz="0" w:space="0" w:color="auto"/>
        <w:bottom w:val="none" w:sz="0" w:space="0" w:color="auto"/>
        <w:right w:val="none" w:sz="0" w:space="0" w:color="auto"/>
      </w:divBdr>
    </w:div>
    <w:div w:id="1344824108">
      <w:bodyDiv w:val="1"/>
      <w:marLeft w:val="0"/>
      <w:marRight w:val="0"/>
      <w:marTop w:val="0"/>
      <w:marBottom w:val="0"/>
      <w:divBdr>
        <w:top w:val="none" w:sz="0" w:space="0" w:color="auto"/>
        <w:left w:val="none" w:sz="0" w:space="0" w:color="auto"/>
        <w:bottom w:val="none" w:sz="0" w:space="0" w:color="auto"/>
        <w:right w:val="none" w:sz="0" w:space="0" w:color="auto"/>
      </w:divBdr>
    </w:div>
    <w:div w:id="1524368070">
      <w:bodyDiv w:val="1"/>
      <w:marLeft w:val="0"/>
      <w:marRight w:val="0"/>
      <w:marTop w:val="0"/>
      <w:marBottom w:val="0"/>
      <w:divBdr>
        <w:top w:val="none" w:sz="0" w:space="0" w:color="auto"/>
        <w:left w:val="none" w:sz="0" w:space="0" w:color="auto"/>
        <w:bottom w:val="none" w:sz="0" w:space="0" w:color="auto"/>
        <w:right w:val="none" w:sz="0" w:space="0" w:color="auto"/>
      </w:divBdr>
    </w:div>
    <w:div w:id="1664578788">
      <w:bodyDiv w:val="1"/>
      <w:marLeft w:val="0"/>
      <w:marRight w:val="0"/>
      <w:marTop w:val="0"/>
      <w:marBottom w:val="0"/>
      <w:divBdr>
        <w:top w:val="none" w:sz="0" w:space="0" w:color="auto"/>
        <w:left w:val="none" w:sz="0" w:space="0" w:color="auto"/>
        <w:bottom w:val="none" w:sz="0" w:space="0" w:color="auto"/>
        <w:right w:val="none" w:sz="0" w:space="0" w:color="auto"/>
      </w:divBdr>
    </w:div>
    <w:div w:id="1795370292">
      <w:bodyDiv w:val="1"/>
      <w:marLeft w:val="0"/>
      <w:marRight w:val="0"/>
      <w:marTop w:val="0"/>
      <w:marBottom w:val="0"/>
      <w:divBdr>
        <w:top w:val="none" w:sz="0" w:space="0" w:color="auto"/>
        <w:left w:val="none" w:sz="0" w:space="0" w:color="auto"/>
        <w:bottom w:val="none" w:sz="0" w:space="0" w:color="auto"/>
        <w:right w:val="none" w:sz="0" w:space="0" w:color="auto"/>
      </w:divBdr>
    </w:div>
    <w:div w:id="1868565853">
      <w:bodyDiv w:val="1"/>
      <w:marLeft w:val="0"/>
      <w:marRight w:val="0"/>
      <w:marTop w:val="0"/>
      <w:marBottom w:val="0"/>
      <w:divBdr>
        <w:top w:val="none" w:sz="0" w:space="0" w:color="auto"/>
        <w:left w:val="none" w:sz="0" w:space="0" w:color="auto"/>
        <w:bottom w:val="none" w:sz="0" w:space="0" w:color="auto"/>
        <w:right w:val="none" w:sz="0" w:space="0" w:color="auto"/>
      </w:divBdr>
    </w:div>
    <w:div w:id="1971667433">
      <w:bodyDiv w:val="1"/>
      <w:marLeft w:val="0"/>
      <w:marRight w:val="0"/>
      <w:marTop w:val="0"/>
      <w:marBottom w:val="0"/>
      <w:divBdr>
        <w:top w:val="none" w:sz="0" w:space="0" w:color="auto"/>
        <w:left w:val="none" w:sz="0" w:space="0" w:color="auto"/>
        <w:bottom w:val="none" w:sz="0" w:space="0" w:color="auto"/>
        <w:right w:val="none" w:sz="0" w:space="0" w:color="auto"/>
      </w:divBdr>
    </w:div>
    <w:div w:id="1983920663">
      <w:bodyDiv w:val="1"/>
      <w:marLeft w:val="0"/>
      <w:marRight w:val="0"/>
      <w:marTop w:val="0"/>
      <w:marBottom w:val="0"/>
      <w:divBdr>
        <w:top w:val="none" w:sz="0" w:space="0" w:color="auto"/>
        <w:left w:val="none" w:sz="0" w:space="0" w:color="auto"/>
        <w:bottom w:val="none" w:sz="0" w:space="0" w:color="auto"/>
        <w:right w:val="none" w:sz="0" w:space="0" w:color="auto"/>
      </w:divBdr>
    </w:div>
    <w:div w:id="200804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supplierdev@ksrint.com" TargetMode="External"/><Relationship Id="rId26" Type="http://schemas.openxmlformats.org/officeDocument/2006/relationships/hyperlink" Target="http://www.ksrint.com" TargetMode="External"/><Relationship Id="rId39" Type="http://schemas.openxmlformats.org/officeDocument/2006/relationships/theme" Target="theme/theme1.xml"/><Relationship Id="rId21" Type="http://schemas.openxmlformats.org/officeDocument/2006/relationships/hyperlink" Target="mailto:supplierdev@ksrint.com" TargetMode="External"/><Relationship Id="rId34"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supplierdev@ksrint.com" TargetMode="External"/><Relationship Id="rId25" Type="http://schemas.openxmlformats.org/officeDocument/2006/relationships/hyperlink" Target="http://www.mdsystem.com" TargetMode="External"/><Relationship Id="rId33" Type="http://schemas.openxmlformats.org/officeDocument/2006/relationships/image" Target="media/image6.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upplierdev@ksrint.com" TargetMode="External"/><Relationship Id="rId20" Type="http://schemas.openxmlformats.org/officeDocument/2006/relationships/hyperlink" Target="mailto:supplierdev@ksrint.com" TargetMode="External"/><Relationship Id="rId29" Type="http://schemas.openxmlformats.org/officeDocument/2006/relationships/hyperlink" Target="http://www.aiag.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ksrint.com" TargetMode="External"/><Relationship Id="rId32" Type="http://schemas.openxmlformats.org/officeDocument/2006/relationships/oleObject" Target="embeddings/Microsoft_Visio_2003-2010_Drawing.vsd"/><Relationship Id="rId37" Type="http://schemas.openxmlformats.org/officeDocument/2006/relationships/hyperlink" Target="http://www.ksrint.com" TargetMode="External"/><Relationship Id="rId5" Type="http://schemas.openxmlformats.org/officeDocument/2006/relationships/numbering" Target="numbering.xml"/><Relationship Id="rId15" Type="http://schemas.openxmlformats.org/officeDocument/2006/relationships/hyperlink" Target="http://www.aiag.org" TargetMode="External"/><Relationship Id="rId23" Type="http://schemas.openxmlformats.org/officeDocument/2006/relationships/hyperlink" Target="mailto:supplierdev@ksrint.com" TargetMode="External"/><Relationship Id="rId28" Type="http://schemas.openxmlformats.org/officeDocument/2006/relationships/hyperlink" Target="http://www.ksrint.com" TargetMode="External"/><Relationship Id="rId36" Type="http://schemas.openxmlformats.org/officeDocument/2006/relationships/hyperlink" Target="http://www.ksrint.com" TargetMode="External"/><Relationship Id="rId10" Type="http://schemas.openxmlformats.org/officeDocument/2006/relationships/endnotes" Target="endnotes.xml"/><Relationship Id="rId19" Type="http://schemas.openxmlformats.org/officeDocument/2006/relationships/hyperlink" Target="mailto:supplierdev@ksrint.com" TargetMode="External"/><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hyperlink" Target="mailto:supplierdev@ksrint.com" TargetMode="External"/><Relationship Id="rId27" Type="http://schemas.openxmlformats.org/officeDocument/2006/relationships/image" Target="media/image4.png"/><Relationship Id="rId30" Type="http://schemas.openxmlformats.org/officeDocument/2006/relationships/hyperlink" Target="https://www.iatfglobaloversight.org/oem-requirements/customer-specific-requirements/" TargetMode="External"/><Relationship Id="rId35" Type="http://schemas.openxmlformats.org/officeDocument/2006/relationships/oleObject" Target="embeddings/Microsoft_Visio_2003-2010_Drawing1.vsd"/><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69491FB217594EBB190AC83C21F65D" ma:contentTypeVersion="0" ma:contentTypeDescription="Create a new document." ma:contentTypeScope="" ma:versionID="25adf1dd9326870b913e467af907361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72ECD-AD25-49DA-95DC-8EC18B635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B4454DC-DC02-4DFA-80FF-D13434E0FDBA}">
  <ds:schemaRefs>
    <ds:schemaRef ds:uri="http://schemas.microsoft.com/sharepoint/v3/contenttype/forms"/>
  </ds:schemaRefs>
</ds:datastoreItem>
</file>

<file path=customXml/itemProps3.xml><?xml version="1.0" encoding="utf-8"?>
<ds:datastoreItem xmlns:ds="http://schemas.openxmlformats.org/officeDocument/2006/customXml" ds:itemID="{E201438B-C86B-4CBD-ACA1-2D957E6651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AE40E2-95FC-44CB-88F8-7135C0F97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32</Pages>
  <Words>9753</Words>
  <Characters>55595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KSR International</Company>
  <LinksUpToDate>false</LinksUpToDate>
  <CharactersWithSpaces>65218</CharactersWithSpaces>
  <SharedDoc>false</SharedDoc>
  <HLinks>
    <vt:vector size="396" baseType="variant">
      <vt:variant>
        <vt:i4>3276848</vt:i4>
      </vt:variant>
      <vt:variant>
        <vt:i4>369</vt:i4>
      </vt:variant>
      <vt:variant>
        <vt:i4>0</vt:i4>
      </vt:variant>
      <vt:variant>
        <vt:i4>5</vt:i4>
      </vt:variant>
      <vt:variant>
        <vt:lpwstr>http://www.ksrint.com/</vt:lpwstr>
      </vt:variant>
      <vt:variant>
        <vt:lpwstr/>
      </vt:variant>
      <vt:variant>
        <vt:i4>3276848</vt:i4>
      </vt:variant>
      <vt:variant>
        <vt:i4>363</vt:i4>
      </vt:variant>
      <vt:variant>
        <vt:i4>0</vt:i4>
      </vt:variant>
      <vt:variant>
        <vt:i4>5</vt:i4>
      </vt:variant>
      <vt:variant>
        <vt:lpwstr>http://www.ksrint.com/</vt:lpwstr>
      </vt:variant>
      <vt:variant>
        <vt:lpwstr/>
      </vt:variant>
      <vt:variant>
        <vt:i4>5767254</vt:i4>
      </vt:variant>
      <vt:variant>
        <vt:i4>354</vt:i4>
      </vt:variant>
      <vt:variant>
        <vt:i4>0</vt:i4>
      </vt:variant>
      <vt:variant>
        <vt:i4>5</vt:i4>
      </vt:variant>
      <vt:variant>
        <vt:lpwstr>http://www.aiag.org/</vt:lpwstr>
      </vt:variant>
      <vt:variant>
        <vt:lpwstr/>
      </vt:variant>
      <vt:variant>
        <vt:i4>3276848</vt:i4>
      </vt:variant>
      <vt:variant>
        <vt:i4>351</vt:i4>
      </vt:variant>
      <vt:variant>
        <vt:i4>0</vt:i4>
      </vt:variant>
      <vt:variant>
        <vt:i4>5</vt:i4>
      </vt:variant>
      <vt:variant>
        <vt:lpwstr>http://www.ksrint.com/</vt:lpwstr>
      </vt:variant>
      <vt:variant>
        <vt:lpwstr/>
      </vt:variant>
      <vt:variant>
        <vt:i4>3276848</vt:i4>
      </vt:variant>
      <vt:variant>
        <vt:i4>348</vt:i4>
      </vt:variant>
      <vt:variant>
        <vt:i4>0</vt:i4>
      </vt:variant>
      <vt:variant>
        <vt:i4>5</vt:i4>
      </vt:variant>
      <vt:variant>
        <vt:lpwstr>http://www.ksrint.com/</vt:lpwstr>
      </vt:variant>
      <vt:variant>
        <vt:lpwstr/>
      </vt:variant>
      <vt:variant>
        <vt:i4>5046362</vt:i4>
      </vt:variant>
      <vt:variant>
        <vt:i4>345</vt:i4>
      </vt:variant>
      <vt:variant>
        <vt:i4>0</vt:i4>
      </vt:variant>
      <vt:variant>
        <vt:i4>5</vt:i4>
      </vt:variant>
      <vt:variant>
        <vt:lpwstr>http://www.mdsystem.com/</vt:lpwstr>
      </vt:variant>
      <vt:variant>
        <vt:lpwstr/>
      </vt:variant>
      <vt:variant>
        <vt:i4>3276848</vt:i4>
      </vt:variant>
      <vt:variant>
        <vt:i4>342</vt:i4>
      </vt:variant>
      <vt:variant>
        <vt:i4>0</vt:i4>
      </vt:variant>
      <vt:variant>
        <vt:i4>5</vt:i4>
      </vt:variant>
      <vt:variant>
        <vt:lpwstr>http://www.ksrint.com/</vt:lpwstr>
      </vt:variant>
      <vt:variant>
        <vt:lpwstr/>
      </vt:variant>
      <vt:variant>
        <vt:i4>4980860</vt:i4>
      </vt:variant>
      <vt:variant>
        <vt:i4>339</vt:i4>
      </vt:variant>
      <vt:variant>
        <vt:i4>0</vt:i4>
      </vt:variant>
      <vt:variant>
        <vt:i4>5</vt:i4>
      </vt:variant>
      <vt:variant>
        <vt:lpwstr>mailto:supplierdev@ksrint.com</vt:lpwstr>
      </vt:variant>
      <vt:variant>
        <vt:lpwstr/>
      </vt:variant>
      <vt:variant>
        <vt:i4>4980860</vt:i4>
      </vt:variant>
      <vt:variant>
        <vt:i4>336</vt:i4>
      </vt:variant>
      <vt:variant>
        <vt:i4>0</vt:i4>
      </vt:variant>
      <vt:variant>
        <vt:i4>5</vt:i4>
      </vt:variant>
      <vt:variant>
        <vt:lpwstr>mailto:supplierdev@ksrint.com</vt:lpwstr>
      </vt:variant>
      <vt:variant>
        <vt:lpwstr/>
      </vt:variant>
      <vt:variant>
        <vt:i4>4980860</vt:i4>
      </vt:variant>
      <vt:variant>
        <vt:i4>333</vt:i4>
      </vt:variant>
      <vt:variant>
        <vt:i4>0</vt:i4>
      </vt:variant>
      <vt:variant>
        <vt:i4>5</vt:i4>
      </vt:variant>
      <vt:variant>
        <vt:lpwstr>mailto:supplierdev@ksrint.com</vt:lpwstr>
      </vt:variant>
      <vt:variant>
        <vt:lpwstr/>
      </vt:variant>
      <vt:variant>
        <vt:i4>4980860</vt:i4>
      </vt:variant>
      <vt:variant>
        <vt:i4>330</vt:i4>
      </vt:variant>
      <vt:variant>
        <vt:i4>0</vt:i4>
      </vt:variant>
      <vt:variant>
        <vt:i4>5</vt:i4>
      </vt:variant>
      <vt:variant>
        <vt:lpwstr>mailto:supplierdev@ksrint.com</vt:lpwstr>
      </vt:variant>
      <vt:variant>
        <vt:lpwstr/>
      </vt:variant>
      <vt:variant>
        <vt:i4>5767254</vt:i4>
      </vt:variant>
      <vt:variant>
        <vt:i4>327</vt:i4>
      </vt:variant>
      <vt:variant>
        <vt:i4>0</vt:i4>
      </vt:variant>
      <vt:variant>
        <vt:i4>5</vt:i4>
      </vt:variant>
      <vt:variant>
        <vt:lpwstr>http://www.aiag.org/</vt:lpwstr>
      </vt:variant>
      <vt:variant>
        <vt:lpwstr/>
      </vt:variant>
      <vt:variant>
        <vt:i4>2031666</vt:i4>
      </vt:variant>
      <vt:variant>
        <vt:i4>320</vt:i4>
      </vt:variant>
      <vt:variant>
        <vt:i4>0</vt:i4>
      </vt:variant>
      <vt:variant>
        <vt:i4>5</vt:i4>
      </vt:variant>
      <vt:variant>
        <vt:lpwstr/>
      </vt:variant>
      <vt:variant>
        <vt:lpwstr>_Toc507657596</vt:lpwstr>
      </vt:variant>
      <vt:variant>
        <vt:i4>2031666</vt:i4>
      </vt:variant>
      <vt:variant>
        <vt:i4>314</vt:i4>
      </vt:variant>
      <vt:variant>
        <vt:i4>0</vt:i4>
      </vt:variant>
      <vt:variant>
        <vt:i4>5</vt:i4>
      </vt:variant>
      <vt:variant>
        <vt:lpwstr/>
      </vt:variant>
      <vt:variant>
        <vt:lpwstr>_Toc507657595</vt:lpwstr>
      </vt:variant>
      <vt:variant>
        <vt:i4>2031666</vt:i4>
      </vt:variant>
      <vt:variant>
        <vt:i4>308</vt:i4>
      </vt:variant>
      <vt:variant>
        <vt:i4>0</vt:i4>
      </vt:variant>
      <vt:variant>
        <vt:i4>5</vt:i4>
      </vt:variant>
      <vt:variant>
        <vt:lpwstr/>
      </vt:variant>
      <vt:variant>
        <vt:lpwstr>_Toc507657594</vt:lpwstr>
      </vt:variant>
      <vt:variant>
        <vt:i4>2031666</vt:i4>
      </vt:variant>
      <vt:variant>
        <vt:i4>302</vt:i4>
      </vt:variant>
      <vt:variant>
        <vt:i4>0</vt:i4>
      </vt:variant>
      <vt:variant>
        <vt:i4>5</vt:i4>
      </vt:variant>
      <vt:variant>
        <vt:lpwstr/>
      </vt:variant>
      <vt:variant>
        <vt:lpwstr>_Toc507657593</vt:lpwstr>
      </vt:variant>
      <vt:variant>
        <vt:i4>2031666</vt:i4>
      </vt:variant>
      <vt:variant>
        <vt:i4>296</vt:i4>
      </vt:variant>
      <vt:variant>
        <vt:i4>0</vt:i4>
      </vt:variant>
      <vt:variant>
        <vt:i4>5</vt:i4>
      </vt:variant>
      <vt:variant>
        <vt:lpwstr/>
      </vt:variant>
      <vt:variant>
        <vt:lpwstr>_Toc507657592</vt:lpwstr>
      </vt:variant>
      <vt:variant>
        <vt:i4>2031666</vt:i4>
      </vt:variant>
      <vt:variant>
        <vt:i4>290</vt:i4>
      </vt:variant>
      <vt:variant>
        <vt:i4>0</vt:i4>
      </vt:variant>
      <vt:variant>
        <vt:i4>5</vt:i4>
      </vt:variant>
      <vt:variant>
        <vt:lpwstr/>
      </vt:variant>
      <vt:variant>
        <vt:lpwstr>_Toc507657591</vt:lpwstr>
      </vt:variant>
      <vt:variant>
        <vt:i4>2031666</vt:i4>
      </vt:variant>
      <vt:variant>
        <vt:i4>284</vt:i4>
      </vt:variant>
      <vt:variant>
        <vt:i4>0</vt:i4>
      </vt:variant>
      <vt:variant>
        <vt:i4>5</vt:i4>
      </vt:variant>
      <vt:variant>
        <vt:lpwstr/>
      </vt:variant>
      <vt:variant>
        <vt:lpwstr>_Toc507657590</vt:lpwstr>
      </vt:variant>
      <vt:variant>
        <vt:i4>1966130</vt:i4>
      </vt:variant>
      <vt:variant>
        <vt:i4>278</vt:i4>
      </vt:variant>
      <vt:variant>
        <vt:i4>0</vt:i4>
      </vt:variant>
      <vt:variant>
        <vt:i4>5</vt:i4>
      </vt:variant>
      <vt:variant>
        <vt:lpwstr/>
      </vt:variant>
      <vt:variant>
        <vt:lpwstr>_Toc507657589</vt:lpwstr>
      </vt:variant>
      <vt:variant>
        <vt:i4>1966130</vt:i4>
      </vt:variant>
      <vt:variant>
        <vt:i4>272</vt:i4>
      </vt:variant>
      <vt:variant>
        <vt:i4>0</vt:i4>
      </vt:variant>
      <vt:variant>
        <vt:i4>5</vt:i4>
      </vt:variant>
      <vt:variant>
        <vt:lpwstr/>
      </vt:variant>
      <vt:variant>
        <vt:lpwstr>_Toc507657588</vt:lpwstr>
      </vt:variant>
      <vt:variant>
        <vt:i4>1966130</vt:i4>
      </vt:variant>
      <vt:variant>
        <vt:i4>266</vt:i4>
      </vt:variant>
      <vt:variant>
        <vt:i4>0</vt:i4>
      </vt:variant>
      <vt:variant>
        <vt:i4>5</vt:i4>
      </vt:variant>
      <vt:variant>
        <vt:lpwstr/>
      </vt:variant>
      <vt:variant>
        <vt:lpwstr>_Toc507657587</vt:lpwstr>
      </vt:variant>
      <vt:variant>
        <vt:i4>1966130</vt:i4>
      </vt:variant>
      <vt:variant>
        <vt:i4>260</vt:i4>
      </vt:variant>
      <vt:variant>
        <vt:i4>0</vt:i4>
      </vt:variant>
      <vt:variant>
        <vt:i4>5</vt:i4>
      </vt:variant>
      <vt:variant>
        <vt:lpwstr/>
      </vt:variant>
      <vt:variant>
        <vt:lpwstr>_Toc507657586</vt:lpwstr>
      </vt:variant>
      <vt:variant>
        <vt:i4>1966130</vt:i4>
      </vt:variant>
      <vt:variant>
        <vt:i4>254</vt:i4>
      </vt:variant>
      <vt:variant>
        <vt:i4>0</vt:i4>
      </vt:variant>
      <vt:variant>
        <vt:i4>5</vt:i4>
      </vt:variant>
      <vt:variant>
        <vt:lpwstr/>
      </vt:variant>
      <vt:variant>
        <vt:lpwstr>_Toc507657585</vt:lpwstr>
      </vt:variant>
      <vt:variant>
        <vt:i4>1966130</vt:i4>
      </vt:variant>
      <vt:variant>
        <vt:i4>248</vt:i4>
      </vt:variant>
      <vt:variant>
        <vt:i4>0</vt:i4>
      </vt:variant>
      <vt:variant>
        <vt:i4>5</vt:i4>
      </vt:variant>
      <vt:variant>
        <vt:lpwstr/>
      </vt:variant>
      <vt:variant>
        <vt:lpwstr>_Toc507657584</vt:lpwstr>
      </vt:variant>
      <vt:variant>
        <vt:i4>1966130</vt:i4>
      </vt:variant>
      <vt:variant>
        <vt:i4>242</vt:i4>
      </vt:variant>
      <vt:variant>
        <vt:i4>0</vt:i4>
      </vt:variant>
      <vt:variant>
        <vt:i4>5</vt:i4>
      </vt:variant>
      <vt:variant>
        <vt:lpwstr/>
      </vt:variant>
      <vt:variant>
        <vt:lpwstr>_Toc507657583</vt:lpwstr>
      </vt:variant>
      <vt:variant>
        <vt:i4>1966130</vt:i4>
      </vt:variant>
      <vt:variant>
        <vt:i4>236</vt:i4>
      </vt:variant>
      <vt:variant>
        <vt:i4>0</vt:i4>
      </vt:variant>
      <vt:variant>
        <vt:i4>5</vt:i4>
      </vt:variant>
      <vt:variant>
        <vt:lpwstr/>
      </vt:variant>
      <vt:variant>
        <vt:lpwstr>_Toc507657582</vt:lpwstr>
      </vt:variant>
      <vt:variant>
        <vt:i4>1966130</vt:i4>
      </vt:variant>
      <vt:variant>
        <vt:i4>230</vt:i4>
      </vt:variant>
      <vt:variant>
        <vt:i4>0</vt:i4>
      </vt:variant>
      <vt:variant>
        <vt:i4>5</vt:i4>
      </vt:variant>
      <vt:variant>
        <vt:lpwstr/>
      </vt:variant>
      <vt:variant>
        <vt:lpwstr>_Toc507657581</vt:lpwstr>
      </vt:variant>
      <vt:variant>
        <vt:i4>1966130</vt:i4>
      </vt:variant>
      <vt:variant>
        <vt:i4>224</vt:i4>
      </vt:variant>
      <vt:variant>
        <vt:i4>0</vt:i4>
      </vt:variant>
      <vt:variant>
        <vt:i4>5</vt:i4>
      </vt:variant>
      <vt:variant>
        <vt:lpwstr/>
      </vt:variant>
      <vt:variant>
        <vt:lpwstr>_Toc507657580</vt:lpwstr>
      </vt:variant>
      <vt:variant>
        <vt:i4>1114162</vt:i4>
      </vt:variant>
      <vt:variant>
        <vt:i4>218</vt:i4>
      </vt:variant>
      <vt:variant>
        <vt:i4>0</vt:i4>
      </vt:variant>
      <vt:variant>
        <vt:i4>5</vt:i4>
      </vt:variant>
      <vt:variant>
        <vt:lpwstr/>
      </vt:variant>
      <vt:variant>
        <vt:lpwstr>_Toc507657579</vt:lpwstr>
      </vt:variant>
      <vt:variant>
        <vt:i4>1114162</vt:i4>
      </vt:variant>
      <vt:variant>
        <vt:i4>212</vt:i4>
      </vt:variant>
      <vt:variant>
        <vt:i4>0</vt:i4>
      </vt:variant>
      <vt:variant>
        <vt:i4>5</vt:i4>
      </vt:variant>
      <vt:variant>
        <vt:lpwstr/>
      </vt:variant>
      <vt:variant>
        <vt:lpwstr>_Toc507657578</vt:lpwstr>
      </vt:variant>
      <vt:variant>
        <vt:i4>1114162</vt:i4>
      </vt:variant>
      <vt:variant>
        <vt:i4>206</vt:i4>
      </vt:variant>
      <vt:variant>
        <vt:i4>0</vt:i4>
      </vt:variant>
      <vt:variant>
        <vt:i4>5</vt:i4>
      </vt:variant>
      <vt:variant>
        <vt:lpwstr/>
      </vt:variant>
      <vt:variant>
        <vt:lpwstr>_Toc507657577</vt:lpwstr>
      </vt:variant>
      <vt:variant>
        <vt:i4>1114162</vt:i4>
      </vt:variant>
      <vt:variant>
        <vt:i4>200</vt:i4>
      </vt:variant>
      <vt:variant>
        <vt:i4>0</vt:i4>
      </vt:variant>
      <vt:variant>
        <vt:i4>5</vt:i4>
      </vt:variant>
      <vt:variant>
        <vt:lpwstr/>
      </vt:variant>
      <vt:variant>
        <vt:lpwstr>_Toc507657576</vt:lpwstr>
      </vt:variant>
      <vt:variant>
        <vt:i4>1114162</vt:i4>
      </vt:variant>
      <vt:variant>
        <vt:i4>194</vt:i4>
      </vt:variant>
      <vt:variant>
        <vt:i4>0</vt:i4>
      </vt:variant>
      <vt:variant>
        <vt:i4>5</vt:i4>
      </vt:variant>
      <vt:variant>
        <vt:lpwstr/>
      </vt:variant>
      <vt:variant>
        <vt:lpwstr>_Toc507657575</vt:lpwstr>
      </vt:variant>
      <vt:variant>
        <vt:i4>1114162</vt:i4>
      </vt:variant>
      <vt:variant>
        <vt:i4>188</vt:i4>
      </vt:variant>
      <vt:variant>
        <vt:i4>0</vt:i4>
      </vt:variant>
      <vt:variant>
        <vt:i4>5</vt:i4>
      </vt:variant>
      <vt:variant>
        <vt:lpwstr/>
      </vt:variant>
      <vt:variant>
        <vt:lpwstr>_Toc507657574</vt:lpwstr>
      </vt:variant>
      <vt:variant>
        <vt:i4>1114162</vt:i4>
      </vt:variant>
      <vt:variant>
        <vt:i4>182</vt:i4>
      </vt:variant>
      <vt:variant>
        <vt:i4>0</vt:i4>
      </vt:variant>
      <vt:variant>
        <vt:i4>5</vt:i4>
      </vt:variant>
      <vt:variant>
        <vt:lpwstr/>
      </vt:variant>
      <vt:variant>
        <vt:lpwstr>_Toc507657573</vt:lpwstr>
      </vt:variant>
      <vt:variant>
        <vt:i4>1114162</vt:i4>
      </vt:variant>
      <vt:variant>
        <vt:i4>176</vt:i4>
      </vt:variant>
      <vt:variant>
        <vt:i4>0</vt:i4>
      </vt:variant>
      <vt:variant>
        <vt:i4>5</vt:i4>
      </vt:variant>
      <vt:variant>
        <vt:lpwstr/>
      </vt:variant>
      <vt:variant>
        <vt:lpwstr>_Toc507657572</vt:lpwstr>
      </vt:variant>
      <vt:variant>
        <vt:i4>1114162</vt:i4>
      </vt:variant>
      <vt:variant>
        <vt:i4>170</vt:i4>
      </vt:variant>
      <vt:variant>
        <vt:i4>0</vt:i4>
      </vt:variant>
      <vt:variant>
        <vt:i4>5</vt:i4>
      </vt:variant>
      <vt:variant>
        <vt:lpwstr/>
      </vt:variant>
      <vt:variant>
        <vt:lpwstr>_Toc507657571</vt:lpwstr>
      </vt:variant>
      <vt:variant>
        <vt:i4>1114162</vt:i4>
      </vt:variant>
      <vt:variant>
        <vt:i4>164</vt:i4>
      </vt:variant>
      <vt:variant>
        <vt:i4>0</vt:i4>
      </vt:variant>
      <vt:variant>
        <vt:i4>5</vt:i4>
      </vt:variant>
      <vt:variant>
        <vt:lpwstr/>
      </vt:variant>
      <vt:variant>
        <vt:lpwstr>_Toc507657570</vt:lpwstr>
      </vt:variant>
      <vt:variant>
        <vt:i4>1048626</vt:i4>
      </vt:variant>
      <vt:variant>
        <vt:i4>158</vt:i4>
      </vt:variant>
      <vt:variant>
        <vt:i4>0</vt:i4>
      </vt:variant>
      <vt:variant>
        <vt:i4>5</vt:i4>
      </vt:variant>
      <vt:variant>
        <vt:lpwstr/>
      </vt:variant>
      <vt:variant>
        <vt:lpwstr>_Toc507657569</vt:lpwstr>
      </vt:variant>
      <vt:variant>
        <vt:i4>1048626</vt:i4>
      </vt:variant>
      <vt:variant>
        <vt:i4>152</vt:i4>
      </vt:variant>
      <vt:variant>
        <vt:i4>0</vt:i4>
      </vt:variant>
      <vt:variant>
        <vt:i4>5</vt:i4>
      </vt:variant>
      <vt:variant>
        <vt:lpwstr/>
      </vt:variant>
      <vt:variant>
        <vt:lpwstr>_Toc507657568</vt:lpwstr>
      </vt:variant>
      <vt:variant>
        <vt:i4>1048626</vt:i4>
      </vt:variant>
      <vt:variant>
        <vt:i4>146</vt:i4>
      </vt:variant>
      <vt:variant>
        <vt:i4>0</vt:i4>
      </vt:variant>
      <vt:variant>
        <vt:i4>5</vt:i4>
      </vt:variant>
      <vt:variant>
        <vt:lpwstr/>
      </vt:variant>
      <vt:variant>
        <vt:lpwstr>_Toc507657567</vt:lpwstr>
      </vt:variant>
      <vt:variant>
        <vt:i4>1048626</vt:i4>
      </vt:variant>
      <vt:variant>
        <vt:i4>140</vt:i4>
      </vt:variant>
      <vt:variant>
        <vt:i4>0</vt:i4>
      </vt:variant>
      <vt:variant>
        <vt:i4>5</vt:i4>
      </vt:variant>
      <vt:variant>
        <vt:lpwstr/>
      </vt:variant>
      <vt:variant>
        <vt:lpwstr>_Toc507657566</vt:lpwstr>
      </vt:variant>
      <vt:variant>
        <vt:i4>1048626</vt:i4>
      </vt:variant>
      <vt:variant>
        <vt:i4>134</vt:i4>
      </vt:variant>
      <vt:variant>
        <vt:i4>0</vt:i4>
      </vt:variant>
      <vt:variant>
        <vt:i4>5</vt:i4>
      </vt:variant>
      <vt:variant>
        <vt:lpwstr/>
      </vt:variant>
      <vt:variant>
        <vt:lpwstr>_Toc507657565</vt:lpwstr>
      </vt:variant>
      <vt:variant>
        <vt:i4>1048626</vt:i4>
      </vt:variant>
      <vt:variant>
        <vt:i4>128</vt:i4>
      </vt:variant>
      <vt:variant>
        <vt:i4>0</vt:i4>
      </vt:variant>
      <vt:variant>
        <vt:i4>5</vt:i4>
      </vt:variant>
      <vt:variant>
        <vt:lpwstr/>
      </vt:variant>
      <vt:variant>
        <vt:lpwstr>_Toc507657564</vt:lpwstr>
      </vt:variant>
      <vt:variant>
        <vt:i4>1048626</vt:i4>
      </vt:variant>
      <vt:variant>
        <vt:i4>122</vt:i4>
      </vt:variant>
      <vt:variant>
        <vt:i4>0</vt:i4>
      </vt:variant>
      <vt:variant>
        <vt:i4>5</vt:i4>
      </vt:variant>
      <vt:variant>
        <vt:lpwstr/>
      </vt:variant>
      <vt:variant>
        <vt:lpwstr>_Toc507657563</vt:lpwstr>
      </vt:variant>
      <vt:variant>
        <vt:i4>1048626</vt:i4>
      </vt:variant>
      <vt:variant>
        <vt:i4>116</vt:i4>
      </vt:variant>
      <vt:variant>
        <vt:i4>0</vt:i4>
      </vt:variant>
      <vt:variant>
        <vt:i4>5</vt:i4>
      </vt:variant>
      <vt:variant>
        <vt:lpwstr/>
      </vt:variant>
      <vt:variant>
        <vt:lpwstr>_Toc507657562</vt:lpwstr>
      </vt:variant>
      <vt:variant>
        <vt:i4>1048626</vt:i4>
      </vt:variant>
      <vt:variant>
        <vt:i4>110</vt:i4>
      </vt:variant>
      <vt:variant>
        <vt:i4>0</vt:i4>
      </vt:variant>
      <vt:variant>
        <vt:i4>5</vt:i4>
      </vt:variant>
      <vt:variant>
        <vt:lpwstr/>
      </vt:variant>
      <vt:variant>
        <vt:lpwstr>_Toc507657561</vt:lpwstr>
      </vt:variant>
      <vt:variant>
        <vt:i4>1048626</vt:i4>
      </vt:variant>
      <vt:variant>
        <vt:i4>104</vt:i4>
      </vt:variant>
      <vt:variant>
        <vt:i4>0</vt:i4>
      </vt:variant>
      <vt:variant>
        <vt:i4>5</vt:i4>
      </vt:variant>
      <vt:variant>
        <vt:lpwstr/>
      </vt:variant>
      <vt:variant>
        <vt:lpwstr>_Toc507657560</vt:lpwstr>
      </vt:variant>
      <vt:variant>
        <vt:i4>1245234</vt:i4>
      </vt:variant>
      <vt:variant>
        <vt:i4>98</vt:i4>
      </vt:variant>
      <vt:variant>
        <vt:i4>0</vt:i4>
      </vt:variant>
      <vt:variant>
        <vt:i4>5</vt:i4>
      </vt:variant>
      <vt:variant>
        <vt:lpwstr/>
      </vt:variant>
      <vt:variant>
        <vt:lpwstr>_Toc507657559</vt:lpwstr>
      </vt:variant>
      <vt:variant>
        <vt:i4>1245234</vt:i4>
      </vt:variant>
      <vt:variant>
        <vt:i4>92</vt:i4>
      </vt:variant>
      <vt:variant>
        <vt:i4>0</vt:i4>
      </vt:variant>
      <vt:variant>
        <vt:i4>5</vt:i4>
      </vt:variant>
      <vt:variant>
        <vt:lpwstr/>
      </vt:variant>
      <vt:variant>
        <vt:lpwstr>_Toc507657558</vt:lpwstr>
      </vt:variant>
      <vt:variant>
        <vt:i4>1245234</vt:i4>
      </vt:variant>
      <vt:variant>
        <vt:i4>86</vt:i4>
      </vt:variant>
      <vt:variant>
        <vt:i4>0</vt:i4>
      </vt:variant>
      <vt:variant>
        <vt:i4>5</vt:i4>
      </vt:variant>
      <vt:variant>
        <vt:lpwstr/>
      </vt:variant>
      <vt:variant>
        <vt:lpwstr>_Toc507657557</vt:lpwstr>
      </vt:variant>
      <vt:variant>
        <vt:i4>1245234</vt:i4>
      </vt:variant>
      <vt:variant>
        <vt:i4>80</vt:i4>
      </vt:variant>
      <vt:variant>
        <vt:i4>0</vt:i4>
      </vt:variant>
      <vt:variant>
        <vt:i4>5</vt:i4>
      </vt:variant>
      <vt:variant>
        <vt:lpwstr/>
      </vt:variant>
      <vt:variant>
        <vt:lpwstr>_Toc507657556</vt:lpwstr>
      </vt:variant>
      <vt:variant>
        <vt:i4>1245234</vt:i4>
      </vt:variant>
      <vt:variant>
        <vt:i4>74</vt:i4>
      </vt:variant>
      <vt:variant>
        <vt:i4>0</vt:i4>
      </vt:variant>
      <vt:variant>
        <vt:i4>5</vt:i4>
      </vt:variant>
      <vt:variant>
        <vt:lpwstr/>
      </vt:variant>
      <vt:variant>
        <vt:lpwstr>_Toc507657555</vt:lpwstr>
      </vt:variant>
      <vt:variant>
        <vt:i4>1245234</vt:i4>
      </vt:variant>
      <vt:variant>
        <vt:i4>68</vt:i4>
      </vt:variant>
      <vt:variant>
        <vt:i4>0</vt:i4>
      </vt:variant>
      <vt:variant>
        <vt:i4>5</vt:i4>
      </vt:variant>
      <vt:variant>
        <vt:lpwstr/>
      </vt:variant>
      <vt:variant>
        <vt:lpwstr>_Toc507657554</vt:lpwstr>
      </vt:variant>
      <vt:variant>
        <vt:i4>1245234</vt:i4>
      </vt:variant>
      <vt:variant>
        <vt:i4>62</vt:i4>
      </vt:variant>
      <vt:variant>
        <vt:i4>0</vt:i4>
      </vt:variant>
      <vt:variant>
        <vt:i4>5</vt:i4>
      </vt:variant>
      <vt:variant>
        <vt:lpwstr/>
      </vt:variant>
      <vt:variant>
        <vt:lpwstr>_Toc507657553</vt:lpwstr>
      </vt:variant>
      <vt:variant>
        <vt:i4>1245234</vt:i4>
      </vt:variant>
      <vt:variant>
        <vt:i4>56</vt:i4>
      </vt:variant>
      <vt:variant>
        <vt:i4>0</vt:i4>
      </vt:variant>
      <vt:variant>
        <vt:i4>5</vt:i4>
      </vt:variant>
      <vt:variant>
        <vt:lpwstr/>
      </vt:variant>
      <vt:variant>
        <vt:lpwstr>_Toc507657552</vt:lpwstr>
      </vt:variant>
      <vt:variant>
        <vt:i4>1245234</vt:i4>
      </vt:variant>
      <vt:variant>
        <vt:i4>50</vt:i4>
      </vt:variant>
      <vt:variant>
        <vt:i4>0</vt:i4>
      </vt:variant>
      <vt:variant>
        <vt:i4>5</vt:i4>
      </vt:variant>
      <vt:variant>
        <vt:lpwstr/>
      </vt:variant>
      <vt:variant>
        <vt:lpwstr>_Toc507657551</vt:lpwstr>
      </vt:variant>
      <vt:variant>
        <vt:i4>1245234</vt:i4>
      </vt:variant>
      <vt:variant>
        <vt:i4>44</vt:i4>
      </vt:variant>
      <vt:variant>
        <vt:i4>0</vt:i4>
      </vt:variant>
      <vt:variant>
        <vt:i4>5</vt:i4>
      </vt:variant>
      <vt:variant>
        <vt:lpwstr/>
      </vt:variant>
      <vt:variant>
        <vt:lpwstr>_Toc507657550</vt:lpwstr>
      </vt:variant>
      <vt:variant>
        <vt:i4>1179698</vt:i4>
      </vt:variant>
      <vt:variant>
        <vt:i4>38</vt:i4>
      </vt:variant>
      <vt:variant>
        <vt:i4>0</vt:i4>
      </vt:variant>
      <vt:variant>
        <vt:i4>5</vt:i4>
      </vt:variant>
      <vt:variant>
        <vt:lpwstr/>
      </vt:variant>
      <vt:variant>
        <vt:lpwstr>_Toc507657549</vt:lpwstr>
      </vt:variant>
      <vt:variant>
        <vt:i4>1179698</vt:i4>
      </vt:variant>
      <vt:variant>
        <vt:i4>32</vt:i4>
      </vt:variant>
      <vt:variant>
        <vt:i4>0</vt:i4>
      </vt:variant>
      <vt:variant>
        <vt:i4>5</vt:i4>
      </vt:variant>
      <vt:variant>
        <vt:lpwstr/>
      </vt:variant>
      <vt:variant>
        <vt:lpwstr>_Toc507657548</vt:lpwstr>
      </vt:variant>
      <vt:variant>
        <vt:i4>1179698</vt:i4>
      </vt:variant>
      <vt:variant>
        <vt:i4>26</vt:i4>
      </vt:variant>
      <vt:variant>
        <vt:i4>0</vt:i4>
      </vt:variant>
      <vt:variant>
        <vt:i4>5</vt:i4>
      </vt:variant>
      <vt:variant>
        <vt:lpwstr/>
      </vt:variant>
      <vt:variant>
        <vt:lpwstr>_Toc507657547</vt:lpwstr>
      </vt:variant>
      <vt:variant>
        <vt:i4>1179698</vt:i4>
      </vt:variant>
      <vt:variant>
        <vt:i4>20</vt:i4>
      </vt:variant>
      <vt:variant>
        <vt:i4>0</vt:i4>
      </vt:variant>
      <vt:variant>
        <vt:i4>5</vt:i4>
      </vt:variant>
      <vt:variant>
        <vt:lpwstr/>
      </vt:variant>
      <vt:variant>
        <vt:lpwstr>_Toc507657546</vt:lpwstr>
      </vt:variant>
      <vt:variant>
        <vt:i4>1179698</vt:i4>
      </vt:variant>
      <vt:variant>
        <vt:i4>14</vt:i4>
      </vt:variant>
      <vt:variant>
        <vt:i4>0</vt:i4>
      </vt:variant>
      <vt:variant>
        <vt:i4>5</vt:i4>
      </vt:variant>
      <vt:variant>
        <vt:lpwstr/>
      </vt:variant>
      <vt:variant>
        <vt:lpwstr>_Toc507657545</vt:lpwstr>
      </vt:variant>
      <vt:variant>
        <vt:i4>1179698</vt:i4>
      </vt:variant>
      <vt:variant>
        <vt:i4>8</vt:i4>
      </vt:variant>
      <vt:variant>
        <vt:i4>0</vt:i4>
      </vt:variant>
      <vt:variant>
        <vt:i4>5</vt:i4>
      </vt:variant>
      <vt:variant>
        <vt:lpwstr/>
      </vt:variant>
      <vt:variant>
        <vt:lpwstr>_Toc507657544</vt:lpwstr>
      </vt:variant>
      <vt:variant>
        <vt:i4>1179698</vt:i4>
      </vt:variant>
      <vt:variant>
        <vt:i4>2</vt:i4>
      </vt:variant>
      <vt:variant>
        <vt:i4>0</vt:i4>
      </vt:variant>
      <vt:variant>
        <vt:i4>5</vt:i4>
      </vt:variant>
      <vt:variant>
        <vt:lpwstr/>
      </vt:variant>
      <vt:variant>
        <vt:lpwstr>_Toc507657543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Nicholls, Ed</dc:creator>
  <cp:keywords/>
  <cp:lastModifiedBy>Vaughan, Jay</cp:lastModifiedBy>
  <cp:revision>28</cp:revision>
  <cp:lastPrinted>2024-11-04T17:53:00Z</cp:lastPrinted>
  <dcterms:created xsi:type="dcterms:W3CDTF">2026-04-22T20:14:00Z</dcterms:created>
  <dcterms:modified xsi:type="dcterms:W3CDTF">2026-04-30T14:12:00Z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0x0101001F69491FB217594EBB190AC83C21F65D</vt:lpwstr>
  </property>
</Properties>
</file>